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footer75.xml" ContentType="application/vnd.openxmlformats-officedocument.wordprocessingml.footer+xml"/>
  <Override PartName="/word/footer76.xml" ContentType="application/vnd.openxmlformats-officedocument.wordprocessingml.footer+xml"/>
  <Override PartName="/word/footer77.xml" ContentType="application/vnd.openxmlformats-officedocument.wordprocessingml.footer+xml"/>
  <Override PartName="/word/footer78.xml" ContentType="application/vnd.openxmlformats-officedocument.wordprocessingml.footer+xml"/>
  <Override PartName="/word/footer79.xml" ContentType="application/vnd.openxmlformats-officedocument.wordprocessingml.footer+xml"/>
  <Override PartName="/word/footer8.xml" ContentType="application/vnd.openxmlformats-officedocument.wordprocessingml.footer+xml"/>
  <Override PartName="/word/footer80.xml" ContentType="application/vnd.openxmlformats-officedocument.wordprocessingml.footer+xml"/>
  <Override PartName="/word/footer81.xml" ContentType="application/vnd.openxmlformats-officedocument.wordprocessingml.footer+xml"/>
  <Override PartName="/word/footer82.xml" ContentType="application/vnd.openxmlformats-officedocument.wordprocessingml.footer+xml"/>
  <Override PartName="/word/footer83.xml" ContentType="application/vnd.openxmlformats-officedocument.wordprocessingml.footer+xml"/>
  <Override PartName="/word/footer84.xml" ContentType="application/vnd.openxmlformats-officedocument.wordprocessingml.footer+xml"/>
  <Override PartName="/word/footer85.xml" ContentType="application/vnd.openxmlformats-officedocument.wordprocessingml.footer+xml"/>
  <Override PartName="/word/footer86.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pStyle w:val="2"/>
        <w:spacing w:before="153" w:line="226" w:lineRule="auto"/>
        <w:ind w:left="287"/>
        <w:outlineLvl w:val="0"/>
        <w:rPr>
          <w:sz w:val="47"/>
          <w:szCs w:val="47"/>
        </w:rPr>
      </w:pPr>
      <w:r>
        <w:rPr>
          <w:spacing w:val="2"/>
          <w:sz w:val="47"/>
          <w:szCs w:val="47"/>
          <w14:textOutline w14:w="8717" w14:cap="flat" w14:cmpd="sng">
            <w14:solidFill>
              <w14:srgbClr w14:val="000000"/>
            </w14:solidFill>
            <w14:prstDash w14:val="solid"/>
            <w14:miter w14:val="10"/>
          </w14:textOutline>
        </w:rPr>
        <w:t>民丰县教育和科学技术局</w:t>
      </w:r>
      <w:r>
        <w:rPr>
          <w:spacing w:val="-103"/>
          <w:sz w:val="47"/>
          <w:szCs w:val="47"/>
        </w:rPr>
        <w:t xml:space="preserve"> </w:t>
      </w:r>
      <w:r>
        <w:rPr>
          <w:rFonts w:ascii="Times New Roman" w:hAnsi="Times New Roman" w:eastAsia="Times New Roman" w:cs="Times New Roman"/>
          <w:b/>
          <w:bCs/>
          <w:spacing w:val="2"/>
          <w:sz w:val="47"/>
          <w:szCs w:val="47"/>
        </w:rPr>
        <w:t>2024</w:t>
      </w:r>
      <w:r>
        <w:rPr>
          <w:rFonts w:ascii="Times New Roman" w:hAnsi="Times New Roman" w:eastAsia="Times New Roman" w:cs="Times New Roman"/>
          <w:b/>
          <w:bCs/>
          <w:spacing w:val="43"/>
          <w:sz w:val="47"/>
          <w:szCs w:val="47"/>
        </w:rPr>
        <w:t xml:space="preserve"> </w:t>
      </w:r>
      <w:r>
        <w:rPr>
          <w:spacing w:val="2"/>
          <w:sz w:val="47"/>
          <w:szCs w:val="47"/>
          <w14:textOutline w14:w="8717" w14:cap="flat" w14:cmpd="sng">
            <w14:solidFill>
              <w14:srgbClr w14:val="000000"/>
            </w14:solidFill>
            <w14:prstDash w14:val="solid"/>
            <w14:miter w14:val="10"/>
          </w14:textOutline>
        </w:rPr>
        <w:t>年中央</w:t>
      </w:r>
    </w:p>
    <w:p>
      <w:pPr>
        <w:pStyle w:val="2"/>
        <w:spacing w:before="48" w:line="226" w:lineRule="auto"/>
        <w:ind w:left="109"/>
        <w:outlineLvl w:val="0"/>
        <w:rPr>
          <w:sz w:val="47"/>
          <w:szCs w:val="47"/>
        </w:rPr>
      </w:pPr>
      <w:r>
        <w:rPr>
          <w:spacing w:val="9"/>
          <w:sz w:val="47"/>
          <w:szCs w:val="47"/>
          <w14:textOutline w14:w="8717" w14:cap="flat" w14:cmpd="sng">
            <w14:solidFill>
              <w14:srgbClr w14:val="000000"/>
            </w14:solidFill>
            <w14:prstDash w14:val="solid"/>
            <w14:miter w14:val="10"/>
          </w14:textOutline>
        </w:rPr>
        <w:t>专项彩票公益金支持乡村学校少年宫项</w:t>
      </w:r>
    </w:p>
    <w:p>
      <w:pPr>
        <w:pStyle w:val="2"/>
        <w:spacing w:before="50" w:line="226" w:lineRule="auto"/>
        <w:ind w:left="130"/>
        <w:outlineLvl w:val="0"/>
        <w:rPr>
          <w:sz w:val="47"/>
          <w:szCs w:val="47"/>
        </w:rPr>
      </w:pPr>
      <w:r>
        <w:rPr>
          <w:spacing w:val="1"/>
          <w:sz w:val="47"/>
          <w:szCs w:val="47"/>
          <w14:textOutline w14:w="8717" w14:cap="flat" w14:cmpd="sng">
            <w14:solidFill>
              <w14:srgbClr w14:val="000000"/>
            </w14:solidFill>
            <w14:prstDash w14:val="solid"/>
            <w14:miter w14:val="10"/>
          </w14:textOutline>
        </w:rPr>
        <w:t>目（和地财教〔</w:t>
      </w:r>
      <w:r>
        <w:rPr>
          <w:rFonts w:ascii="Times New Roman" w:hAnsi="Times New Roman" w:eastAsia="Times New Roman" w:cs="Times New Roman"/>
          <w:b/>
          <w:bCs/>
          <w:spacing w:val="1"/>
          <w:sz w:val="47"/>
          <w:szCs w:val="47"/>
        </w:rPr>
        <w:t>2023</w:t>
      </w:r>
      <w:r>
        <w:rPr>
          <w:spacing w:val="1"/>
          <w:sz w:val="47"/>
          <w:szCs w:val="47"/>
          <w14:textOutline w14:w="8717" w14:cap="flat" w14:cmpd="sng">
            <w14:solidFill>
              <w14:srgbClr w14:val="000000"/>
            </w14:solidFill>
            <w14:prstDash w14:val="solid"/>
            <w14:miter w14:val="10"/>
          </w14:textOutline>
        </w:rPr>
        <w:t>〕</w:t>
      </w:r>
      <w:r>
        <w:rPr>
          <w:rFonts w:ascii="Times New Roman" w:hAnsi="Times New Roman" w:eastAsia="Times New Roman" w:cs="Times New Roman"/>
          <w:b/>
          <w:bCs/>
          <w:spacing w:val="1"/>
          <w:sz w:val="47"/>
          <w:szCs w:val="47"/>
        </w:rPr>
        <w:t>67</w:t>
      </w:r>
      <w:r>
        <w:rPr>
          <w:rFonts w:ascii="Times New Roman" w:hAnsi="Times New Roman" w:eastAsia="Times New Roman" w:cs="Times New Roman"/>
          <w:b/>
          <w:bCs/>
          <w:spacing w:val="56"/>
          <w:sz w:val="47"/>
          <w:szCs w:val="47"/>
        </w:rPr>
        <w:t xml:space="preserve"> </w:t>
      </w:r>
      <w:r>
        <w:rPr>
          <w:spacing w:val="1"/>
          <w:sz w:val="47"/>
          <w:szCs w:val="47"/>
          <w14:textOutline w14:w="8717" w14:cap="flat" w14:cmpd="sng">
            <w14:solidFill>
              <w14:srgbClr w14:val="000000"/>
            </w14:solidFill>
            <w14:prstDash w14:val="solid"/>
            <w14:miter w14:val="10"/>
          </w14:textOutline>
        </w:rPr>
        <w:t>号）绩效评价</w:t>
      </w:r>
    </w:p>
    <w:p>
      <w:pPr>
        <w:pStyle w:val="2"/>
        <w:spacing w:before="48" w:line="226" w:lineRule="auto"/>
        <w:ind w:left="3717"/>
        <w:outlineLvl w:val="0"/>
        <w:rPr>
          <w:sz w:val="47"/>
          <w:szCs w:val="47"/>
        </w:rPr>
      </w:pPr>
      <w:r>
        <w:rPr>
          <w:spacing w:val="-5"/>
          <w:sz w:val="47"/>
          <w:szCs w:val="47"/>
          <w14:textOutline w14:w="8717" w14:cap="flat" w14:cmpd="sng">
            <w14:solidFill>
              <w14:srgbClr w14:val="000000"/>
            </w14:solidFill>
            <w14:prstDash w14:val="solid"/>
            <w14:miter w14:val="10"/>
          </w14:textOutline>
        </w:rPr>
        <w:t>报告</w:t>
      </w: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line="274" w:lineRule="auto"/>
        <w:rPr>
          <w:rFonts w:ascii="Arial"/>
          <w:sz w:val="21"/>
        </w:rPr>
      </w:pPr>
    </w:p>
    <w:p>
      <w:pPr>
        <w:pStyle w:val="2"/>
        <w:spacing w:before="98" w:line="624" w:lineRule="exact"/>
        <w:jc w:val="right"/>
      </w:pPr>
      <w:r>
        <w:rPr>
          <w:spacing w:val="-5"/>
          <w:position w:val="24"/>
          <w14:textOutline w14:w="5448" w14:cap="flat" w14:cmpd="sng">
            <w14:solidFill>
              <w14:srgbClr w14:val="000000"/>
            </w14:solidFill>
            <w14:prstDash w14:val="solid"/>
            <w14:miter w14:val="10"/>
          </w14:textOutline>
        </w:rPr>
        <w:t>项目名称：</w:t>
      </w:r>
      <w:r>
        <w:rPr>
          <w:rFonts w:ascii="Times New Roman" w:hAnsi="Times New Roman" w:eastAsia="Times New Roman" w:cs="Times New Roman"/>
          <w:b/>
          <w:bCs/>
          <w:spacing w:val="-5"/>
          <w:position w:val="24"/>
        </w:rPr>
        <w:t>2024</w:t>
      </w:r>
      <w:r>
        <w:rPr>
          <w:rFonts w:ascii="Times New Roman" w:hAnsi="Times New Roman" w:eastAsia="Times New Roman" w:cs="Times New Roman"/>
          <w:b/>
          <w:bCs/>
          <w:spacing w:val="45"/>
          <w:position w:val="24"/>
        </w:rPr>
        <w:t xml:space="preserve"> </w:t>
      </w:r>
      <w:r>
        <w:rPr>
          <w:spacing w:val="-5"/>
          <w:position w:val="24"/>
          <w14:textOutline w14:w="5448" w14:cap="flat" w14:cmpd="sng">
            <w14:solidFill>
              <w14:srgbClr w14:val="000000"/>
            </w14:solidFill>
            <w14:prstDash w14:val="solid"/>
            <w14:miter w14:val="10"/>
          </w14:textOutline>
        </w:rPr>
        <w:t>年中央专项彩票公益金支持乡村学校少年宫</w:t>
      </w:r>
    </w:p>
    <w:p>
      <w:pPr>
        <w:pStyle w:val="2"/>
        <w:spacing w:line="223" w:lineRule="auto"/>
        <w:ind w:left="2094"/>
      </w:pPr>
      <w:r>
        <w:rPr>
          <w:spacing w:val="-3"/>
          <w14:textOutline w14:w="5448" w14:cap="flat" w14:cmpd="sng">
            <w14:solidFill>
              <w14:srgbClr w14:val="000000"/>
            </w14:solidFill>
            <w14:prstDash w14:val="solid"/>
            <w14:miter w14:val="10"/>
          </w14:textOutline>
        </w:rPr>
        <w:t>项目（和地财教〔</w:t>
      </w:r>
      <w:r>
        <w:rPr>
          <w:rFonts w:ascii="Times New Roman" w:hAnsi="Times New Roman" w:eastAsia="Times New Roman" w:cs="Times New Roman"/>
          <w:b/>
          <w:bCs/>
          <w:spacing w:val="-3"/>
        </w:rPr>
        <w:t>2023</w:t>
      </w:r>
      <w:r>
        <w:rPr>
          <w:spacing w:val="-3"/>
          <w14:textOutline w14:w="5448" w14:cap="flat" w14:cmpd="sng">
            <w14:solidFill>
              <w14:srgbClr w14:val="000000"/>
            </w14:solidFill>
            <w14:prstDash w14:val="solid"/>
            <w14:miter w14:val="10"/>
          </w14:textOutline>
        </w:rPr>
        <w:t>〕</w:t>
      </w:r>
      <w:r>
        <w:rPr>
          <w:rFonts w:ascii="Times New Roman" w:hAnsi="Times New Roman" w:eastAsia="Times New Roman" w:cs="Times New Roman"/>
          <w:b/>
          <w:bCs/>
          <w:spacing w:val="-3"/>
        </w:rPr>
        <w:t>67</w:t>
      </w:r>
      <w:r>
        <w:rPr>
          <w:rFonts w:ascii="Times New Roman" w:hAnsi="Times New Roman" w:eastAsia="Times New Roman" w:cs="Times New Roman"/>
          <w:b/>
          <w:bCs/>
          <w:spacing w:val="40"/>
        </w:rPr>
        <w:t xml:space="preserve"> </w:t>
      </w:r>
      <w:r>
        <w:rPr>
          <w:spacing w:val="-3"/>
          <w14:textOutline w14:w="5448" w14:cap="flat" w14:cmpd="sng">
            <w14:solidFill>
              <w14:srgbClr w14:val="000000"/>
            </w14:solidFill>
            <w14:prstDash w14:val="solid"/>
            <w14:miter w14:val="10"/>
          </w14:textOutline>
        </w:rPr>
        <w:t>号）</w:t>
      </w:r>
    </w:p>
    <w:p>
      <w:pPr>
        <w:spacing w:line="282" w:lineRule="auto"/>
        <w:rPr>
          <w:rFonts w:ascii="Arial"/>
          <w:sz w:val="21"/>
        </w:rPr>
      </w:pPr>
    </w:p>
    <w:p>
      <w:pPr>
        <w:pStyle w:val="2"/>
        <w:spacing w:before="97" w:line="221" w:lineRule="auto"/>
        <w:ind w:left="635"/>
      </w:pPr>
      <w:r>
        <w:rPr>
          <w:spacing w:val="-5"/>
          <w14:textOutline w14:w="5448" w14:cap="flat" w14:cmpd="sng">
            <w14:solidFill>
              <w14:srgbClr w14:val="000000"/>
            </w14:solidFill>
            <w14:prstDash w14:val="solid"/>
            <w14:miter w14:val="10"/>
          </w14:textOutline>
        </w:rPr>
        <w:t>项目单位：</w:t>
      </w:r>
      <w:r>
        <w:rPr>
          <w:spacing w:val="-76"/>
        </w:rPr>
        <w:t xml:space="preserve"> </w:t>
      </w:r>
      <w:r>
        <w:rPr>
          <w:spacing w:val="-5"/>
          <w14:textOutline w14:w="5448" w14:cap="flat" w14:cmpd="sng">
            <w14:solidFill>
              <w14:srgbClr w14:val="000000"/>
            </w14:solidFill>
            <w14:prstDash w14:val="solid"/>
            <w14:miter w14:val="10"/>
          </w14:textOutline>
        </w:rPr>
        <w:t>民丰县教育和科学技术局</w:t>
      </w:r>
    </w:p>
    <w:p>
      <w:pPr>
        <w:spacing w:line="285" w:lineRule="auto"/>
        <w:rPr>
          <w:rFonts w:ascii="Arial"/>
          <w:sz w:val="21"/>
        </w:rPr>
      </w:pPr>
    </w:p>
    <w:p>
      <w:pPr>
        <w:pStyle w:val="2"/>
        <w:spacing w:before="98" w:line="221" w:lineRule="auto"/>
        <w:ind w:left="642"/>
      </w:pPr>
      <w:bookmarkStart w:id="59" w:name="_GoBack"/>
      <w:bookmarkEnd w:id="59"/>
      <w:r>
        <w:rPr>
          <w:spacing w:val="-5"/>
          <w14:textOutline w14:w="5448" w14:cap="flat" w14:cmpd="sng">
            <w14:solidFill>
              <w14:srgbClr w14:val="000000"/>
            </w14:solidFill>
            <w14:prstDash w14:val="solid"/>
            <w14:miter w14:val="10"/>
          </w14:textOutline>
        </w:rPr>
        <w:t>主管单位：</w:t>
      </w:r>
      <w:r>
        <w:rPr>
          <w:spacing w:val="-83"/>
        </w:rPr>
        <w:t xml:space="preserve"> </w:t>
      </w:r>
      <w:r>
        <w:rPr>
          <w:spacing w:val="-5"/>
          <w14:textOutline w14:w="5448" w14:cap="flat" w14:cmpd="sng">
            <w14:solidFill>
              <w14:srgbClr w14:val="000000"/>
            </w14:solidFill>
            <w14:prstDash w14:val="solid"/>
            <w14:miter w14:val="10"/>
          </w14:textOutline>
        </w:rPr>
        <w:t>民丰县教育和科学技术局</w:t>
      </w:r>
    </w:p>
    <w:p>
      <w:pPr>
        <w:spacing w:line="285" w:lineRule="auto"/>
        <w:rPr>
          <w:rFonts w:ascii="Arial"/>
          <w:sz w:val="21"/>
        </w:rPr>
      </w:pPr>
    </w:p>
    <w:p>
      <w:pPr>
        <w:pStyle w:val="2"/>
        <w:spacing w:before="99" w:line="221" w:lineRule="auto"/>
        <w:ind w:left="645"/>
      </w:pPr>
      <w:r>
        <w:rPr>
          <w:spacing w:val="-8"/>
          <w14:textOutline w14:w="5448" w14:cap="flat" w14:cmpd="sng">
            <w14:solidFill>
              <w14:srgbClr w14:val="000000"/>
            </w14:solidFill>
            <w14:prstDash w14:val="solid"/>
            <w14:miter w14:val="10"/>
          </w14:textOutline>
        </w:rPr>
        <w:t>委托单位：</w:t>
      </w:r>
      <w:r>
        <w:rPr>
          <w:spacing w:val="-83"/>
        </w:rPr>
        <w:t xml:space="preserve"> </w:t>
      </w:r>
      <w:r>
        <w:rPr>
          <w:spacing w:val="-8"/>
          <w14:textOutline w14:w="5448" w14:cap="flat" w14:cmpd="sng">
            <w14:solidFill>
              <w14:srgbClr w14:val="000000"/>
            </w14:solidFill>
            <w14:prstDash w14:val="solid"/>
            <w14:miter w14:val="10"/>
          </w14:textOutline>
        </w:rPr>
        <w:t>民丰县财政局</w:t>
      </w:r>
    </w:p>
    <w:p>
      <w:pPr>
        <w:spacing w:line="286" w:lineRule="auto"/>
        <w:rPr>
          <w:rFonts w:ascii="Arial"/>
          <w:sz w:val="21"/>
        </w:rPr>
      </w:pPr>
    </w:p>
    <w:p>
      <w:pPr>
        <w:pStyle w:val="2"/>
        <w:spacing w:before="97" w:line="222" w:lineRule="auto"/>
        <w:ind w:left="635"/>
      </w:pPr>
      <w:r>
        <w:rPr>
          <w14:textOutline w14:w="5448" w14:cap="flat" w14:cmpd="sng">
            <w14:solidFill>
              <w14:srgbClr w14:val="000000"/>
            </w14:solidFill>
            <w14:prstDash w14:val="solid"/>
            <w14:miter w14:val="10"/>
          </w14:textOutline>
        </w:rPr>
        <w:t>评价机构：新疆政通众和商务咨询有限公司</w:t>
      </w:r>
    </w:p>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pStyle w:val="2"/>
        <w:spacing w:before="98" w:line="222" w:lineRule="auto"/>
        <w:ind w:left="3009"/>
      </w:pPr>
      <w:r>
        <w:rPr>
          <w:rFonts w:ascii="Times New Roman" w:hAnsi="Times New Roman" w:eastAsia="Times New Roman" w:cs="Times New Roman"/>
          <w:b/>
          <w:bCs/>
          <w:spacing w:val="-7"/>
        </w:rPr>
        <w:t>2025</w:t>
      </w:r>
      <w:r>
        <w:rPr>
          <w:rFonts w:ascii="Times New Roman" w:hAnsi="Times New Roman" w:eastAsia="Times New Roman" w:cs="Times New Roman"/>
          <w:b/>
          <w:bCs/>
          <w:spacing w:val="33"/>
        </w:rPr>
        <w:t xml:space="preserve"> </w:t>
      </w:r>
      <w:r>
        <w:rPr>
          <w:spacing w:val="-7"/>
          <w14:textOutline w14:w="5448" w14:cap="flat" w14:cmpd="sng">
            <w14:solidFill>
              <w14:srgbClr w14:val="000000"/>
            </w14:solidFill>
            <w14:prstDash w14:val="solid"/>
            <w14:miter w14:val="10"/>
          </w14:textOutline>
        </w:rPr>
        <w:t>年</w:t>
      </w:r>
      <w:r>
        <w:rPr>
          <w:spacing w:val="-63"/>
        </w:rPr>
        <w:t xml:space="preserve"> </w:t>
      </w:r>
      <w:r>
        <w:rPr>
          <w:rFonts w:ascii="Times New Roman" w:hAnsi="Times New Roman" w:eastAsia="Times New Roman" w:cs="Times New Roman"/>
          <w:b/>
          <w:bCs/>
          <w:spacing w:val="-7"/>
        </w:rPr>
        <w:t>8</w:t>
      </w:r>
      <w:r>
        <w:rPr>
          <w:rFonts w:ascii="Times New Roman" w:hAnsi="Times New Roman" w:eastAsia="Times New Roman" w:cs="Times New Roman"/>
          <w:b/>
          <w:bCs/>
          <w:spacing w:val="35"/>
        </w:rPr>
        <w:t xml:space="preserve"> </w:t>
      </w:r>
      <w:r>
        <w:rPr>
          <w:spacing w:val="-7"/>
          <w14:textOutline w14:w="5448" w14:cap="flat" w14:cmpd="sng">
            <w14:solidFill>
              <w14:srgbClr w14:val="000000"/>
            </w14:solidFill>
            <w14:prstDash w14:val="solid"/>
            <w14:miter w14:val="10"/>
          </w14:textOutline>
        </w:rPr>
        <w:t>月</w:t>
      </w:r>
      <w:r>
        <w:rPr>
          <w:spacing w:val="-69"/>
        </w:rPr>
        <w:t xml:space="preserve"> </w:t>
      </w:r>
      <w:r>
        <w:rPr>
          <w:rFonts w:ascii="Times New Roman" w:hAnsi="Times New Roman" w:eastAsia="Times New Roman" w:cs="Times New Roman"/>
          <w:b/>
          <w:bCs/>
          <w:spacing w:val="-7"/>
        </w:rPr>
        <w:t xml:space="preserve">25  </w:t>
      </w:r>
      <w:r>
        <w:rPr>
          <w:spacing w:val="-7"/>
          <w14:textOutline w14:w="5448" w14:cap="flat" w14:cmpd="sng">
            <w14:solidFill>
              <w14:srgbClr w14:val="000000"/>
            </w14:solidFill>
            <w14:prstDash w14:val="solid"/>
            <w14:miter w14:val="10"/>
          </w14:textOutline>
        </w:rPr>
        <w:t>日</w:t>
      </w:r>
    </w:p>
    <w:p>
      <w:pPr>
        <w:spacing w:line="222" w:lineRule="auto"/>
        <w:sectPr>
          <w:footerReference r:id="rId5" w:type="default"/>
          <w:pgSz w:w="11906" w:h="16839"/>
          <w:pgMar w:top="1431" w:right="1744" w:bottom="1710" w:left="1785" w:header="0" w:footer="1522" w:gutter="0"/>
          <w:cols w:space="720" w:num="1"/>
        </w:sectPr>
      </w:pPr>
    </w:p>
    <w:p>
      <w:pPr>
        <w:pStyle w:val="2"/>
        <w:spacing w:before="162" w:line="228" w:lineRule="auto"/>
        <w:ind w:left="3707"/>
        <w:outlineLvl w:val="0"/>
        <w:rPr>
          <w:sz w:val="31"/>
          <w:szCs w:val="31"/>
        </w:rPr>
      </w:pPr>
      <w:bookmarkStart w:id="0" w:name="bookmark1"/>
      <w:bookmarkEnd w:id="0"/>
      <w:r>
        <w:rPr>
          <w:spacing w:val="-7"/>
          <w:sz w:val="31"/>
          <w:szCs w:val="31"/>
          <w14:textOutline w14:w="5793" w14:cap="flat" w14:cmpd="sng">
            <w14:solidFill>
              <w14:srgbClr w14:val="000000"/>
            </w14:solidFill>
            <w14:prstDash w14:val="solid"/>
            <w14:miter w14:val="10"/>
          </w14:textOutline>
        </w:rPr>
        <w:t>摘</w:t>
      </w:r>
      <w:r>
        <w:rPr>
          <w:spacing w:val="20"/>
          <w:sz w:val="31"/>
          <w:szCs w:val="31"/>
        </w:rPr>
        <w:t xml:space="preserve">  </w:t>
      </w:r>
      <w:r>
        <w:rPr>
          <w:spacing w:val="-7"/>
          <w:sz w:val="31"/>
          <w:szCs w:val="31"/>
          <w14:textOutline w14:w="5793" w14:cap="flat" w14:cmpd="sng">
            <w14:solidFill>
              <w14:srgbClr w14:val="000000"/>
            </w14:solidFill>
            <w14:prstDash w14:val="solid"/>
            <w14:miter w14:val="10"/>
          </w14:textOutline>
        </w:rPr>
        <w:t>要</w:t>
      </w:r>
    </w:p>
    <w:p>
      <w:pPr>
        <w:pStyle w:val="2"/>
        <w:spacing w:before="266" w:line="411" w:lineRule="auto"/>
        <w:ind w:left="18" w:firstLine="574"/>
        <w:jc w:val="both"/>
        <w:rPr>
          <w:sz w:val="28"/>
          <w:szCs w:val="28"/>
        </w:rPr>
      </w:pPr>
      <w:r>
        <w:rPr>
          <w:spacing w:val="-1"/>
          <w:sz w:val="28"/>
          <w:szCs w:val="28"/>
        </w:rPr>
        <w:t>根据财政部《关于印发〈项目支出绩效评价管理办法〉</w:t>
      </w:r>
      <w:r>
        <w:rPr>
          <w:spacing w:val="-2"/>
          <w:sz w:val="28"/>
          <w:szCs w:val="28"/>
        </w:rPr>
        <w:t>的通知》</w:t>
      </w:r>
      <w:r>
        <w:rPr>
          <w:sz w:val="28"/>
          <w:szCs w:val="28"/>
        </w:rPr>
        <w:t xml:space="preserve"> </w:t>
      </w:r>
      <w:r>
        <w:rPr>
          <w:spacing w:val="2"/>
          <w:sz w:val="28"/>
          <w:szCs w:val="28"/>
        </w:rPr>
        <w:t>（财预〔</w:t>
      </w:r>
      <w:r>
        <w:rPr>
          <w:rFonts w:ascii="Times New Roman" w:hAnsi="Times New Roman" w:eastAsia="Times New Roman" w:cs="Times New Roman"/>
          <w:spacing w:val="2"/>
          <w:sz w:val="28"/>
          <w:szCs w:val="28"/>
        </w:rPr>
        <w:t>2020</w:t>
      </w:r>
      <w:r>
        <w:rPr>
          <w:spacing w:val="2"/>
          <w:sz w:val="28"/>
          <w:szCs w:val="28"/>
        </w:rPr>
        <w:t>〕</w:t>
      </w:r>
      <w:r>
        <w:rPr>
          <w:rFonts w:ascii="Times New Roman" w:hAnsi="Times New Roman" w:eastAsia="Times New Roman" w:cs="Times New Roman"/>
          <w:spacing w:val="2"/>
          <w:sz w:val="28"/>
          <w:szCs w:val="28"/>
        </w:rPr>
        <w:t>10</w:t>
      </w:r>
      <w:r>
        <w:rPr>
          <w:rFonts w:ascii="Times New Roman" w:hAnsi="Times New Roman" w:eastAsia="Times New Roman" w:cs="Times New Roman"/>
          <w:spacing w:val="46"/>
          <w:w w:val="101"/>
          <w:sz w:val="28"/>
          <w:szCs w:val="28"/>
        </w:rPr>
        <w:t xml:space="preserve"> </w:t>
      </w:r>
      <w:r>
        <w:rPr>
          <w:spacing w:val="2"/>
          <w:sz w:val="28"/>
          <w:szCs w:val="28"/>
        </w:rPr>
        <w:t>号）、《关于委托第三方机构参与预算绩效管理</w:t>
      </w:r>
      <w:r>
        <w:rPr>
          <w:sz w:val="28"/>
          <w:szCs w:val="28"/>
        </w:rPr>
        <w:t xml:space="preserve"> </w:t>
      </w:r>
      <w:r>
        <w:rPr>
          <w:spacing w:val="-2"/>
          <w:sz w:val="28"/>
          <w:szCs w:val="28"/>
        </w:rPr>
        <w:t>的指导意见》（财预〔</w:t>
      </w:r>
      <w:r>
        <w:rPr>
          <w:rFonts w:ascii="Times New Roman" w:hAnsi="Times New Roman" w:eastAsia="Times New Roman" w:cs="Times New Roman"/>
          <w:spacing w:val="-2"/>
          <w:sz w:val="28"/>
          <w:szCs w:val="28"/>
        </w:rPr>
        <w:t>2021</w:t>
      </w:r>
      <w:r>
        <w:rPr>
          <w:spacing w:val="-2"/>
          <w:sz w:val="28"/>
          <w:szCs w:val="28"/>
        </w:rPr>
        <w:t>〕</w:t>
      </w:r>
      <w:r>
        <w:rPr>
          <w:rFonts w:ascii="Times New Roman" w:hAnsi="Times New Roman" w:eastAsia="Times New Roman" w:cs="Times New Roman"/>
          <w:spacing w:val="-2"/>
          <w:sz w:val="28"/>
          <w:szCs w:val="28"/>
        </w:rPr>
        <w:t>6</w:t>
      </w:r>
      <w:r>
        <w:rPr>
          <w:rFonts w:ascii="Times New Roman" w:hAnsi="Times New Roman" w:eastAsia="Times New Roman" w:cs="Times New Roman"/>
          <w:spacing w:val="35"/>
          <w:sz w:val="28"/>
          <w:szCs w:val="28"/>
        </w:rPr>
        <w:t xml:space="preserve"> </w:t>
      </w:r>
      <w:r>
        <w:rPr>
          <w:spacing w:val="-2"/>
          <w:sz w:val="28"/>
          <w:szCs w:val="28"/>
        </w:rPr>
        <w:t>号）、《关于印发〈第三方机构绩效</w:t>
      </w:r>
      <w:r>
        <w:rPr>
          <w:sz w:val="28"/>
          <w:szCs w:val="28"/>
        </w:rPr>
        <w:t xml:space="preserve"> </w:t>
      </w:r>
      <w:r>
        <w:rPr>
          <w:spacing w:val="-4"/>
          <w:sz w:val="28"/>
          <w:szCs w:val="28"/>
        </w:rPr>
        <w:t>评价业务监督管理暂行办法〉的通知》（财监〔</w:t>
      </w:r>
      <w:r>
        <w:rPr>
          <w:rFonts w:ascii="Times New Roman" w:hAnsi="Times New Roman" w:eastAsia="Times New Roman" w:cs="Times New Roman"/>
          <w:spacing w:val="-4"/>
          <w:sz w:val="28"/>
          <w:szCs w:val="28"/>
        </w:rPr>
        <w:t>2021</w:t>
      </w:r>
      <w:r>
        <w:rPr>
          <w:spacing w:val="-4"/>
          <w:sz w:val="28"/>
          <w:szCs w:val="28"/>
        </w:rPr>
        <w:t>〕</w:t>
      </w:r>
      <w:r>
        <w:rPr>
          <w:rFonts w:ascii="Times New Roman" w:hAnsi="Times New Roman" w:eastAsia="Times New Roman" w:cs="Times New Roman"/>
          <w:spacing w:val="-4"/>
          <w:sz w:val="28"/>
          <w:szCs w:val="28"/>
        </w:rPr>
        <w:t>4</w:t>
      </w:r>
      <w:r>
        <w:rPr>
          <w:rFonts w:ascii="Times New Roman" w:hAnsi="Times New Roman" w:eastAsia="Times New Roman" w:cs="Times New Roman"/>
          <w:spacing w:val="32"/>
          <w:sz w:val="28"/>
          <w:szCs w:val="28"/>
        </w:rPr>
        <w:t xml:space="preserve"> </w:t>
      </w:r>
      <w:r>
        <w:rPr>
          <w:spacing w:val="-4"/>
          <w:sz w:val="28"/>
          <w:szCs w:val="28"/>
        </w:rPr>
        <w:t>号）、</w:t>
      </w:r>
      <w:r>
        <w:rPr>
          <w:spacing w:val="-73"/>
          <w:sz w:val="28"/>
          <w:szCs w:val="28"/>
        </w:rPr>
        <w:t xml:space="preserve"> </w:t>
      </w:r>
      <w:r>
        <w:rPr>
          <w:spacing w:val="-4"/>
          <w:sz w:val="28"/>
          <w:szCs w:val="28"/>
        </w:rPr>
        <w:t>自治</w:t>
      </w:r>
      <w:r>
        <w:rPr>
          <w:sz w:val="28"/>
          <w:szCs w:val="28"/>
        </w:rPr>
        <w:t xml:space="preserve"> </w:t>
      </w:r>
      <w:r>
        <w:rPr>
          <w:spacing w:val="-3"/>
          <w:sz w:val="28"/>
          <w:szCs w:val="28"/>
        </w:rPr>
        <w:t>区财政厅《关于印发〈自治区本级预算绩效管理</w:t>
      </w:r>
      <w:r>
        <w:rPr>
          <w:spacing w:val="-4"/>
          <w:sz w:val="28"/>
          <w:szCs w:val="28"/>
        </w:rPr>
        <w:t>委托第三方机构评价</w:t>
      </w:r>
      <w:r>
        <w:rPr>
          <w:sz w:val="28"/>
          <w:szCs w:val="28"/>
        </w:rPr>
        <w:t xml:space="preserve"> </w:t>
      </w:r>
      <w:r>
        <w:rPr>
          <w:spacing w:val="-2"/>
          <w:sz w:val="28"/>
          <w:szCs w:val="28"/>
        </w:rPr>
        <w:t>管理暂行办法〉的通知》（新财预〔</w:t>
      </w:r>
      <w:r>
        <w:rPr>
          <w:rFonts w:ascii="Times New Roman" w:hAnsi="Times New Roman" w:eastAsia="Times New Roman" w:cs="Times New Roman"/>
          <w:spacing w:val="-2"/>
          <w:sz w:val="28"/>
          <w:szCs w:val="28"/>
        </w:rPr>
        <w:t>2018</w:t>
      </w:r>
      <w:r>
        <w:rPr>
          <w:spacing w:val="-2"/>
          <w:sz w:val="28"/>
          <w:szCs w:val="28"/>
        </w:rPr>
        <w:t>〕</w:t>
      </w:r>
      <w:r>
        <w:rPr>
          <w:rFonts w:ascii="Times New Roman" w:hAnsi="Times New Roman" w:eastAsia="Times New Roman" w:cs="Times New Roman"/>
          <w:spacing w:val="-2"/>
          <w:sz w:val="28"/>
          <w:szCs w:val="28"/>
        </w:rPr>
        <w:t>148</w:t>
      </w:r>
      <w:r>
        <w:rPr>
          <w:rFonts w:ascii="Times New Roman" w:hAnsi="Times New Roman" w:eastAsia="Times New Roman" w:cs="Times New Roman"/>
          <w:spacing w:val="37"/>
          <w:sz w:val="28"/>
          <w:szCs w:val="28"/>
        </w:rPr>
        <w:t xml:space="preserve"> </w:t>
      </w:r>
      <w:r>
        <w:rPr>
          <w:spacing w:val="-2"/>
          <w:sz w:val="28"/>
          <w:szCs w:val="28"/>
        </w:rPr>
        <w:t>号）、《关于进一步</w:t>
      </w:r>
      <w:r>
        <w:rPr>
          <w:sz w:val="28"/>
          <w:szCs w:val="28"/>
        </w:rPr>
        <w:t xml:space="preserve"> </w:t>
      </w:r>
      <w:r>
        <w:rPr>
          <w:spacing w:val="-1"/>
          <w:sz w:val="28"/>
          <w:szCs w:val="28"/>
        </w:rPr>
        <w:t>加强和规范第三方机构参与预算绩效管理的通知》（新财预〔</w:t>
      </w:r>
      <w:r>
        <w:rPr>
          <w:rFonts w:ascii="Times New Roman" w:hAnsi="Times New Roman" w:eastAsia="Times New Roman" w:cs="Times New Roman"/>
          <w:spacing w:val="-1"/>
          <w:sz w:val="28"/>
          <w:szCs w:val="28"/>
        </w:rPr>
        <w:t>2021</w:t>
      </w:r>
      <w:r>
        <w:rPr>
          <w:spacing w:val="-1"/>
          <w:sz w:val="28"/>
          <w:szCs w:val="28"/>
        </w:rPr>
        <w:t>〕</w:t>
      </w:r>
      <w:r>
        <w:rPr>
          <w:spacing w:val="15"/>
          <w:sz w:val="28"/>
          <w:szCs w:val="28"/>
        </w:rPr>
        <w:t xml:space="preserve"> </w:t>
      </w:r>
      <w:r>
        <w:rPr>
          <w:rFonts w:ascii="Times New Roman" w:hAnsi="Times New Roman" w:eastAsia="Times New Roman" w:cs="Times New Roman"/>
          <w:spacing w:val="1"/>
          <w:sz w:val="28"/>
          <w:szCs w:val="28"/>
        </w:rPr>
        <w:t>49</w:t>
      </w:r>
      <w:r>
        <w:rPr>
          <w:rFonts w:ascii="Times New Roman" w:hAnsi="Times New Roman" w:eastAsia="Times New Roman" w:cs="Times New Roman"/>
          <w:spacing w:val="27"/>
          <w:sz w:val="28"/>
          <w:szCs w:val="28"/>
        </w:rPr>
        <w:t xml:space="preserve"> </w:t>
      </w:r>
      <w:r>
        <w:rPr>
          <w:spacing w:val="1"/>
          <w:sz w:val="28"/>
          <w:szCs w:val="28"/>
        </w:rPr>
        <w:t>号</w:t>
      </w:r>
      <w:r>
        <w:rPr>
          <w:spacing w:val="28"/>
          <w:sz w:val="28"/>
          <w:szCs w:val="28"/>
        </w:rPr>
        <w:t>），</w:t>
      </w:r>
      <w:r>
        <w:rPr>
          <w:spacing w:val="1"/>
          <w:sz w:val="28"/>
          <w:szCs w:val="28"/>
        </w:rPr>
        <w:t>受民丰县财政局委托，新疆政通众和商务咨询有限公司于</w:t>
      </w:r>
      <w:r>
        <w:rPr>
          <w:sz w:val="28"/>
          <w:szCs w:val="28"/>
        </w:rPr>
        <w:t xml:space="preserve"> </w:t>
      </w:r>
      <w:r>
        <w:rPr>
          <w:rFonts w:ascii="Times New Roman" w:hAnsi="Times New Roman" w:eastAsia="Times New Roman" w:cs="Times New Roman"/>
          <w:spacing w:val="-7"/>
          <w:sz w:val="28"/>
          <w:szCs w:val="28"/>
        </w:rPr>
        <w:t xml:space="preserve">2025 </w:t>
      </w:r>
      <w:r>
        <w:rPr>
          <w:spacing w:val="-7"/>
          <w:sz w:val="28"/>
          <w:szCs w:val="28"/>
        </w:rPr>
        <w:t>年</w:t>
      </w:r>
      <w:r>
        <w:rPr>
          <w:spacing w:val="-63"/>
          <w:sz w:val="28"/>
          <w:szCs w:val="28"/>
        </w:rPr>
        <w:t xml:space="preserve"> </w:t>
      </w:r>
      <w:r>
        <w:rPr>
          <w:rFonts w:ascii="Times New Roman" w:hAnsi="Times New Roman" w:eastAsia="Times New Roman" w:cs="Times New Roman"/>
          <w:spacing w:val="-7"/>
          <w:sz w:val="28"/>
          <w:szCs w:val="28"/>
        </w:rPr>
        <w:t>8</w:t>
      </w:r>
      <w:r>
        <w:rPr>
          <w:rFonts w:ascii="Times New Roman" w:hAnsi="Times New Roman" w:eastAsia="Times New Roman" w:cs="Times New Roman"/>
          <w:spacing w:val="23"/>
          <w:sz w:val="28"/>
          <w:szCs w:val="28"/>
        </w:rPr>
        <w:t xml:space="preserve"> </w:t>
      </w:r>
      <w:r>
        <w:rPr>
          <w:spacing w:val="-7"/>
          <w:sz w:val="28"/>
          <w:szCs w:val="28"/>
        </w:rPr>
        <w:t>月</w:t>
      </w:r>
      <w:r>
        <w:rPr>
          <w:spacing w:val="-68"/>
          <w:sz w:val="28"/>
          <w:szCs w:val="28"/>
        </w:rPr>
        <w:t xml:space="preserve"> </w:t>
      </w:r>
      <w:r>
        <w:rPr>
          <w:rFonts w:ascii="Times New Roman" w:hAnsi="Times New Roman" w:eastAsia="Times New Roman" w:cs="Times New Roman"/>
          <w:spacing w:val="-7"/>
          <w:sz w:val="28"/>
          <w:szCs w:val="28"/>
        </w:rPr>
        <w:t xml:space="preserve">6  </w:t>
      </w:r>
      <w:r>
        <w:rPr>
          <w:spacing w:val="-7"/>
          <w:sz w:val="28"/>
          <w:szCs w:val="28"/>
        </w:rPr>
        <w:t>日至</w:t>
      </w:r>
      <w:r>
        <w:rPr>
          <w:spacing w:val="-64"/>
          <w:sz w:val="28"/>
          <w:szCs w:val="28"/>
        </w:rPr>
        <w:t xml:space="preserve"> </w:t>
      </w:r>
      <w:r>
        <w:rPr>
          <w:rFonts w:ascii="Times New Roman" w:hAnsi="Times New Roman" w:eastAsia="Times New Roman" w:cs="Times New Roman"/>
          <w:spacing w:val="-7"/>
          <w:sz w:val="28"/>
          <w:szCs w:val="28"/>
        </w:rPr>
        <w:t>8</w:t>
      </w:r>
      <w:r>
        <w:rPr>
          <w:rFonts w:ascii="Times New Roman" w:hAnsi="Times New Roman" w:eastAsia="Times New Roman" w:cs="Times New Roman"/>
          <w:spacing w:val="23"/>
          <w:w w:val="101"/>
          <w:sz w:val="28"/>
          <w:szCs w:val="28"/>
        </w:rPr>
        <w:t xml:space="preserve"> </w:t>
      </w:r>
      <w:r>
        <w:rPr>
          <w:spacing w:val="-7"/>
          <w:sz w:val="28"/>
          <w:szCs w:val="28"/>
        </w:rPr>
        <w:t>月</w:t>
      </w:r>
      <w:r>
        <w:rPr>
          <w:spacing w:val="-77"/>
          <w:sz w:val="28"/>
          <w:szCs w:val="28"/>
        </w:rPr>
        <w:t xml:space="preserve"> </w:t>
      </w:r>
      <w:r>
        <w:rPr>
          <w:rFonts w:ascii="Times New Roman" w:hAnsi="Times New Roman" w:eastAsia="Times New Roman" w:cs="Times New Roman"/>
          <w:spacing w:val="-7"/>
          <w:sz w:val="28"/>
          <w:szCs w:val="28"/>
        </w:rPr>
        <w:t xml:space="preserve">25  </w:t>
      </w:r>
      <w:r>
        <w:rPr>
          <w:spacing w:val="-7"/>
          <w:sz w:val="28"/>
          <w:szCs w:val="28"/>
        </w:rPr>
        <w:t>日对</w:t>
      </w:r>
      <w:r>
        <w:rPr>
          <w:spacing w:val="-8"/>
          <w:sz w:val="28"/>
          <w:szCs w:val="28"/>
        </w:rPr>
        <w:t>民丰县教育和科学技术局实施的</w:t>
      </w:r>
      <w:r>
        <w:rPr>
          <w:spacing w:val="-74"/>
          <w:sz w:val="28"/>
          <w:szCs w:val="28"/>
        </w:rPr>
        <w:t xml:space="preserve"> </w:t>
      </w:r>
      <w:r>
        <w:rPr>
          <w:rFonts w:ascii="Times New Roman" w:hAnsi="Times New Roman" w:eastAsia="Times New Roman" w:cs="Times New Roman"/>
          <w:spacing w:val="-8"/>
          <w:sz w:val="28"/>
          <w:szCs w:val="28"/>
        </w:rPr>
        <w:t>2024</w:t>
      </w:r>
      <w:r>
        <w:rPr>
          <w:rFonts w:ascii="Times New Roman" w:hAnsi="Times New Roman" w:eastAsia="Times New Roman" w:cs="Times New Roman"/>
          <w:sz w:val="28"/>
          <w:szCs w:val="28"/>
        </w:rPr>
        <w:t xml:space="preserve">  </w:t>
      </w:r>
      <w:r>
        <w:rPr>
          <w:spacing w:val="-2"/>
          <w:sz w:val="28"/>
          <w:szCs w:val="28"/>
        </w:rPr>
        <w:t>年中央专项彩票公益金支持乡村学校少年宫项目（和地财教〔</w:t>
      </w:r>
      <w:r>
        <w:rPr>
          <w:rFonts w:ascii="Times New Roman" w:hAnsi="Times New Roman" w:eastAsia="Times New Roman" w:cs="Times New Roman"/>
          <w:spacing w:val="-2"/>
          <w:sz w:val="28"/>
          <w:szCs w:val="28"/>
        </w:rPr>
        <w:t>2023</w:t>
      </w:r>
      <w:r>
        <w:rPr>
          <w:spacing w:val="-2"/>
          <w:sz w:val="28"/>
          <w:szCs w:val="28"/>
        </w:rPr>
        <w:t>〕</w:t>
      </w:r>
    </w:p>
    <w:p>
      <w:pPr>
        <w:pStyle w:val="2"/>
        <w:spacing w:before="1" w:line="222" w:lineRule="auto"/>
        <w:ind w:left="26"/>
        <w:rPr>
          <w:sz w:val="28"/>
          <w:szCs w:val="28"/>
        </w:rPr>
      </w:pPr>
      <w:r>
        <w:rPr>
          <w:rFonts w:ascii="Times New Roman" w:hAnsi="Times New Roman" w:eastAsia="Times New Roman" w:cs="Times New Roman"/>
          <w:spacing w:val="-2"/>
          <w:sz w:val="28"/>
          <w:szCs w:val="28"/>
        </w:rPr>
        <w:t>67</w:t>
      </w:r>
      <w:r>
        <w:rPr>
          <w:rFonts w:ascii="Times New Roman" w:hAnsi="Times New Roman" w:eastAsia="Times New Roman" w:cs="Times New Roman"/>
          <w:spacing w:val="23"/>
          <w:w w:val="101"/>
          <w:sz w:val="28"/>
          <w:szCs w:val="28"/>
        </w:rPr>
        <w:t xml:space="preserve"> </w:t>
      </w:r>
      <w:r>
        <w:rPr>
          <w:spacing w:val="-2"/>
          <w:sz w:val="28"/>
          <w:szCs w:val="28"/>
        </w:rPr>
        <w:t>号）开展了绩效评价，评价情况如下：</w:t>
      </w:r>
    </w:p>
    <w:p>
      <w:pPr>
        <w:pStyle w:val="2"/>
        <w:spacing w:before="285" w:line="223" w:lineRule="auto"/>
        <w:ind w:left="592"/>
        <w:outlineLvl w:val="1"/>
        <w:rPr>
          <w:sz w:val="28"/>
          <w:szCs w:val="28"/>
        </w:rPr>
      </w:pPr>
      <w:bookmarkStart w:id="1" w:name="bookmark2"/>
      <w:bookmarkEnd w:id="1"/>
      <w:r>
        <w:rPr>
          <w:spacing w:val="-2"/>
          <w:sz w:val="28"/>
          <w:szCs w:val="28"/>
          <w14:textOutline w14:w="5103" w14:cap="flat" w14:cmpd="sng">
            <w14:solidFill>
              <w14:srgbClr w14:val="000000"/>
            </w14:solidFill>
            <w14:prstDash w14:val="solid"/>
            <w14:miter w14:val="10"/>
          </w14:textOutline>
        </w:rPr>
        <w:t>（一）项目概述</w:t>
      </w:r>
    </w:p>
    <w:p>
      <w:pPr>
        <w:pStyle w:val="2"/>
        <w:spacing w:before="290" w:line="411" w:lineRule="auto"/>
        <w:ind w:left="32" w:right="47" w:firstLine="561"/>
        <w:jc w:val="both"/>
        <w:rPr>
          <w:sz w:val="28"/>
          <w:szCs w:val="28"/>
        </w:rPr>
      </w:pPr>
      <w:r>
        <w:rPr>
          <w:spacing w:val="-4"/>
          <w:sz w:val="28"/>
          <w:szCs w:val="28"/>
        </w:rPr>
        <w:t>在全面推进乡村振兴战略的时代背景下，教育作为乡村发</w:t>
      </w:r>
      <w:r>
        <w:rPr>
          <w:spacing w:val="-5"/>
          <w:sz w:val="28"/>
          <w:szCs w:val="28"/>
        </w:rPr>
        <w:t>展的基</w:t>
      </w:r>
      <w:r>
        <w:rPr>
          <w:sz w:val="28"/>
          <w:szCs w:val="28"/>
        </w:rPr>
        <w:t xml:space="preserve"> </w:t>
      </w:r>
      <w:r>
        <w:rPr>
          <w:spacing w:val="-4"/>
          <w:sz w:val="28"/>
          <w:szCs w:val="28"/>
        </w:rPr>
        <w:t>石，其重要性愈发凸显。乡村教育不仅关乎乡村孩子的未来，更关系</w:t>
      </w:r>
      <w:r>
        <w:rPr>
          <w:spacing w:val="7"/>
          <w:sz w:val="28"/>
          <w:szCs w:val="28"/>
        </w:rPr>
        <w:t xml:space="preserve"> </w:t>
      </w:r>
      <w:r>
        <w:rPr>
          <w:spacing w:val="-4"/>
          <w:sz w:val="28"/>
          <w:szCs w:val="28"/>
        </w:rPr>
        <w:t>到乡村的可持续发展以及社会的公平与和谐。然而，长期以来，受地</w:t>
      </w:r>
      <w:r>
        <w:rPr>
          <w:spacing w:val="7"/>
          <w:sz w:val="28"/>
          <w:szCs w:val="28"/>
        </w:rPr>
        <w:t xml:space="preserve"> </w:t>
      </w:r>
      <w:r>
        <w:rPr>
          <w:spacing w:val="-4"/>
          <w:sz w:val="28"/>
          <w:szCs w:val="28"/>
        </w:rPr>
        <w:t>理环境、经济发展水平等因素的制约，乡村地区的教育资源与城市相</w:t>
      </w:r>
      <w:r>
        <w:rPr>
          <w:spacing w:val="6"/>
          <w:sz w:val="28"/>
          <w:szCs w:val="28"/>
        </w:rPr>
        <w:t xml:space="preserve"> </w:t>
      </w:r>
      <w:r>
        <w:rPr>
          <w:spacing w:val="-4"/>
          <w:sz w:val="28"/>
          <w:szCs w:val="28"/>
        </w:rPr>
        <w:t>比存在较大差距，尤其是在课外教育资源方面，乡村学生面临着活动</w:t>
      </w:r>
      <w:r>
        <w:rPr>
          <w:spacing w:val="7"/>
          <w:sz w:val="28"/>
          <w:szCs w:val="28"/>
        </w:rPr>
        <w:t xml:space="preserve"> </w:t>
      </w:r>
      <w:r>
        <w:rPr>
          <w:spacing w:val="-3"/>
          <w:sz w:val="28"/>
          <w:szCs w:val="28"/>
        </w:rPr>
        <w:t>场所匮乏、活动形式单一等问题。乡村学校作为乡村教育的主阵地，</w:t>
      </w:r>
      <w:r>
        <w:rPr>
          <w:spacing w:val="11"/>
          <w:sz w:val="28"/>
          <w:szCs w:val="28"/>
        </w:rPr>
        <w:t xml:space="preserve"> </w:t>
      </w:r>
      <w:r>
        <w:rPr>
          <w:spacing w:val="6"/>
          <w:sz w:val="28"/>
          <w:szCs w:val="28"/>
        </w:rPr>
        <w:t>在课余时间和节假日缺乏能够为学生提供丰富多</w:t>
      </w:r>
      <w:r>
        <w:rPr>
          <w:spacing w:val="5"/>
          <w:sz w:val="28"/>
          <w:szCs w:val="28"/>
        </w:rPr>
        <w:t>样校外活动的场所</w:t>
      </w:r>
    </w:p>
    <w:p>
      <w:pPr>
        <w:pStyle w:val="2"/>
        <w:spacing w:line="220" w:lineRule="auto"/>
        <w:jc w:val="right"/>
        <w:rPr>
          <w:sz w:val="28"/>
          <w:szCs w:val="28"/>
        </w:rPr>
      </w:pPr>
      <w:r>
        <w:rPr>
          <w:spacing w:val="-3"/>
          <w:sz w:val="28"/>
          <w:szCs w:val="28"/>
        </w:rPr>
        <w:t>与设施。这使得乡村学生难以在课堂之外拓宽视野、培养兴趣爱好、</w:t>
      </w:r>
    </w:p>
    <w:p>
      <w:pPr>
        <w:spacing w:line="220" w:lineRule="auto"/>
        <w:rPr>
          <w:sz w:val="28"/>
          <w:szCs w:val="28"/>
        </w:rPr>
        <w:sectPr>
          <w:footerReference r:id="rId6" w:type="default"/>
          <w:pgSz w:w="11906" w:h="16839"/>
          <w:pgMar w:top="1431" w:right="1717" w:bottom="1710" w:left="1785" w:header="0" w:footer="1522" w:gutter="0"/>
          <w:cols w:space="720" w:num="1"/>
        </w:sectPr>
      </w:pPr>
    </w:p>
    <w:p>
      <w:pPr>
        <w:pStyle w:val="2"/>
        <w:spacing w:before="183" w:line="411" w:lineRule="auto"/>
        <w:ind w:left="35" w:right="93" w:hanging="1"/>
        <w:jc w:val="both"/>
        <w:rPr>
          <w:sz w:val="28"/>
          <w:szCs w:val="28"/>
        </w:rPr>
      </w:pPr>
      <w:r>
        <w:rPr>
          <w:spacing w:val="-4"/>
          <w:sz w:val="28"/>
          <w:szCs w:val="28"/>
        </w:rPr>
        <w:t>提升综合素质，与城市学生在教育体验和成长机会上形成了明显的落</w:t>
      </w:r>
      <w:r>
        <w:rPr>
          <w:spacing w:val="4"/>
          <w:sz w:val="28"/>
          <w:szCs w:val="28"/>
        </w:rPr>
        <w:t xml:space="preserve"> </w:t>
      </w:r>
      <w:r>
        <w:rPr>
          <w:spacing w:val="-4"/>
          <w:sz w:val="28"/>
          <w:szCs w:val="28"/>
        </w:rPr>
        <w:t>差。此外，随着社会的快速发展，农村未成年人的思想道德建设也面</w:t>
      </w:r>
      <w:r>
        <w:rPr>
          <w:spacing w:val="3"/>
          <w:sz w:val="28"/>
          <w:szCs w:val="28"/>
        </w:rPr>
        <w:t xml:space="preserve"> </w:t>
      </w:r>
      <w:r>
        <w:rPr>
          <w:spacing w:val="-4"/>
          <w:sz w:val="28"/>
          <w:szCs w:val="28"/>
        </w:rPr>
        <w:t>临着新的挑战和机遇，需要有适宜的平台来引导他们树立正确的价值</w:t>
      </w:r>
    </w:p>
    <w:p>
      <w:pPr>
        <w:pStyle w:val="2"/>
        <w:spacing w:before="1" w:line="223" w:lineRule="auto"/>
        <w:ind w:left="32"/>
        <w:rPr>
          <w:sz w:val="28"/>
          <w:szCs w:val="28"/>
        </w:rPr>
      </w:pPr>
      <w:r>
        <w:rPr>
          <w:spacing w:val="-2"/>
          <w:sz w:val="28"/>
          <w:szCs w:val="28"/>
        </w:rPr>
        <w:t>观、人生观和世界观。</w:t>
      </w:r>
    </w:p>
    <w:p>
      <w:pPr>
        <w:pStyle w:val="2"/>
        <w:spacing w:before="287" w:line="411" w:lineRule="auto"/>
        <w:ind w:left="33" w:right="93" w:firstLine="568"/>
        <w:jc w:val="both"/>
        <w:rPr>
          <w:sz w:val="28"/>
          <w:szCs w:val="28"/>
        </w:rPr>
      </w:pPr>
      <w:r>
        <w:rPr>
          <w:sz w:val="28"/>
          <w:szCs w:val="28"/>
        </w:rPr>
        <w:t>为了有效改善农村中小学生课外活动阵地薄弱的状况，</w:t>
      </w:r>
      <w:r>
        <w:rPr>
          <w:spacing w:val="-64"/>
          <w:sz w:val="28"/>
          <w:szCs w:val="28"/>
        </w:rPr>
        <w:t xml:space="preserve"> </w:t>
      </w:r>
      <w:r>
        <w:rPr>
          <w:sz w:val="28"/>
          <w:szCs w:val="28"/>
        </w:rPr>
        <w:t>自</w:t>
      </w:r>
      <w:r>
        <w:rPr>
          <w:spacing w:val="-60"/>
          <w:sz w:val="28"/>
          <w:szCs w:val="28"/>
        </w:rPr>
        <w:t xml:space="preserve"> </w:t>
      </w:r>
      <w:r>
        <w:rPr>
          <w:rFonts w:ascii="Times New Roman" w:hAnsi="Times New Roman" w:eastAsia="Times New Roman" w:cs="Times New Roman"/>
          <w:sz w:val="28"/>
          <w:szCs w:val="28"/>
        </w:rPr>
        <w:t xml:space="preserve">2011 </w:t>
      </w:r>
      <w:r>
        <w:rPr>
          <w:spacing w:val="-4"/>
          <w:sz w:val="28"/>
          <w:szCs w:val="28"/>
        </w:rPr>
        <w:t>年起，中央文明办、财政部、教育部联合组织实施了中央专项彩票公</w:t>
      </w:r>
      <w:r>
        <w:rPr>
          <w:spacing w:val="5"/>
          <w:sz w:val="28"/>
          <w:szCs w:val="28"/>
        </w:rPr>
        <w:t xml:space="preserve"> </w:t>
      </w:r>
      <w:r>
        <w:rPr>
          <w:spacing w:val="-4"/>
          <w:sz w:val="28"/>
          <w:szCs w:val="28"/>
        </w:rPr>
        <w:t>益金支持乡村学校少年宫项目。该项目旨在依托乡镇中心学校现有场</w:t>
      </w:r>
      <w:r>
        <w:rPr>
          <w:spacing w:val="5"/>
          <w:sz w:val="28"/>
          <w:szCs w:val="28"/>
        </w:rPr>
        <w:t xml:space="preserve"> </w:t>
      </w:r>
      <w:r>
        <w:rPr>
          <w:spacing w:val="-4"/>
          <w:sz w:val="28"/>
          <w:szCs w:val="28"/>
        </w:rPr>
        <w:t>地、教室和设施，通过修缮并配备必要的设备器材，打造一个在课余</w:t>
      </w:r>
      <w:r>
        <w:rPr>
          <w:spacing w:val="5"/>
          <w:sz w:val="28"/>
          <w:szCs w:val="28"/>
        </w:rPr>
        <w:t xml:space="preserve"> </w:t>
      </w:r>
      <w:r>
        <w:rPr>
          <w:spacing w:val="-4"/>
          <w:sz w:val="28"/>
          <w:szCs w:val="28"/>
        </w:rPr>
        <w:t>时间和节假日组织开展普及性校外活动的公益性活动场所，为农村未</w:t>
      </w:r>
    </w:p>
    <w:p>
      <w:pPr>
        <w:pStyle w:val="2"/>
        <w:spacing w:line="222" w:lineRule="auto"/>
        <w:ind w:left="37"/>
        <w:rPr>
          <w:sz w:val="28"/>
          <w:szCs w:val="28"/>
        </w:rPr>
      </w:pPr>
      <w:r>
        <w:rPr>
          <w:spacing w:val="-1"/>
          <w:sz w:val="28"/>
          <w:szCs w:val="28"/>
        </w:rPr>
        <w:t>成年人提供更多参与课外活动的机会，促进他们的全面发展。</w:t>
      </w:r>
    </w:p>
    <w:p>
      <w:pPr>
        <w:pStyle w:val="2"/>
        <w:spacing w:before="289" w:line="411" w:lineRule="auto"/>
        <w:ind w:left="33" w:firstLine="558"/>
        <w:jc w:val="both"/>
        <w:rPr>
          <w:sz w:val="28"/>
          <w:szCs w:val="28"/>
        </w:rPr>
      </w:pPr>
      <w:r>
        <w:rPr>
          <w:spacing w:val="2"/>
          <w:sz w:val="28"/>
          <w:szCs w:val="28"/>
        </w:rPr>
        <w:t>该项目为年初预算项目，项目年初预算金额</w:t>
      </w:r>
      <w:r>
        <w:rPr>
          <w:spacing w:val="-54"/>
          <w:sz w:val="28"/>
          <w:szCs w:val="28"/>
        </w:rPr>
        <w:t xml:space="preserve"> </w:t>
      </w:r>
      <w:r>
        <w:rPr>
          <w:rFonts w:ascii="Times New Roman" w:hAnsi="Times New Roman" w:eastAsia="Times New Roman" w:cs="Times New Roman"/>
          <w:spacing w:val="2"/>
          <w:sz w:val="28"/>
          <w:szCs w:val="28"/>
        </w:rPr>
        <w:t>6.00</w:t>
      </w:r>
      <w:r>
        <w:rPr>
          <w:rFonts w:ascii="Times New Roman" w:hAnsi="Times New Roman" w:eastAsia="Times New Roman" w:cs="Times New Roman"/>
          <w:spacing w:val="23"/>
          <w:w w:val="101"/>
          <w:sz w:val="28"/>
          <w:szCs w:val="28"/>
        </w:rPr>
        <w:t xml:space="preserve"> </w:t>
      </w:r>
      <w:r>
        <w:rPr>
          <w:spacing w:val="2"/>
          <w:sz w:val="28"/>
          <w:szCs w:val="28"/>
        </w:rPr>
        <w:t>万元，实际到</w:t>
      </w:r>
      <w:r>
        <w:rPr>
          <w:sz w:val="28"/>
          <w:szCs w:val="28"/>
        </w:rPr>
        <w:t xml:space="preserve"> </w:t>
      </w:r>
      <w:r>
        <w:rPr>
          <w:spacing w:val="-9"/>
          <w:sz w:val="28"/>
          <w:szCs w:val="28"/>
        </w:rPr>
        <w:t>位资金</w:t>
      </w:r>
      <w:r>
        <w:rPr>
          <w:spacing w:val="-58"/>
          <w:sz w:val="28"/>
          <w:szCs w:val="28"/>
        </w:rPr>
        <w:t xml:space="preserve"> </w:t>
      </w:r>
      <w:r>
        <w:rPr>
          <w:rFonts w:ascii="Times New Roman" w:hAnsi="Times New Roman" w:eastAsia="Times New Roman" w:cs="Times New Roman"/>
          <w:spacing w:val="-9"/>
          <w:sz w:val="28"/>
          <w:szCs w:val="28"/>
        </w:rPr>
        <w:t>6.00</w:t>
      </w:r>
      <w:r>
        <w:rPr>
          <w:rFonts w:ascii="Times New Roman" w:hAnsi="Times New Roman" w:eastAsia="Times New Roman" w:cs="Times New Roman"/>
          <w:spacing w:val="19"/>
          <w:sz w:val="28"/>
          <w:szCs w:val="28"/>
        </w:rPr>
        <w:t xml:space="preserve"> </w:t>
      </w:r>
      <w:r>
        <w:rPr>
          <w:spacing w:val="-9"/>
          <w:sz w:val="28"/>
          <w:szCs w:val="28"/>
        </w:rPr>
        <w:t>万元，资金到位率</w:t>
      </w:r>
      <w:r>
        <w:rPr>
          <w:spacing w:val="-38"/>
          <w:sz w:val="28"/>
          <w:szCs w:val="28"/>
        </w:rPr>
        <w:t xml:space="preserve"> </w:t>
      </w:r>
      <w:r>
        <w:rPr>
          <w:rFonts w:ascii="Times New Roman" w:hAnsi="Times New Roman" w:eastAsia="Times New Roman" w:cs="Times New Roman"/>
          <w:spacing w:val="-9"/>
          <w:sz w:val="28"/>
          <w:szCs w:val="28"/>
        </w:rPr>
        <w:t>100.0%</w:t>
      </w:r>
      <w:r>
        <w:rPr>
          <w:spacing w:val="-9"/>
          <w:sz w:val="28"/>
          <w:szCs w:val="28"/>
        </w:rPr>
        <w:t>。</w:t>
      </w:r>
      <w:r>
        <w:rPr>
          <w:rFonts w:ascii="Times New Roman" w:hAnsi="Times New Roman" w:eastAsia="Times New Roman" w:cs="Times New Roman"/>
          <w:spacing w:val="-9"/>
          <w:sz w:val="28"/>
          <w:szCs w:val="28"/>
        </w:rPr>
        <w:t>2024</w:t>
      </w:r>
      <w:r>
        <w:rPr>
          <w:rFonts w:ascii="Times New Roman" w:hAnsi="Times New Roman" w:eastAsia="Times New Roman" w:cs="Times New Roman"/>
          <w:spacing w:val="25"/>
          <w:sz w:val="28"/>
          <w:szCs w:val="28"/>
        </w:rPr>
        <w:t xml:space="preserve"> </w:t>
      </w:r>
      <w:r>
        <w:rPr>
          <w:spacing w:val="-9"/>
          <w:sz w:val="28"/>
          <w:szCs w:val="28"/>
        </w:rPr>
        <w:t>年民</w:t>
      </w:r>
      <w:r>
        <w:rPr>
          <w:spacing w:val="-10"/>
          <w:sz w:val="28"/>
          <w:szCs w:val="28"/>
        </w:rPr>
        <w:t>丰县国库支付系统、</w:t>
      </w:r>
      <w:r>
        <w:rPr>
          <w:sz w:val="28"/>
          <w:szCs w:val="28"/>
        </w:rPr>
        <w:t xml:space="preserve"> </w:t>
      </w:r>
      <w:r>
        <w:rPr>
          <w:spacing w:val="2"/>
          <w:sz w:val="28"/>
          <w:szCs w:val="28"/>
        </w:rPr>
        <w:t>项目单位支付凭证及明细账显示支出</w:t>
      </w:r>
      <w:r>
        <w:rPr>
          <w:spacing w:val="-52"/>
          <w:sz w:val="28"/>
          <w:szCs w:val="28"/>
        </w:rPr>
        <w:t xml:space="preserve"> </w:t>
      </w:r>
      <w:r>
        <w:rPr>
          <w:rFonts w:ascii="Times New Roman" w:hAnsi="Times New Roman" w:eastAsia="Times New Roman" w:cs="Times New Roman"/>
          <w:spacing w:val="2"/>
          <w:sz w:val="28"/>
          <w:szCs w:val="28"/>
        </w:rPr>
        <w:t>5.97</w:t>
      </w:r>
      <w:r>
        <w:rPr>
          <w:rFonts w:ascii="Times New Roman" w:hAnsi="Times New Roman" w:eastAsia="Times New Roman" w:cs="Times New Roman"/>
          <w:spacing w:val="26"/>
          <w:w w:val="101"/>
          <w:sz w:val="28"/>
          <w:szCs w:val="28"/>
        </w:rPr>
        <w:t xml:space="preserve"> </w:t>
      </w:r>
      <w:r>
        <w:rPr>
          <w:spacing w:val="1"/>
          <w:sz w:val="28"/>
          <w:szCs w:val="28"/>
        </w:rPr>
        <w:t>万元，用于支付民丰县县</w:t>
      </w:r>
      <w:r>
        <w:rPr>
          <w:sz w:val="28"/>
          <w:szCs w:val="28"/>
        </w:rPr>
        <w:t xml:space="preserve"> </w:t>
      </w:r>
      <w:r>
        <w:rPr>
          <w:spacing w:val="-4"/>
          <w:sz w:val="28"/>
          <w:szCs w:val="28"/>
        </w:rPr>
        <w:t>城小学、若克雅乡中心小学、萨勒吾则克乡中心小学、安迪尔乡中心</w:t>
      </w:r>
    </w:p>
    <w:p>
      <w:pPr>
        <w:pStyle w:val="2"/>
        <w:spacing w:line="221" w:lineRule="auto"/>
        <w:ind w:left="32"/>
        <w:rPr>
          <w:sz w:val="28"/>
          <w:szCs w:val="28"/>
        </w:rPr>
      </w:pPr>
      <w:r>
        <w:rPr>
          <w:spacing w:val="-2"/>
          <w:sz w:val="28"/>
          <w:szCs w:val="28"/>
        </w:rPr>
        <w:t>小学少年宫项目，项目预算执行率</w:t>
      </w:r>
      <w:r>
        <w:rPr>
          <w:spacing w:val="-46"/>
          <w:sz w:val="28"/>
          <w:szCs w:val="28"/>
        </w:rPr>
        <w:t xml:space="preserve"> </w:t>
      </w:r>
      <w:r>
        <w:rPr>
          <w:rFonts w:ascii="Times New Roman" w:hAnsi="Times New Roman" w:eastAsia="Times New Roman" w:cs="Times New Roman"/>
          <w:spacing w:val="-2"/>
          <w:sz w:val="28"/>
          <w:szCs w:val="28"/>
        </w:rPr>
        <w:t>99.5%</w:t>
      </w:r>
      <w:r>
        <w:rPr>
          <w:spacing w:val="-2"/>
          <w:sz w:val="28"/>
          <w:szCs w:val="28"/>
        </w:rPr>
        <w:t>。</w:t>
      </w:r>
    </w:p>
    <w:p>
      <w:pPr>
        <w:pStyle w:val="2"/>
        <w:spacing w:before="291" w:line="411" w:lineRule="auto"/>
        <w:ind w:left="33" w:right="93" w:firstLine="558"/>
        <w:jc w:val="both"/>
        <w:rPr>
          <w:sz w:val="28"/>
          <w:szCs w:val="28"/>
        </w:rPr>
      </w:pPr>
      <w:r>
        <w:rPr>
          <w:spacing w:val="-4"/>
          <w:sz w:val="28"/>
          <w:szCs w:val="28"/>
        </w:rPr>
        <w:t>经查阅项目资料，该项目已完成为民丰县县城小学、若克雅乡中</w:t>
      </w:r>
      <w:r>
        <w:rPr>
          <w:sz w:val="28"/>
          <w:szCs w:val="28"/>
        </w:rPr>
        <w:t xml:space="preserve"> 心小学、萨勒吾则克乡中心小学、安迪尔乡中心小学的</w:t>
      </w:r>
      <w:r>
        <w:rPr>
          <w:spacing w:val="-65"/>
          <w:sz w:val="28"/>
          <w:szCs w:val="28"/>
        </w:rPr>
        <w:t xml:space="preserve"> </w:t>
      </w:r>
      <w:r>
        <w:rPr>
          <w:rFonts w:ascii="Times New Roman" w:hAnsi="Times New Roman" w:eastAsia="Times New Roman" w:cs="Times New Roman"/>
          <w:sz w:val="28"/>
          <w:szCs w:val="28"/>
        </w:rPr>
        <w:t>2143</w:t>
      </w:r>
      <w:r>
        <w:rPr>
          <w:rFonts w:ascii="Times New Roman" w:hAnsi="Times New Roman" w:eastAsia="Times New Roman" w:cs="Times New Roman"/>
          <w:spacing w:val="20"/>
          <w:w w:val="101"/>
          <w:sz w:val="28"/>
          <w:szCs w:val="28"/>
        </w:rPr>
        <w:t xml:space="preserve"> </w:t>
      </w:r>
      <w:r>
        <w:rPr>
          <w:sz w:val="28"/>
          <w:szCs w:val="28"/>
        </w:rPr>
        <w:t xml:space="preserve">名学生 </w:t>
      </w:r>
      <w:r>
        <w:rPr>
          <w:spacing w:val="-4"/>
          <w:sz w:val="28"/>
          <w:szCs w:val="28"/>
        </w:rPr>
        <w:t>组织开展丰富多彩的文体娱乐活动、力所能及的技能培训活动，丰富</w:t>
      </w:r>
      <w:r>
        <w:rPr>
          <w:spacing w:val="5"/>
          <w:sz w:val="28"/>
          <w:szCs w:val="28"/>
        </w:rPr>
        <w:t xml:space="preserve"> </w:t>
      </w:r>
      <w:r>
        <w:rPr>
          <w:spacing w:val="-4"/>
          <w:sz w:val="28"/>
          <w:szCs w:val="28"/>
        </w:rPr>
        <w:t>农村未成年人的精神文化生活，为广大农村少年儿童提升综合素质创</w:t>
      </w:r>
    </w:p>
    <w:p>
      <w:pPr>
        <w:pStyle w:val="2"/>
        <w:spacing w:before="2" w:line="222" w:lineRule="auto"/>
        <w:ind w:left="31"/>
        <w:rPr>
          <w:sz w:val="28"/>
          <w:szCs w:val="28"/>
        </w:rPr>
      </w:pPr>
      <w:r>
        <w:rPr>
          <w:spacing w:val="-3"/>
          <w:sz w:val="28"/>
          <w:szCs w:val="28"/>
        </w:rPr>
        <w:t>造良好条件。</w:t>
      </w:r>
    </w:p>
    <w:p>
      <w:pPr>
        <w:spacing w:line="222" w:lineRule="auto"/>
        <w:rPr>
          <w:sz w:val="28"/>
          <w:szCs w:val="28"/>
        </w:rPr>
        <w:sectPr>
          <w:footerReference r:id="rId7" w:type="default"/>
          <w:pgSz w:w="11906" w:h="16839"/>
          <w:pgMar w:top="1431" w:right="1705" w:bottom="1710" w:left="1785" w:header="0" w:footer="1522" w:gutter="0"/>
          <w:cols w:space="720" w:num="1"/>
        </w:sectPr>
      </w:pPr>
    </w:p>
    <w:p>
      <w:pPr>
        <w:pStyle w:val="2"/>
        <w:spacing w:before="181" w:line="222" w:lineRule="auto"/>
        <w:ind w:left="592"/>
        <w:outlineLvl w:val="1"/>
        <w:rPr>
          <w:sz w:val="28"/>
          <w:szCs w:val="28"/>
        </w:rPr>
      </w:pPr>
      <w:bookmarkStart w:id="2" w:name="bookmark3"/>
      <w:bookmarkEnd w:id="2"/>
      <w:r>
        <w:rPr>
          <w:spacing w:val="-1"/>
          <w:sz w:val="28"/>
          <w:szCs w:val="28"/>
          <w14:textOutline w14:w="5103" w14:cap="flat" w14:cmpd="sng">
            <w14:solidFill>
              <w14:srgbClr w14:val="000000"/>
            </w14:solidFill>
            <w14:prstDash w14:val="solid"/>
            <w14:miter w14:val="10"/>
          </w14:textOutline>
        </w:rPr>
        <w:t>（二）评价结论和绩效分析</w:t>
      </w:r>
    </w:p>
    <w:p>
      <w:pPr>
        <w:pStyle w:val="2"/>
        <w:spacing w:before="292" w:line="411" w:lineRule="auto"/>
        <w:ind w:left="18" w:firstLine="575"/>
        <w:jc w:val="both"/>
        <w:rPr>
          <w:sz w:val="28"/>
          <w:szCs w:val="28"/>
        </w:rPr>
      </w:pPr>
      <w:r>
        <w:rPr>
          <w:sz w:val="28"/>
          <w:szCs w:val="28"/>
        </w:rPr>
        <w:t>运用自治区财政厅</w:t>
      </w:r>
      <w:r>
        <w:rPr>
          <w:spacing w:val="-62"/>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sz w:val="28"/>
          <w:szCs w:val="28"/>
        </w:rPr>
        <w:t xml:space="preserve"> </w:t>
      </w:r>
      <w:r>
        <w:rPr>
          <w:sz w:val="28"/>
          <w:szCs w:val="28"/>
        </w:rPr>
        <w:t>年《新疆政府采</w:t>
      </w:r>
      <w:r>
        <w:rPr>
          <w:spacing w:val="-1"/>
          <w:sz w:val="28"/>
          <w:szCs w:val="28"/>
        </w:rPr>
        <w:t>购项目预算绩效评价指</w:t>
      </w:r>
      <w:r>
        <w:rPr>
          <w:sz w:val="28"/>
          <w:szCs w:val="28"/>
        </w:rPr>
        <w:t xml:space="preserve"> </w:t>
      </w:r>
      <w:r>
        <w:rPr>
          <w:spacing w:val="-3"/>
          <w:sz w:val="28"/>
          <w:szCs w:val="28"/>
        </w:rPr>
        <w:t>标体系》及评分标准，通过数据采集、问卷调查</w:t>
      </w:r>
      <w:r>
        <w:rPr>
          <w:spacing w:val="-4"/>
          <w:sz w:val="28"/>
          <w:szCs w:val="28"/>
        </w:rPr>
        <w:t>及访谈，对民丰县教</w:t>
      </w:r>
      <w:r>
        <w:rPr>
          <w:sz w:val="28"/>
          <w:szCs w:val="28"/>
        </w:rPr>
        <w:t xml:space="preserve"> 育和科学技术局</w:t>
      </w:r>
      <w:r>
        <w:rPr>
          <w:spacing w:val="-57"/>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7"/>
          <w:w w:val="101"/>
          <w:sz w:val="28"/>
          <w:szCs w:val="28"/>
        </w:rPr>
        <w:t xml:space="preserve"> </w:t>
      </w:r>
      <w:r>
        <w:rPr>
          <w:sz w:val="28"/>
          <w:szCs w:val="28"/>
        </w:rPr>
        <w:t xml:space="preserve">年中央专项彩票公益金支持乡村学校少年宫项 </w:t>
      </w:r>
      <w:r>
        <w:rPr>
          <w:spacing w:val="2"/>
          <w:sz w:val="28"/>
          <w:szCs w:val="28"/>
        </w:rPr>
        <w:t>目（和地财教〔</w:t>
      </w:r>
      <w:r>
        <w:rPr>
          <w:rFonts w:ascii="Times New Roman" w:hAnsi="Times New Roman" w:eastAsia="Times New Roman" w:cs="Times New Roman"/>
          <w:spacing w:val="2"/>
          <w:sz w:val="28"/>
          <w:szCs w:val="28"/>
        </w:rPr>
        <w:t>2023</w:t>
      </w:r>
      <w:r>
        <w:rPr>
          <w:spacing w:val="2"/>
          <w:sz w:val="28"/>
          <w:szCs w:val="28"/>
        </w:rPr>
        <w:t>〕</w:t>
      </w:r>
      <w:r>
        <w:rPr>
          <w:rFonts w:ascii="Times New Roman" w:hAnsi="Times New Roman" w:eastAsia="Times New Roman" w:cs="Times New Roman"/>
          <w:spacing w:val="2"/>
          <w:sz w:val="28"/>
          <w:szCs w:val="28"/>
        </w:rPr>
        <w:t>67</w:t>
      </w:r>
      <w:r>
        <w:rPr>
          <w:rFonts w:ascii="Times New Roman" w:hAnsi="Times New Roman" w:eastAsia="Times New Roman" w:cs="Times New Roman"/>
          <w:spacing w:val="46"/>
          <w:w w:val="101"/>
          <w:sz w:val="28"/>
          <w:szCs w:val="28"/>
        </w:rPr>
        <w:t xml:space="preserve"> </w:t>
      </w:r>
      <w:r>
        <w:rPr>
          <w:spacing w:val="2"/>
          <w:sz w:val="28"/>
          <w:szCs w:val="28"/>
        </w:rPr>
        <w:t>号）进行客观评价，最终评分结果：总得</w:t>
      </w:r>
      <w:r>
        <w:rPr>
          <w:sz w:val="28"/>
          <w:szCs w:val="28"/>
        </w:rPr>
        <w:t xml:space="preserve"> </w:t>
      </w:r>
      <w:r>
        <w:rPr>
          <w:spacing w:val="-4"/>
          <w:sz w:val="28"/>
          <w:szCs w:val="28"/>
        </w:rPr>
        <w:t>分为</w:t>
      </w:r>
      <w:r>
        <w:rPr>
          <w:spacing w:val="-62"/>
          <w:sz w:val="28"/>
          <w:szCs w:val="28"/>
        </w:rPr>
        <w:t xml:space="preserve"> </w:t>
      </w:r>
      <w:r>
        <w:rPr>
          <w:rFonts w:ascii="Times New Roman" w:hAnsi="Times New Roman" w:eastAsia="Times New Roman" w:cs="Times New Roman"/>
          <w:spacing w:val="-4"/>
          <w:sz w:val="28"/>
          <w:szCs w:val="28"/>
        </w:rPr>
        <w:t>91.2</w:t>
      </w:r>
      <w:r>
        <w:rPr>
          <w:rFonts w:ascii="Times New Roman" w:hAnsi="Times New Roman" w:eastAsia="Times New Roman" w:cs="Times New Roman"/>
          <w:spacing w:val="21"/>
          <w:sz w:val="28"/>
          <w:szCs w:val="28"/>
        </w:rPr>
        <w:t xml:space="preserve"> </w:t>
      </w:r>
      <w:r>
        <w:rPr>
          <w:spacing w:val="-4"/>
          <w:sz w:val="28"/>
          <w:szCs w:val="28"/>
        </w:rPr>
        <w:t>分，属于</w:t>
      </w:r>
      <w:r>
        <w:rPr>
          <w:rFonts w:ascii="Times New Roman" w:hAnsi="Times New Roman" w:eastAsia="Times New Roman" w:cs="Times New Roman"/>
          <w:spacing w:val="-4"/>
          <w:sz w:val="28"/>
          <w:szCs w:val="28"/>
        </w:rPr>
        <w:t>“</w:t>
      </w:r>
      <w:r>
        <w:rPr>
          <w:rFonts w:ascii="Times New Roman" w:hAnsi="Times New Roman" w:eastAsia="Times New Roman" w:cs="Times New Roman"/>
          <w:spacing w:val="-51"/>
          <w:sz w:val="28"/>
          <w:szCs w:val="28"/>
        </w:rPr>
        <w:t xml:space="preserve"> </w:t>
      </w:r>
      <w:r>
        <w:rPr>
          <w:spacing w:val="-4"/>
          <w:sz w:val="28"/>
          <w:szCs w:val="28"/>
        </w:rPr>
        <w:t>优</w:t>
      </w:r>
      <w:r>
        <w:rPr>
          <w:rFonts w:ascii="Times New Roman" w:hAnsi="Times New Roman" w:eastAsia="Times New Roman" w:cs="Times New Roman"/>
          <w:spacing w:val="-4"/>
          <w:sz w:val="28"/>
          <w:szCs w:val="28"/>
        </w:rPr>
        <w:t>”</w:t>
      </w:r>
      <w:r>
        <w:rPr>
          <w:rFonts w:ascii="Times New Roman" w:hAnsi="Times New Roman" w:eastAsia="Times New Roman" w:cs="Times New Roman"/>
          <w:spacing w:val="-31"/>
          <w:sz w:val="28"/>
          <w:szCs w:val="28"/>
        </w:rPr>
        <w:t xml:space="preserve"> </w:t>
      </w:r>
      <w:r>
        <w:rPr>
          <w:spacing w:val="-4"/>
          <w:sz w:val="28"/>
          <w:szCs w:val="28"/>
        </w:rPr>
        <w:t>。其中，项目决策类指标权重为</w:t>
      </w:r>
      <w:r>
        <w:rPr>
          <w:spacing w:val="-40"/>
          <w:sz w:val="28"/>
          <w:szCs w:val="28"/>
        </w:rPr>
        <w:t xml:space="preserve"> </w:t>
      </w:r>
      <w:r>
        <w:rPr>
          <w:rFonts w:ascii="Times New Roman" w:hAnsi="Times New Roman" w:eastAsia="Times New Roman" w:cs="Times New Roman"/>
          <w:spacing w:val="-5"/>
          <w:sz w:val="28"/>
          <w:szCs w:val="28"/>
        </w:rPr>
        <w:t>15</w:t>
      </w:r>
      <w:r>
        <w:rPr>
          <w:rFonts w:ascii="Times New Roman" w:hAnsi="Times New Roman" w:eastAsia="Times New Roman" w:cs="Times New Roman"/>
          <w:spacing w:val="21"/>
          <w:sz w:val="28"/>
          <w:szCs w:val="28"/>
        </w:rPr>
        <w:t xml:space="preserve"> </w:t>
      </w:r>
      <w:r>
        <w:rPr>
          <w:spacing w:val="-5"/>
          <w:sz w:val="28"/>
          <w:szCs w:val="28"/>
        </w:rPr>
        <w:t>分，得分</w:t>
      </w:r>
      <w:r>
        <w:rPr>
          <w:sz w:val="28"/>
          <w:szCs w:val="28"/>
        </w:rPr>
        <w:t xml:space="preserve"> </w:t>
      </w:r>
      <w:r>
        <w:rPr>
          <w:spacing w:val="-4"/>
          <w:sz w:val="28"/>
          <w:szCs w:val="28"/>
        </w:rPr>
        <w:t>为</w:t>
      </w:r>
      <w:r>
        <w:rPr>
          <w:spacing w:val="-37"/>
          <w:sz w:val="28"/>
          <w:szCs w:val="28"/>
        </w:rPr>
        <w:t xml:space="preserve"> </w:t>
      </w:r>
      <w:r>
        <w:rPr>
          <w:rFonts w:ascii="Times New Roman" w:hAnsi="Times New Roman" w:eastAsia="Times New Roman" w:cs="Times New Roman"/>
          <w:spacing w:val="-4"/>
          <w:sz w:val="28"/>
          <w:szCs w:val="28"/>
        </w:rPr>
        <w:t>13.0</w:t>
      </w:r>
      <w:r>
        <w:rPr>
          <w:rFonts w:ascii="Times New Roman" w:hAnsi="Times New Roman" w:eastAsia="Times New Roman" w:cs="Times New Roman"/>
          <w:spacing w:val="22"/>
          <w:sz w:val="28"/>
          <w:szCs w:val="28"/>
        </w:rPr>
        <w:t xml:space="preserve"> </w:t>
      </w:r>
      <w:r>
        <w:rPr>
          <w:spacing w:val="-4"/>
          <w:sz w:val="28"/>
          <w:szCs w:val="28"/>
        </w:rPr>
        <w:t>分，得分率为</w:t>
      </w:r>
      <w:r>
        <w:rPr>
          <w:spacing w:val="-62"/>
          <w:sz w:val="28"/>
          <w:szCs w:val="28"/>
        </w:rPr>
        <w:t xml:space="preserve"> </w:t>
      </w:r>
      <w:r>
        <w:rPr>
          <w:rFonts w:ascii="Times New Roman" w:hAnsi="Times New Roman" w:eastAsia="Times New Roman" w:cs="Times New Roman"/>
          <w:spacing w:val="-4"/>
          <w:sz w:val="28"/>
          <w:szCs w:val="28"/>
        </w:rPr>
        <w:t>96.7%</w:t>
      </w:r>
      <w:r>
        <w:rPr>
          <w:rFonts w:ascii="Times New Roman" w:hAnsi="Times New Roman" w:eastAsia="Times New Roman" w:cs="Times New Roman"/>
          <w:spacing w:val="-29"/>
          <w:sz w:val="28"/>
          <w:szCs w:val="28"/>
        </w:rPr>
        <w:t xml:space="preserve"> </w:t>
      </w:r>
      <w:r>
        <w:rPr>
          <w:spacing w:val="-4"/>
          <w:sz w:val="28"/>
          <w:szCs w:val="28"/>
        </w:rPr>
        <w:t>。项目过程类指标权重为</w:t>
      </w:r>
      <w:r>
        <w:rPr>
          <w:spacing w:val="-68"/>
          <w:sz w:val="28"/>
          <w:szCs w:val="28"/>
        </w:rPr>
        <w:t xml:space="preserve"> </w:t>
      </w:r>
      <w:r>
        <w:rPr>
          <w:rFonts w:ascii="Times New Roman" w:hAnsi="Times New Roman" w:eastAsia="Times New Roman" w:cs="Times New Roman"/>
          <w:spacing w:val="-5"/>
          <w:sz w:val="28"/>
          <w:szCs w:val="28"/>
        </w:rPr>
        <w:t>45</w:t>
      </w:r>
      <w:r>
        <w:rPr>
          <w:rFonts w:ascii="Times New Roman" w:hAnsi="Times New Roman" w:eastAsia="Times New Roman" w:cs="Times New Roman"/>
          <w:spacing w:val="20"/>
          <w:sz w:val="28"/>
          <w:szCs w:val="28"/>
        </w:rPr>
        <w:t xml:space="preserve"> </w:t>
      </w:r>
      <w:r>
        <w:rPr>
          <w:spacing w:val="-5"/>
          <w:sz w:val="28"/>
          <w:szCs w:val="28"/>
        </w:rPr>
        <w:t xml:space="preserve">分，得分为 </w:t>
      </w:r>
      <w:r>
        <w:rPr>
          <w:rFonts w:ascii="Times New Roman" w:hAnsi="Times New Roman" w:eastAsia="Times New Roman" w:cs="Times New Roman"/>
          <w:spacing w:val="-12"/>
          <w:sz w:val="28"/>
          <w:szCs w:val="28"/>
        </w:rPr>
        <w:t>45.0</w:t>
      </w:r>
      <w:r>
        <w:rPr>
          <w:rFonts w:ascii="Times New Roman" w:hAnsi="Times New Roman" w:eastAsia="Times New Roman" w:cs="Times New Roman"/>
          <w:spacing w:val="32"/>
          <w:sz w:val="28"/>
          <w:szCs w:val="28"/>
        </w:rPr>
        <w:t xml:space="preserve"> </w:t>
      </w:r>
      <w:r>
        <w:rPr>
          <w:spacing w:val="-12"/>
          <w:sz w:val="28"/>
          <w:szCs w:val="28"/>
        </w:rPr>
        <w:t>分，得分率为</w:t>
      </w:r>
      <w:r>
        <w:rPr>
          <w:spacing w:val="-38"/>
          <w:sz w:val="28"/>
          <w:szCs w:val="28"/>
        </w:rPr>
        <w:t xml:space="preserve"> </w:t>
      </w:r>
      <w:r>
        <w:rPr>
          <w:rFonts w:ascii="Times New Roman" w:hAnsi="Times New Roman" w:eastAsia="Times New Roman" w:cs="Times New Roman"/>
          <w:spacing w:val="-12"/>
          <w:sz w:val="28"/>
          <w:szCs w:val="28"/>
        </w:rPr>
        <w:t>100.0%</w:t>
      </w:r>
      <w:r>
        <w:rPr>
          <w:spacing w:val="-12"/>
          <w:sz w:val="28"/>
          <w:szCs w:val="28"/>
        </w:rPr>
        <w:t>。项目产出类指标权重为</w:t>
      </w:r>
      <w:r>
        <w:rPr>
          <w:spacing w:val="-64"/>
          <w:sz w:val="28"/>
          <w:szCs w:val="28"/>
        </w:rPr>
        <w:t xml:space="preserve"> </w:t>
      </w:r>
      <w:r>
        <w:rPr>
          <w:rFonts w:ascii="Times New Roman" w:hAnsi="Times New Roman" w:eastAsia="Times New Roman" w:cs="Times New Roman"/>
          <w:spacing w:val="-12"/>
          <w:sz w:val="28"/>
          <w:szCs w:val="28"/>
        </w:rPr>
        <w:t>25</w:t>
      </w:r>
      <w:r>
        <w:rPr>
          <w:rFonts w:ascii="Times New Roman" w:hAnsi="Times New Roman" w:eastAsia="Times New Roman" w:cs="Times New Roman"/>
          <w:spacing w:val="20"/>
          <w:sz w:val="28"/>
          <w:szCs w:val="28"/>
        </w:rPr>
        <w:t xml:space="preserve"> </w:t>
      </w:r>
      <w:r>
        <w:rPr>
          <w:spacing w:val="-12"/>
          <w:sz w:val="28"/>
          <w:szCs w:val="28"/>
        </w:rPr>
        <w:t>分，得分为</w:t>
      </w:r>
      <w:r>
        <w:rPr>
          <w:spacing w:val="-38"/>
          <w:sz w:val="28"/>
          <w:szCs w:val="28"/>
        </w:rPr>
        <w:t xml:space="preserve"> </w:t>
      </w:r>
      <w:r>
        <w:rPr>
          <w:rFonts w:ascii="Times New Roman" w:hAnsi="Times New Roman" w:eastAsia="Times New Roman" w:cs="Times New Roman"/>
          <w:spacing w:val="-12"/>
          <w:sz w:val="28"/>
          <w:szCs w:val="28"/>
        </w:rPr>
        <w:t>18.2</w:t>
      </w:r>
      <w:r>
        <w:rPr>
          <w:rFonts w:ascii="Times New Roman" w:hAnsi="Times New Roman" w:eastAsia="Times New Roman" w:cs="Times New Roman"/>
          <w:sz w:val="28"/>
          <w:szCs w:val="28"/>
        </w:rPr>
        <w:t xml:space="preserve">  </w:t>
      </w:r>
      <w:r>
        <w:rPr>
          <w:spacing w:val="-8"/>
          <w:sz w:val="28"/>
          <w:szCs w:val="28"/>
        </w:rPr>
        <w:t>分，得分率为</w:t>
      </w:r>
      <w:r>
        <w:rPr>
          <w:spacing w:val="-62"/>
          <w:sz w:val="28"/>
          <w:szCs w:val="28"/>
        </w:rPr>
        <w:t xml:space="preserve"> </w:t>
      </w:r>
      <w:r>
        <w:rPr>
          <w:rFonts w:ascii="Times New Roman" w:hAnsi="Times New Roman" w:eastAsia="Times New Roman" w:cs="Times New Roman"/>
          <w:spacing w:val="-8"/>
          <w:sz w:val="28"/>
          <w:szCs w:val="28"/>
        </w:rPr>
        <w:t>72.8%</w:t>
      </w:r>
      <w:r>
        <w:rPr>
          <w:spacing w:val="-8"/>
          <w:sz w:val="28"/>
          <w:szCs w:val="28"/>
        </w:rPr>
        <w:t>。项目效益类指标权</w:t>
      </w:r>
      <w:r>
        <w:rPr>
          <w:spacing w:val="-9"/>
          <w:sz w:val="28"/>
          <w:szCs w:val="28"/>
        </w:rPr>
        <w:t>重为</w:t>
      </w:r>
      <w:r>
        <w:rPr>
          <w:spacing w:val="-40"/>
          <w:sz w:val="28"/>
          <w:szCs w:val="28"/>
        </w:rPr>
        <w:t xml:space="preserve"> </w:t>
      </w:r>
      <w:r>
        <w:rPr>
          <w:rFonts w:ascii="Times New Roman" w:hAnsi="Times New Roman" w:eastAsia="Times New Roman" w:cs="Times New Roman"/>
          <w:spacing w:val="-9"/>
          <w:sz w:val="28"/>
          <w:szCs w:val="28"/>
        </w:rPr>
        <w:t>15</w:t>
      </w:r>
      <w:r>
        <w:rPr>
          <w:rFonts w:ascii="Times New Roman" w:hAnsi="Times New Roman" w:eastAsia="Times New Roman" w:cs="Times New Roman"/>
          <w:spacing w:val="20"/>
          <w:sz w:val="28"/>
          <w:szCs w:val="28"/>
        </w:rPr>
        <w:t xml:space="preserve"> </w:t>
      </w:r>
      <w:r>
        <w:rPr>
          <w:spacing w:val="-9"/>
          <w:sz w:val="28"/>
          <w:szCs w:val="28"/>
        </w:rPr>
        <w:t>分，得分为</w:t>
      </w:r>
      <w:r>
        <w:rPr>
          <w:spacing w:val="-38"/>
          <w:sz w:val="28"/>
          <w:szCs w:val="28"/>
        </w:rPr>
        <w:t xml:space="preserve"> </w:t>
      </w:r>
      <w:r>
        <w:rPr>
          <w:rFonts w:ascii="Times New Roman" w:hAnsi="Times New Roman" w:eastAsia="Times New Roman" w:cs="Times New Roman"/>
          <w:spacing w:val="-9"/>
          <w:sz w:val="28"/>
          <w:szCs w:val="28"/>
        </w:rPr>
        <w:t>15.0</w:t>
      </w:r>
      <w:r>
        <w:rPr>
          <w:rFonts w:ascii="Times New Roman" w:hAnsi="Times New Roman" w:eastAsia="Times New Roman" w:cs="Times New Roman"/>
          <w:spacing w:val="23"/>
          <w:sz w:val="28"/>
          <w:szCs w:val="28"/>
        </w:rPr>
        <w:t xml:space="preserve"> </w:t>
      </w:r>
      <w:r>
        <w:rPr>
          <w:spacing w:val="-9"/>
          <w:sz w:val="28"/>
          <w:szCs w:val="28"/>
        </w:rPr>
        <w:t>分，</w:t>
      </w:r>
    </w:p>
    <w:p>
      <w:pPr>
        <w:pStyle w:val="2"/>
        <w:spacing w:before="1" w:line="222" w:lineRule="auto"/>
        <w:ind w:left="33"/>
        <w:rPr>
          <w:sz w:val="28"/>
          <w:szCs w:val="28"/>
        </w:rPr>
      </w:pPr>
      <w:r>
        <w:rPr>
          <w:spacing w:val="-5"/>
          <w:sz w:val="28"/>
          <w:szCs w:val="28"/>
        </w:rPr>
        <w:t>得分率为</w:t>
      </w:r>
      <w:r>
        <w:rPr>
          <w:spacing w:val="-34"/>
          <w:sz w:val="28"/>
          <w:szCs w:val="28"/>
        </w:rPr>
        <w:t xml:space="preserve"> </w:t>
      </w:r>
      <w:r>
        <w:rPr>
          <w:rFonts w:ascii="Times New Roman" w:hAnsi="Times New Roman" w:eastAsia="Times New Roman" w:cs="Times New Roman"/>
          <w:spacing w:val="-5"/>
          <w:sz w:val="28"/>
          <w:szCs w:val="28"/>
        </w:rPr>
        <w:t>100.0%</w:t>
      </w:r>
      <w:r>
        <w:rPr>
          <w:spacing w:val="-5"/>
          <w:sz w:val="28"/>
          <w:szCs w:val="28"/>
        </w:rPr>
        <w:t>。</w:t>
      </w:r>
    </w:p>
    <w:p>
      <w:pPr>
        <w:pStyle w:val="2"/>
        <w:spacing w:before="285" w:line="224" w:lineRule="auto"/>
        <w:ind w:left="592"/>
        <w:outlineLvl w:val="1"/>
        <w:rPr>
          <w:sz w:val="28"/>
          <w:szCs w:val="28"/>
        </w:rPr>
      </w:pPr>
      <w:bookmarkStart w:id="3" w:name="bookmark4"/>
      <w:bookmarkEnd w:id="3"/>
      <w:r>
        <w:rPr>
          <w:spacing w:val="-1"/>
          <w:sz w:val="28"/>
          <w:szCs w:val="28"/>
          <w14:textOutline w14:w="5103" w14:cap="flat" w14:cmpd="sng">
            <w14:solidFill>
              <w14:srgbClr w14:val="000000"/>
            </w14:solidFill>
            <w14:prstDash w14:val="solid"/>
            <w14:miter w14:val="10"/>
          </w14:textOutline>
        </w:rPr>
        <w:t>（三）经验教训和建议</w:t>
      </w:r>
    </w:p>
    <w:p>
      <w:pPr>
        <w:pStyle w:val="2"/>
        <w:spacing w:before="290" w:line="411" w:lineRule="auto"/>
        <w:ind w:left="32" w:right="48" w:firstLine="595"/>
        <w:jc w:val="both"/>
        <w:rPr>
          <w:sz w:val="28"/>
          <w:szCs w:val="28"/>
        </w:rPr>
      </w:pPr>
      <w:r>
        <w:rPr>
          <w:spacing w:val="-2"/>
          <w:sz w:val="28"/>
          <w:szCs w:val="28"/>
        </w:rPr>
        <w:t>民丰县教育和科学技术局</w:t>
      </w:r>
      <w:r>
        <w:rPr>
          <w:spacing w:val="-46"/>
          <w:sz w:val="28"/>
          <w:szCs w:val="28"/>
        </w:rPr>
        <w:t xml:space="preserve"> </w:t>
      </w:r>
      <w:r>
        <w:rPr>
          <w:rFonts w:ascii="Times New Roman" w:hAnsi="Times New Roman" w:eastAsia="Times New Roman" w:cs="Times New Roman"/>
          <w:spacing w:val="-2"/>
          <w:sz w:val="28"/>
          <w:szCs w:val="28"/>
        </w:rPr>
        <w:t>2024</w:t>
      </w:r>
      <w:r>
        <w:rPr>
          <w:rFonts w:ascii="Times New Roman" w:hAnsi="Times New Roman" w:eastAsia="Times New Roman" w:cs="Times New Roman"/>
          <w:spacing w:val="25"/>
          <w:sz w:val="28"/>
          <w:szCs w:val="28"/>
        </w:rPr>
        <w:t xml:space="preserve"> </w:t>
      </w:r>
      <w:r>
        <w:rPr>
          <w:spacing w:val="-2"/>
          <w:sz w:val="28"/>
          <w:szCs w:val="28"/>
        </w:rPr>
        <w:t>年中央专项彩票公益金支持乡村</w:t>
      </w:r>
      <w:r>
        <w:rPr>
          <w:sz w:val="28"/>
          <w:szCs w:val="28"/>
        </w:rPr>
        <w:t xml:space="preserve"> 学校少年宫项目（和地财教〔</w:t>
      </w:r>
      <w:r>
        <w:rPr>
          <w:rFonts w:ascii="Times New Roman" w:hAnsi="Times New Roman" w:eastAsia="Times New Roman" w:cs="Times New Roman"/>
          <w:sz w:val="28"/>
          <w:szCs w:val="28"/>
        </w:rPr>
        <w:t>2023</w:t>
      </w:r>
      <w:r>
        <w:rPr>
          <w:sz w:val="28"/>
          <w:szCs w:val="28"/>
        </w:rPr>
        <w:t>〕</w:t>
      </w:r>
      <w:r>
        <w:rPr>
          <w:rFonts w:ascii="Times New Roman" w:hAnsi="Times New Roman" w:eastAsia="Times New Roman" w:cs="Times New Roman"/>
          <w:sz w:val="28"/>
          <w:szCs w:val="28"/>
        </w:rPr>
        <w:t>67</w:t>
      </w:r>
      <w:r>
        <w:rPr>
          <w:rFonts w:ascii="Times New Roman" w:hAnsi="Times New Roman" w:eastAsia="Times New Roman" w:cs="Times New Roman"/>
          <w:spacing w:val="23"/>
          <w:sz w:val="28"/>
          <w:szCs w:val="28"/>
        </w:rPr>
        <w:t xml:space="preserve"> </w:t>
      </w:r>
      <w:r>
        <w:rPr>
          <w:sz w:val="28"/>
          <w:szCs w:val="28"/>
        </w:rPr>
        <w:t>号）的主要成绩包括</w:t>
      </w:r>
      <w:r>
        <w:rPr>
          <w:spacing w:val="-21"/>
          <w:sz w:val="28"/>
          <w:szCs w:val="28"/>
        </w:rPr>
        <w:t>：</w:t>
      </w:r>
      <w:r>
        <w:rPr>
          <w:spacing w:val="-21"/>
          <w:sz w:val="28"/>
          <w:szCs w:val="28"/>
          <w14:textOutline w14:w="5103" w14:cap="flat" w14:cmpd="sng">
            <w14:solidFill>
              <w14:srgbClr w14:val="000000"/>
            </w14:solidFill>
            <w14:prstDash w14:val="solid"/>
            <w14:miter w14:val="10"/>
          </w14:textOutline>
        </w:rPr>
        <w:t>（</w:t>
      </w:r>
      <w:r>
        <w:rPr>
          <w:rFonts w:ascii="Times New Roman" w:hAnsi="Times New Roman" w:eastAsia="Times New Roman" w:cs="Times New Roman"/>
          <w:b/>
          <w:bCs/>
          <w:sz w:val="28"/>
          <w:szCs w:val="28"/>
        </w:rPr>
        <w:t>1</w:t>
      </w:r>
      <w:r>
        <w:rPr>
          <w:sz w:val="28"/>
          <w:szCs w:val="28"/>
          <w14:textOutline w14:w="5103" w14:cap="flat" w14:cmpd="sng">
            <w14:solidFill>
              <w14:srgbClr w14:val="000000"/>
            </w14:solidFill>
            <w14:prstDash w14:val="solid"/>
            <w14:miter w14:val="10"/>
          </w14:textOutline>
        </w:rPr>
        <w:t>）</w:t>
      </w:r>
      <w:r>
        <w:rPr>
          <w:sz w:val="28"/>
          <w:szCs w:val="28"/>
        </w:rPr>
        <w:t xml:space="preserve"> </w:t>
      </w:r>
      <w:r>
        <w:rPr>
          <w:spacing w:val="-4"/>
          <w:sz w:val="28"/>
          <w:szCs w:val="28"/>
          <w14:textOutline w14:w="5103" w14:cap="flat" w14:cmpd="sng">
            <w14:solidFill>
              <w14:srgbClr w14:val="000000"/>
            </w14:solidFill>
            <w14:prstDash w14:val="solid"/>
            <w14:miter w14:val="10"/>
          </w14:textOutline>
        </w:rPr>
        <w:t>严格落实项目建设。</w:t>
      </w:r>
      <w:r>
        <w:rPr>
          <w:spacing w:val="-4"/>
          <w:sz w:val="28"/>
          <w:szCs w:val="28"/>
        </w:rPr>
        <w:t>深入贯彻落实乡村少年宫建设的发展要求，充分</w:t>
      </w:r>
      <w:r>
        <w:rPr>
          <w:spacing w:val="7"/>
          <w:sz w:val="28"/>
          <w:szCs w:val="28"/>
        </w:rPr>
        <w:t xml:space="preserve"> </w:t>
      </w:r>
      <w:r>
        <w:rPr>
          <w:spacing w:val="-3"/>
          <w:sz w:val="28"/>
          <w:szCs w:val="28"/>
        </w:rPr>
        <w:t>发挥项目领导小组及工作专班作用，高位统筹，确保项目推进顺利；</w:t>
      </w:r>
      <w:r>
        <w:rPr>
          <w:spacing w:val="8"/>
          <w:sz w:val="28"/>
          <w:szCs w:val="28"/>
        </w:rPr>
        <w:t xml:space="preserve"> </w:t>
      </w:r>
      <w:r>
        <w:rPr>
          <w:spacing w:val="-4"/>
          <w:sz w:val="28"/>
          <w:szCs w:val="28"/>
        </w:rPr>
        <w:t>在政策支持、项目整合、业务指导等方面大力支持项目建设，制定配</w:t>
      </w:r>
      <w:r>
        <w:rPr>
          <w:spacing w:val="7"/>
          <w:sz w:val="28"/>
          <w:szCs w:val="28"/>
        </w:rPr>
        <w:t xml:space="preserve"> </w:t>
      </w:r>
      <w:r>
        <w:rPr>
          <w:spacing w:val="-4"/>
          <w:sz w:val="28"/>
          <w:szCs w:val="28"/>
        </w:rPr>
        <w:t>套措施和工作计划，明确时间表、路线图，有序推进中央专项彩票公</w:t>
      </w:r>
      <w:r>
        <w:rPr>
          <w:spacing w:val="7"/>
          <w:sz w:val="28"/>
          <w:szCs w:val="28"/>
        </w:rPr>
        <w:t xml:space="preserve"> </w:t>
      </w:r>
      <w:r>
        <w:rPr>
          <w:spacing w:val="1"/>
          <w:sz w:val="28"/>
          <w:szCs w:val="28"/>
        </w:rPr>
        <w:t>益金支持民丰县乡村少年学校宫项目建设任务落实落细。</w:t>
      </w:r>
      <w:r>
        <w:rPr>
          <w:spacing w:val="1"/>
          <w:sz w:val="28"/>
          <w:szCs w:val="28"/>
          <w14:textOutline w14:w="5103" w14:cap="flat" w14:cmpd="sng">
            <w14:solidFill>
              <w14:srgbClr w14:val="000000"/>
            </w14:solidFill>
            <w14:prstDash w14:val="solid"/>
            <w14:miter w14:val="10"/>
          </w14:textOutline>
        </w:rPr>
        <w:t>（</w:t>
      </w:r>
      <w:r>
        <w:rPr>
          <w:rFonts w:ascii="Times New Roman" w:hAnsi="Times New Roman" w:eastAsia="Times New Roman" w:cs="Times New Roman"/>
          <w:b/>
          <w:bCs/>
          <w:spacing w:val="1"/>
          <w:sz w:val="28"/>
          <w:szCs w:val="28"/>
        </w:rPr>
        <w:t>2</w:t>
      </w:r>
      <w:r>
        <w:rPr>
          <w:sz w:val="28"/>
          <w:szCs w:val="28"/>
          <w14:textOutline w14:w="5103" w14:cap="flat" w14:cmpd="sng">
            <w14:solidFill>
              <w14:srgbClr w14:val="000000"/>
            </w14:solidFill>
            <w14:prstDash w14:val="solid"/>
            <w14:miter w14:val="10"/>
          </w14:textOutline>
        </w:rPr>
        <w:t>）有序</w:t>
      </w:r>
      <w:r>
        <w:rPr>
          <w:sz w:val="28"/>
          <w:szCs w:val="28"/>
        </w:rPr>
        <w:t xml:space="preserve"> </w:t>
      </w:r>
      <w:r>
        <w:rPr>
          <w:spacing w:val="-4"/>
          <w:sz w:val="28"/>
          <w:szCs w:val="28"/>
          <w14:textOutline w14:w="5103" w14:cap="flat" w14:cmpd="sng">
            <w14:solidFill>
              <w14:srgbClr w14:val="000000"/>
            </w14:solidFill>
            <w14:prstDash w14:val="solid"/>
            <w14:miter w14:val="10"/>
          </w14:textOutline>
        </w:rPr>
        <w:t>管理项目资料。</w:t>
      </w:r>
      <w:r>
        <w:rPr>
          <w:spacing w:val="-4"/>
          <w:sz w:val="28"/>
          <w:szCs w:val="28"/>
        </w:rPr>
        <w:t>项目单位加强活动全过程管理，按项目类型细化归档</w:t>
      </w:r>
      <w:r>
        <w:rPr>
          <w:spacing w:val="7"/>
          <w:sz w:val="28"/>
          <w:szCs w:val="28"/>
        </w:rPr>
        <w:t xml:space="preserve"> </w:t>
      </w:r>
      <w:r>
        <w:rPr>
          <w:spacing w:val="-4"/>
          <w:sz w:val="28"/>
          <w:szCs w:val="28"/>
        </w:rPr>
        <w:t>清单，切实加强档案管理，从采购申请、备案、招标、签订合同到最</w:t>
      </w:r>
    </w:p>
    <w:p>
      <w:pPr>
        <w:pStyle w:val="2"/>
        <w:spacing w:before="1" w:line="220" w:lineRule="auto"/>
        <w:ind w:left="33"/>
        <w:rPr>
          <w:sz w:val="28"/>
          <w:szCs w:val="28"/>
        </w:rPr>
      </w:pPr>
      <w:r>
        <w:rPr>
          <w:spacing w:val="-4"/>
          <w:sz w:val="28"/>
          <w:szCs w:val="28"/>
        </w:rPr>
        <w:t>终验收，及时归档相关材料，确保项目整体档案资料完整有效，从而</w:t>
      </w:r>
    </w:p>
    <w:p>
      <w:pPr>
        <w:spacing w:line="220" w:lineRule="auto"/>
        <w:rPr>
          <w:sz w:val="28"/>
          <w:szCs w:val="28"/>
        </w:rPr>
        <w:sectPr>
          <w:footerReference r:id="rId8" w:type="default"/>
          <w:pgSz w:w="11906" w:h="16839"/>
          <w:pgMar w:top="1431" w:right="1718" w:bottom="1710" w:left="1785" w:header="0" w:footer="1522" w:gutter="0"/>
          <w:cols w:space="720" w:num="1"/>
        </w:sectPr>
      </w:pPr>
    </w:p>
    <w:p>
      <w:pPr>
        <w:pStyle w:val="2"/>
        <w:spacing w:before="181" w:line="222" w:lineRule="auto"/>
        <w:ind w:left="32"/>
        <w:rPr>
          <w:sz w:val="28"/>
          <w:szCs w:val="28"/>
        </w:rPr>
      </w:pPr>
      <w:r>
        <w:rPr>
          <w:spacing w:val="-1"/>
          <w:sz w:val="28"/>
          <w:szCs w:val="28"/>
        </w:rPr>
        <w:t>避免因档案、程序等缺失而造成不必要的纠纷。</w:t>
      </w:r>
    </w:p>
    <w:p>
      <w:pPr>
        <w:pStyle w:val="2"/>
        <w:spacing w:before="292" w:line="411" w:lineRule="auto"/>
        <w:ind w:left="32" w:right="13" w:firstLine="558"/>
        <w:jc w:val="both"/>
        <w:rPr>
          <w:sz w:val="28"/>
          <w:szCs w:val="28"/>
        </w:rPr>
      </w:pPr>
      <w:r>
        <w:rPr>
          <w:sz w:val="28"/>
          <w:szCs w:val="28"/>
        </w:rPr>
        <w:t>针对民丰县</w:t>
      </w:r>
      <w:r>
        <w:rPr>
          <w:spacing w:val="-62"/>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sz w:val="28"/>
          <w:szCs w:val="28"/>
        </w:rPr>
        <w:t xml:space="preserve"> </w:t>
      </w:r>
      <w:r>
        <w:rPr>
          <w:sz w:val="28"/>
          <w:szCs w:val="28"/>
        </w:rPr>
        <w:t>年中央专项彩票公益金支持乡村学</w:t>
      </w:r>
      <w:r>
        <w:rPr>
          <w:spacing w:val="-1"/>
          <w:sz w:val="28"/>
          <w:szCs w:val="28"/>
        </w:rPr>
        <w:t>校少年宫项</w:t>
      </w:r>
      <w:r>
        <w:rPr>
          <w:sz w:val="28"/>
          <w:szCs w:val="28"/>
        </w:rPr>
        <w:t xml:space="preserve"> </w:t>
      </w:r>
      <w:r>
        <w:rPr>
          <w:spacing w:val="2"/>
          <w:sz w:val="28"/>
          <w:szCs w:val="28"/>
        </w:rPr>
        <w:t>目（和地财教〔</w:t>
      </w:r>
      <w:r>
        <w:rPr>
          <w:rFonts w:ascii="Times New Roman" w:hAnsi="Times New Roman" w:eastAsia="Times New Roman" w:cs="Times New Roman"/>
          <w:spacing w:val="2"/>
          <w:sz w:val="28"/>
          <w:szCs w:val="28"/>
        </w:rPr>
        <w:t>2023</w:t>
      </w:r>
      <w:r>
        <w:rPr>
          <w:spacing w:val="2"/>
          <w:sz w:val="28"/>
          <w:szCs w:val="28"/>
        </w:rPr>
        <w:t>〕</w:t>
      </w:r>
      <w:r>
        <w:rPr>
          <w:rFonts w:ascii="Times New Roman" w:hAnsi="Times New Roman" w:eastAsia="Times New Roman" w:cs="Times New Roman"/>
          <w:spacing w:val="2"/>
          <w:sz w:val="28"/>
          <w:szCs w:val="28"/>
        </w:rPr>
        <w:t>67</w:t>
      </w:r>
      <w:r>
        <w:rPr>
          <w:rFonts w:ascii="Times New Roman" w:hAnsi="Times New Roman" w:eastAsia="Times New Roman" w:cs="Times New Roman"/>
          <w:spacing w:val="30"/>
          <w:sz w:val="28"/>
          <w:szCs w:val="28"/>
        </w:rPr>
        <w:t xml:space="preserve"> </w:t>
      </w:r>
      <w:r>
        <w:rPr>
          <w:spacing w:val="2"/>
          <w:sz w:val="28"/>
          <w:szCs w:val="28"/>
        </w:rPr>
        <w:t>号）开展情况提出的建议、意见包括：</w:t>
      </w:r>
      <w:r>
        <w:rPr>
          <w:spacing w:val="2"/>
          <w:sz w:val="28"/>
          <w:szCs w:val="28"/>
          <w14:textOutline w14:w="5103" w14:cap="flat" w14:cmpd="sng">
            <w14:solidFill>
              <w14:srgbClr w14:val="000000"/>
            </w14:solidFill>
            <w14:prstDash w14:val="solid"/>
            <w14:miter w14:val="10"/>
          </w14:textOutline>
        </w:rPr>
        <w:t>严</w:t>
      </w:r>
      <w:r>
        <w:rPr>
          <w:sz w:val="28"/>
          <w:szCs w:val="28"/>
        </w:rPr>
        <w:t xml:space="preserve"> </w:t>
      </w:r>
      <w:r>
        <w:rPr>
          <w:spacing w:val="-5"/>
          <w:sz w:val="28"/>
          <w:szCs w:val="28"/>
          <w14:textOutline w14:w="5103" w14:cap="flat" w14:cmpd="sng">
            <w14:solidFill>
              <w14:srgbClr w14:val="000000"/>
            </w14:solidFill>
            <w14:prstDash w14:val="solid"/>
            <w14:miter w14:val="10"/>
          </w14:textOutline>
        </w:rPr>
        <w:t>把政府采购“预算关</w:t>
      </w:r>
      <w:r>
        <w:rPr>
          <w:spacing w:val="-103"/>
          <w:sz w:val="28"/>
          <w:szCs w:val="28"/>
        </w:rPr>
        <w:t xml:space="preserve"> </w:t>
      </w:r>
      <w:r>
        <w:rPr>
          <w:spacing w:val="-5"/>
          <w:sz w:val="28"/>
          <w:szCs w:val="28"/>
          <w14:textOutline w14:w="5103" w14:cap="flat" w14:cmpd="sng">
            <w14:solidFill>
              <w14:srgbClr w14:val="000000"/>
            </w14:solidFill>
            <w14:prstDash w14:val="solid"/>
            <w14:miter w14:val="10"/>
          </w14:textOutline>
        </w:rPr>
        <w:t>”。</w:t>
      </w:r>
      <w:r>
        <w:rPr>
          <w:spacing w:val="-5"/>
          <w:sz w:val="28"/>
          <w:szCs w:val="28"/>
        </w:rPr>
        <w:t>坚持源头管控，全面规范政府采购预算管理</w:t>
      </w:r>
      <w:r>
        <w:rPr>
          <w:sz w:val="28"/>
          <w:szCs w:val="28"/>
        </w:rPr>
        <w:t xml:space="preserve"> </w:t>
      </w:r>
      <w:r>
        <w:rPr>
          <w:spacing w:val="-4"/>
          <w:sz w:val="28"/>
          <w:szCs w:val="28"/>
        </w:rPr>
        <w:t>和执行，严格落实厉行节约要求，结合年度采购需求，合理确定采购</w:t>
      </w:r>
      <w:r>
        <w:rPr>
          <w:spacing w:val="7"/>
          <w:sz w:val="28"/>
          <w:szCs w:val="28"/>
        </w:rPr>
        <w:t xml:space="preserve"> </w:t>
      </w:r>
      <w:r>
        <w:rPr>
          <w:spacing w:val="-4"/>
          <w:sz w:val="28"/>
          <w:szCs w:val="28"/>
        </w:rPr>
        <w:t>预算，并严格按照批准的预算开展政府采购活动，不擅自改变已经批</w:t>
      </w:r>
      <w:r>
        <w:rPr>
          <w:spacing w:val="7"/>
          <w:sz w:val="28"/>
          <w:szCs w:val="28"/>
        </w:rPr>
        <w:t xml:space="preserve"> </w:t>
      </w:r>
      <w:r>
        <w:rPr>
          <w:spacing w:val="-4"/>
          <w:sz w:val="28"/>
          <w:szCs w:val="28"/>
        </w:rPr>
        <w:t>准的政府采购预算金额及用途，严禁无预算、超预算采购，杜绝超标</w:t>
      </w:r>
      <w:r>
        <w:rPr>
          <w:spacing w:val="7"/>
          <w:sz w:val="28"/>
          <w:szCs w:val="28"/>
        </w:rPr>
        <w:t xml:space="preserve"> </w:t>
      </w:r>
      <w:r>
        <w:rPr>
          <w:spacing w:val="-4"/>
          <w:sz w:val="28"/>
          <w:szCs w:val="28"/>
        </w:rPr>
        <w:t>准、豪华采购，提高资金使用效益，确保资金花在刀刃上。建议项目</w:t>
      </w:r>
      <w:r>
        <w:rPr>
          <w:spacing w:val="7"/>
          <w:sz w:val="28"/>
          <w:szCs w:val="28"/>
        </w:rPr>
        <w:t xml:space="preserve"> </w:t>
      </w:r>
      <w:r>
        <w:rPr>
          <w:spacing w:val="-4"/>
          <w:sz w:val="28"/>
          <w:szCs w:val="28"/>
        </w:rPr>
        <w:t>单位建立采购需求事前论证机制，通过市场调研、专家评审等方式精</w:t>
      </w:r>
    </w:p>
    <w:p>
      <w:pPr>
        <w:pStyle w:val="2"/>
        <w:spacing w:before="1" w:line="220" w:lineRule="auto"/>
        <w:ind w:left="36"/>
        <w:rPr>
          <w:sz w:val="28"/>
          <w:szCs w:val="28"/>
        </w:rPr>
      </w:pPr>
      <w:r>
        <w:rPr>
          <w:spacing w:val="-2"/>
          <w:sz w:val="28"/>
          <w:szCs w:val="28"/>
        </w:rPr>
        <w:t>准测算采购需求，避免预算虚高或低估。</w:t>
      </w:r>
    </w:p>
    <w:p>
      <w:pPr>
        <w:spacing w:line="220" w:lineRule="auto"/>
        <w:rPr>
          <w:sz w:val="28"/>
          <w:szCs w:val="28"/>
        </w:rPr>
        <w:sectPr>
          <w:footerReference r:id="rId9" w:type="default"/>
          <w:pgSz w:w="11906" w:h="16839"/>
          <w:pgMar w:top="1431" w:right="1785" w:bottom="1710" w:left="1785" w:header="0" w:footer="1522" w:gutter="0"/>
          <w:cols w:space="720" w:num="1"/>
        </w:sectPr>
      </w:pPr>
    </w:p>
    <w:p>
      <w:pPr>
        <w:pStyle w:val="2"/>
        <w:spacing w:before="162" w:line="229" w:lineRule="auto"/>
        <w:ind w:left="3921"/>
        <w:outlineLvl w:val="0"/>
        <w:rPr>
          <w:sz w:val="31"/>
          <w:szCs w:val="31"/>
        </w:rPr>
      </w:pPr>
      <w:r>
        <w:rPr>
          <w:spacing w:val="-29"/>
          <w:sz w:val="31"/>
          <w:szCs w:val="31"/>
          <w14:textOutline w14:w="5793" w14:cap="flat" w14:cmpd="sng">
            <w14:solidFill>
              <w14:srgbClr w14:val="000000"/>
            </w14:solidFill>
            <w14:prstDash w14:val="solid"/>
            <w14:miter w14:val="10"/>
          </w14:textOutline>
        </w:rPr>
        <w:t>目录</w:t>
      </w:r>
    </w:p>
    <w:p>
      <w:pPr>
        <w:spacing w:line="322" w:lineRule="auto"/>
        <w:rPr>
          <w:rFonts w:ascii="Arial"/>
          <w:sz w:val="21"/>
        </w:rPr>
      </w:pPr>
    </w:p>
    <w:sdt>
      <w:sdtPr>
        <w:rPr>
          <w:rFonts w:ascii="仿宋" w:hAnsi="仿宋" w:eastAsia="仿宋" w:cs="仿宋"/>
          <w:sz w:val="24"/>
          <w:szCs w:val="24"/>
        </w:rPr>
        <w:id w:val="1"/>
        <w:docPartObj>
          <w:docPartGallery w:val="Table of Contents"/>
          <w:docPartUnique/>
        </w:docPartObj>
      </w:sdtPr>
      <w:sdtEndPr>
        <w:rPr>
          <w:rFonts w:ascii="Times New Roman" w:hAnsi="Times New Roman" w:eastAsia="Times New Roman" w:cs="Times New Roman"/>
          <w:sz w:val="24"/>
          <w:szCs w:val="24"/>
        </w:rPr>
      </w:sdtEndPr>
      <w:sdtContent>
        <w:p>
          <w:pPr>
            <w:pStyle w:val="2"/>
            <w:tabs>
              <w:tab w:val="right" w:leader="dot" w:pos="8310"/>
            </w:tabs>
            <w:spacing w:before="78" w:line="222" w:lineRule="auto"/>
            <w:ind w:left="29"/>
            <w:rPr>
              <w:rFonts w:ascii="Times New Roman" w:hAnsi="Times New Roman" w:eastAsia="Times New Roman" w:cs="Times New Roman"/>
              <w:sz w:val="24"/>
              <w:szCs w:val="24"/>
            </w:rPr>
          </w:pPr>
          <w:r>
            <w:fldChar w:fldCharType="begin"/>
          </w:r>
          <w:r>
            <w:instrText xml:space="preserve"> HYPERLINK \l "bookmark1" </w:instrText>
          </w:r>
          <w:r>
            <w:fldChar w:fldCharType="separate"/>
          </w:r>
          <w:r>
            <w:rPr>
              <w:spacing w:val="-8"/>
              <w:sz w:val="24"/>
              <w:szCs w:val="24"/>
              <w14:textOutline w14:w="4358" w14:cap="flat" w14:cmpd="sng">
                <w14:solidFill>
                  <w14:srgbClr w14:val="000000"/>
                </w14:solidFill>
                <w14:prstDash w14:val="solid"/>
                <w14:miter w14:val="10"/>
              </w14:textOutline>
            </w:rPr>
            <w:t>摘要</w:t>
          </w:r>
          <w:r>
            <w:rPr>
              <w:sz w:val="24"/>
              <w:szCs w:val="24"/>
            </w:rPr>
            <w:tab/>
          </w:r>
          <w:r>
            <w:rPr>
              <w:rFonts w:ascii="Times New Roman" w:hAnsi="Times New Roman" w:eastAsia="Times New Roman" w:cs="Times New Roman"/>
              <w:b/>
              <w:bCs/>
              <w:spacing w:val="19"/>
              <w:sz w:val="24"/>
              <w:szCs w:val="24"/>
            </w:rPr>
            <w:t>II</w:t>
          </w:r>
          <w:r>
            <w:rPr>
              <w:rFonts w:ascii="Times New Roman" w:hAnsi="Times New Roman" w:eastAsia="Times New Roman" w:cs="Times New Roman"/>
              <w:b/>
              <w:bCs/>
              <w:spacing w:val="19"/>
              <w:sz w:val="24"/>
              <w:szCs w:val="24"/>
            </w:rPr>
            <w:fldChar w:fldCharType="end"/>
          </w:r>
        </w:p>
        <w:p>
          <w:pPr>
            <w:spacing w:line="250" w:lineRule="auto"/>
            <w:rPr>
              <w:rFonts w:ascii="Arial"/>
              <w:sz w:val="21"/>
            </w:rPr>
          </w:pPr>
        </w:p>
        <w:p>
          <w:pPr>
            <w:pStyle w:val="2"/>
            <w:tabs>
              <w:tab w:val="right" w:leader="dot" w:pos="8305"/>
            </w:tabs>
            <w:spacing w:before="78" w:line="189" w:lineRule="auto"/>
            <w:ind w:left="243"/>
            <w:rPr>
              <w:rFonts w:ascii="Times New Roman" w:hAnsi="Times New Roman" w:eastAsia="Times New Roman" w:cs="Times New Roman"/>
              <w:sz w:val="24"/>
              <w:szCs w:val="24"/>
            </w:rPr>
          </w:pPr>
          <w:r>
            <w:fldChar w:fldCharType="begin"/>
          </w:r>
          <w:r>
            <w:instrText xml:space="preserve"> HYPERLINK \l "bookmark2" </w:instrText>
          </w:r>
          <w:r>
            <w:fldChar w:fldCharType="separate"/>
          </w:r>
          <w:r>
            <w:rPr>
              <w:spacing w:val="-3"/>
              <w:sz w:val="24"/>
              <w:szCs w:val="24"/>
            </w:rPr>
            <w:t>（一）项目概述</w:t>
          </w:r>
          <w:r>
            <w:rPr>
              <w:spacing w:val="-72"/>
              <w:sz w:val="24"/>
              <w:szCs w:val="24"/>
            </w:rPr>
            <w:t xml:space="preserve"> </w:t>
          </w:r>
          <w:r>
            <w:rPr>
              <w:sz w:val="24"/>
              <w:szCs w:val="24"/>
            </w:rPr>
            <w:tab/>
          </w:r>
          <w:r>
            <w:rPr>
              <w:rFonts w:ascii="Times New Roman" w:hAnsi="Times New Roman" w:eastAsia="Times New Roman" w:cs="Times New Roman"/>
              <w:spacing w:val="18"/>
              <w:sz w:val="24"/>
              <w:szCs w:val="24"/>
            </w:rPr>
            <w:t>II</w:t>
          </w:r>
          <w:r>
            <w:rPr>
              <w:rFonts w:ascii="Times New Roman" w:hAnsi="Times New Roman" w:eastAsia="Times New Roman" w:cs="Times New Roman"/>
              <w:spacing w:val="18"/>
              <w:sz w:val="24"/>
              <w:szCs w:val="24"/>
            </w:rPr>
            <w:fldChar w:fldCharType="end"/>
          </w:r>
        </w:p>
        <w:p>
          <w:pPr>
            <w:pStyle w:val="2"/>
            <w:tabs>
              <w:tab w:val="right" w:leader="dot" w:pos="8305"/>
            </w:tabs>
            <w:spacing w:before="253" w:line="189" w:lineRule="auto"/>
            <w:ind w:left="243"/>
            <w:rPr>
              <w:rFonts w:ascii="Times New Roman" w:hAnsi="Times New Roman" w:eastAsia="Times New Roman" w:cs="Times New Roman"/>
              <w:sz w:val="24"/>
              <w:szCs w:val="24"/>
            </w:rPr>
          </w:pPr>
          <w:r>
            <w:fldChar w:fldCharType="begin"/>
          </w:r>
          <w:r>
            <w:instrText xml:space="preserve"> HYPERLINK \l "bookmark3" </w:instrText>
          </w:r>
          <w:r>
            <w:fldChar w:fldCharType="separate"/>
          </w:r>
          <w:r>
            <w:rPr>
              <w:spacing w:val="-2"/>
              <w:sz w:val="24"/>
              <w:szCs w:val="24"/>
            </w:rPr>
            <w:t>（二）评价结论和绩效分析</w:t>
          </w:r>
          <w:r>
            <w:rPr>
              <w:spacing w:val="-70"/>
              <w:sz w:val="24"/>
              <w:szCs w:val="24"/>
            </w:rPr>
            <w:t xml:space="preserve"> </w:t>
          </w:r>
          <w:r>
            <w:rPr>
              <w:sz w:val="24"/>
              <w:szCs w:val="24"/>
            </w:rPr>
            <w:tab/>
          </w:r>
          <w:r>
            <w:rPr>
              <w:rFonts w:ascii="Times New Roman" w:hAnsi="Times New Roman" w:eastAsia="Times New Roman" w:cs="Times New Roman"/>
              <w:spacing w:val="1"/>
              <w:sz w:val="24"/>
              <w:szCs w:val="24"/>
            </w:rPr>
            <w:t>IV</w:t>
          </w:r>
          <w:r>
            <w:rPr>
              <w:rFonts w:ascii="Times New Roman" w:hAnsi="Times New Roman" w:eastAsia="Times New Roman" w:cs="Times New Roman"/>
              <w:spacing w:val="1"/>
              <w:sz w:val="24"/>
              <w:szCs w:val="24"/>
            </w:rPr>
            <w:fldChar w:fldCharType="end"/>
          </w:r>
        </w:p>
        <w:p>
          <w:pPr>
            <w:pStyle w:val="2"/>
            <w:tabs>
              <w:tab w:val="right" w:leader="dot" w:pos="8305"/>
            </w:tabs>
            <w:spacing w:before="256" w:line="223" w:lineRule="auto"/>
            <w:ind w:left="243"/>
            <w:rPr>
              <w:rFonts w:ascii="Times New Roman" w:hAnsi="Times New Roman" w:eastAsia="Times New Roman" w:cs="Times New Roman"/>
              <w:sz w:val="24"/>
              <w:szCs w:val="24"/>
            </w:rPr>
          </w:pPr>
          <w:r>
            <w:fldChar w:fldCharType="begin"/>
          </w:r>
          <w:r>
            <w:instrText xml:space="preserve"> HYPERLINK \l "bookmark4" </w:instrText>
          </w:r>
          <w:r>
            <w:fldChar w:fldCharType="separate"/>
          </w:r>
          <w:r>
            <w:rPr>
              <w:spacing w:val="-3"/>
              <w:sz w:val="24"/>
              <w:szCs w:val="24"/>
            </w:rPr>
            <w:t>（三）经验教训和建议</w:t>
          </w:r>
          <w:r>
            <w:rPr>
              <w:sz w:val="24"/>
              <w:szCs w:val="24"/>
            </w:rPr>
            <w:tab/>
          </w:r>
          <w:r>
            <w:rPr>
              <w:rFonts w:ascii="Times New Roman" w:hAnsi="Times New Roman" w:eastAsia="Times New Roman" w:cs="Times New Roman"/>
              <w:spacing w:val="1"/>
              <w:sz w:val="24"/>
              <w:szCs w:val="24"/>
            </w:rPr>
            <w:t>IV</w:t>
          </w:r>
          <w:r>
            <w:rPr>
              <w:rFonts w:ascii="Times New Roman" w:hAnsi="Times New Roman" w:eastAsia="Times New Roman" w:cs="Times New Roman"/>
              <w:spacing w:val="1"/>
              <w:sz w:val="24"/>
              <w:szCs w:val="24"/>
            </w:rPr>
            <w:fldChar w:fldCharType="end"/>
          </w:r>
        </w:p>
        <w:p>
          <w:pPr>
            <w:spacing w:line="250" w:lineRule="auto"/>
            <w:rPr>
              <w:rFonts w:ascii="Arial"/>
              <w:sz w:val="21"/>
            </w:rPr>
          </w:pPr>
        </w:p>
        <w:p>
          <w:pPr>
            <w:pStyle w:val="2"/>
            <w:tabs>
              <w:tab w:val="right" w:leader="dot" w:pos="8310"/>
            </w:tabs>
            <w:spacing w:before="78" w:line="222" w:lineRule="auto"/>
            <w:ind w:left="33"/>
            <w:rPr>
              <w:rFonts w:ascii="Times New Roman" w:hAnsi="Times New Roman" w:eastAsia="Times New Roman" w:cs="Times New Roman"/>
              <w:sz w:val="24"/>
              <w:szCs w:val="24"/>
            </w:rPr>
          </w:pPr>
          <w:r>
            <w:fldChar w:fldCharType="begin"/>
          </w:r>
          <w:r>
            <w:instrText xml:space="preserve"> HYPERLINK \l "bookmark5" </w:instrText>
          </w:r>
          <w:r>
            <w:fldChar w:fldCharType="separate"/>
          </w:r>
          <w:r>
            <w:rPr>
              <w:spacing w:val="-2"/>
              <w:sz w:val="24"/>
              <w:szCs w:val="24"/>
              <w14:textOutline w14:w="4358" w14:cap="flat" w14:cmpd="sng">
                <w14:solidFill>
                  <w14:srgbClr w14:val="000000"/>
                </w14:solidFill>
                <w14:prstDash w14:val="solid"/>
                <w14:miter w14:val="10"/>
              </w14:textOutline>
            </w:rPr>
            <w:t>一、项目基本情况</w:t>
          </w:r>
          <w:r>
            <w:rPr>
              <w:sz w:val="24"/>
              <w:szCs w:val="24"/>
            </w:rPr>
            <w:tab/>
          </w:r>
          <w:r>
            <w:rPr>
              <w:rFonts w:ascii="Times New Roman" w:hAnsi="Times New Roman" w:eastAsia="Times New Roman" w:cs="Times New Roman"/>
              <w:b/>
              <w:bCs/>
              <w:spacing w:val="31"/>
              <w:w w:val="108"/>
              <w:sz w:val="24"/>
              <w:szCs w:val="24"/>
            </w:rPr>
            <w:t>1</w:t>
          </w:r>
          <w:r>
            <w:rPr>
              <w:rFonts w:ascii="Times New Roman" w:hAnsi="Times New Roman" w:eastAsia="Times New Roman" w:cs="Times New Roman"/>
              <w:b/>
              <w:bCs/>
              <w:spacing w:val="31"/>
              <w:w w:val="108"/>
              <w:sz w:val="24"/>
              <w:szCs w:val="24"/>
            </w:rPr>
            <w:fldChar w:fldCharType="end"/>
          </w:r>
        </w:p>
        <w:p>
          <w:pPr>
            <w:spacing w:line="250" w:lineRule="auto"/>
            <w:rPr>
              <w:rFonts w:ascii="Arial"/>
              <w:sz w:val="21"/>
            </w:rPr>
          </w:pPr>
        </w:p>
        <w:p>
          <w:pPr>
            <w:pStyle w:val="2"/>
            <w:tabs>
              <w:tab w:val="right" w:leader="dot" w:pos="8310"/>
            </w:tabs>
            <w:spacing w:before="78" w:line="189" w:lineRule="auto"/>
            <w:ind w:left="243"/>
            <w:rPr>
              <w:rFonts w:ascii="Times New Roman" w:hAnsi="Times New Roman" w:eastAsia="Times New Roman" w:cs="Times New Roman"/>
              <w:sz w:val="24"/>
              <w:szCs w:val="24"/>
            </w:rPr>
          </w:pPr>
          <w:r>
            <w:fldChar w:fldCharType="begin"/>
          </w:r>
          <w:r>
            <w:instrText xml:space="preserve"> HYPERLINK \l "bookmark6" </w:instrText>
          </w:r>
          <w:r>
            <w:fldChar w:fldCharType="separate"/>
          </w:r>
          <w:r>
            <w:rPr>
              <w:spacing w:val="-5"/>
              <w:sz w:val="24"/>
              <w:szCs w:val="24"/>
            </w:rPr>
            <w:t>（一）概况</w:t>
          </w:r>
          <w:r>
            <w:rPr>
              <w:spacing w:val="-69"/>
              <w:sz w:val="24"/>
              <w:szCs w:val="24"/>
            </w:rPr>
            <w:t xml:space="preserve"> </w:t>
          </w:r>
          <w:r>
            <w:rPr>
              <w:sz w:val="24"/>
              <w:szCs w:val="24"/>
            </w:rPr>
            <w:tab/>
          </w:r>
          <w:r>
            <w:rPr>
              <w:rFonts w:ascii="Times New Roman" w:hAnsi="Times New Roman" w:eastAsia="Times New Roman" w:cs="Times New Roman"/>
              <w:spacing w:val="16"/>
              <w:sz w:val="24"/>
              <w:szCs w:val="24"/>
            </w:rPr>
            <w:t>2</w:t>
          </w:r>
          <w:r>
            <w:rPr>
              <w:rFonts w:ascii="Times New Roman" w:hAnsi="Times New Roman" w:eastAsia="Times New Roman" w:cs="Times New Roman"/>
              <w:spacing w:val="16"/>
              <w:sz w:val="24"/>
              <w:szCs w:val="24"/>
            </w:rPr>
            <w:fldChar w:fldCharType="end"/>
          </w:r>
        </w:p>
        <w:p>
          <w:pPr>
            <w:pStyle w:val="2"/>
            <w:tabs>
              <w:tab w:val="right" w:leader="dot" w:pos="8310"/>
            </w:tabs>
            <w:spacing w:before="256" w:line="222" w:lineRule="auto"/>
            <w:ind w:left="243"/>
            <w:rPr>
              <w:rFonts w:ascii="Times New Roman" w:hAnsi="Times New Roman" w:eastAsia="Times New Roman" w:cs="Times New Roman"/>
              <w:sz w:val="24"/>
              <w:szCs w:val="24"/>
            </w:rPr>
          </w:pPr>
          <w:r>
            <w:fldChar w:fldCharType="begin"/>
          </w:r>
          <w:r>
            <w:instrText xml:space="preserve"> HYPERLINK \l "bookmark7" </w:instrText>
          </w:r>
          <w:r>
            <w:fldChar w:fldCharType="separate"/>
          </w:r>
          <w:r>
            <w:rPr>
              <w:spacing w:val="-3"/>
              <w:sz w:val="24"/>
              <w:szCs w:val="24"/>
            </w:rPr>
            <w:t>（二）绩效目标</w:t>
          </w:r>
          <w:r>
            <w:rPr>
              <w:sz w:val="24"/>
              <w:szCs w:val="24"/>
            </w:rPr>
            <w:tab/>
          </w:r>
          <w:r>
            <w:rPr>
              <w:rFonts w:ascii="Times New Roman" w:hAnsi="Times New Roman" w:eastAsia="Times New Roman" w:cs="Times New Roman"/>
              <w:spacing w:val="16"/>
              <w:sz w:val="24"/>
              <w:szCs w:val="24"/>
            </w:rPr>
            <w:t>8</w:t>
          </w:r>
          <w:r>
            <w:rPr>
              <w:rFonts w:ascii="Times New Roman" w:hAnsi="Times New Roman" w:eastAsia="Times New Roman" w:cs="Times New Roman"/>
              <w:spacing w:val="16"/>
              <w:sz w:val="24"/>
              <w:szCs w:val="24"/>
            </w:rPr>
            <w:fldChar w:fldCharType="end"/>
          </w:r>
        </w:p>
        <w:p>
          <w:pPr>
            <w:spacing w:line="250" w:lineRule="auto"/>
            <w:rPr>
              <w:rFonts w:ascii="Arial"/>
              <w:sz w:val="21"/>
            </w:rPr>
          </w:pPr>
        </w:p>
        <w:p>
          <w:pPr>
            <w:pStyle w:val="2"/>
            <w:tabs>
              <w:tab w:val="right" w:leader="dot" w:pos="8312"/>
            </w:tabs>
            <w:spacing w:before="79" w:line="220" w:lineRule="auto"/>
            <w:ind w:left="37"/>
            <w:rPr>
              <w:rFonts w:ascii="Times New Roman" w:hAnsi="Times New Roman" w:eastAsia="Times New Roman" w:cs="Times New Roman"/>
              <w:sz w:val="24"/>
              <w:szCs w:val="24"/>
            </w:rPr>
          </w:pPr>
          <w:r>
            <w:fldChar w:fldCharType="begin"/>
          </w:r>
          <w:r>
            <w:instrText xml:space="preserve"> HYPERLINK \l "bookmark8" </w:instrText>
          </w:r>
          <w:r>
            <w:fldChar w:fldCharType="separate"/>
          </w:r>
          <w:r>
            <w:rPr>
              <w:spacing w:val="-2"/>
              <w:sz w:val="24"/>
              <w:szCs w:val="24"/>
              <w14:textOutline w14:w="4358" w14:cap="flat" w14:cmpd="sng">
                <w14:solidFill>
                  <w14:srgbClr w14:val="000000"/>
                </w14:solidFill>
                <w14:prstDash w14:val="solid"/>
                <w14:miter w14:val="10"/>
              </w14:textOutline>
            </w:rPr>
            <w:t>二、绩效评价工作情况</w:t>
          </w:r>
          <w:r>
            <w:rPr>
              <w:sz w:val="24"/>
              <w:szCs w:val="24"/>
            </w:rPr>
            <w:tab/>
          </w:r>
          <w:r>
            <w:rPr>
              <w:rFonts w:ascii="Times New Roman" w:hAnsi="Times New Roman" w:eastAsia="Times New Roman" w:cs="Times New Roman"/>
              <w:b/>
              <w:bCs/>
              <w:spacing w:val="25"/>
              <w:sz w:val="24"/>
              <w:szCs w:val="24"/>
            </w:rPr>
            <w:t>11</w:t>
          </w:r>
          <w:r>
            <w:rPr>
              <w:rFonts w:ascii="Times New Roman" w:hAnsi="Times New Roman" w:eastAsia="Times New Roman" w:cs="Times New Roman"/>
              <w:b/>
              <w:bCs/>
              <w:spacing w:val="25"/>
              <w:sz w:val="24"/>
              <w:szCs w:val="24"/>
            </w:rPr>
            <w:fldChar w:fldCharType="end"/>
          </w:r>
        </w:p>
        <w:p>
          <w:pPr>
            <w:spacing w:line="253" w:lineRule="auto"/>
            <w:rPr>
              <w:rFonts w:ascii="Arial"/>
              <w:sz w:val="21"/>
            </w:rPr>
          </w:pPr>
        </w:p>
        <w:p>
          <w:pPr>
            <w:pStyle w:val="2"/>
            <w:tabs>
              <w:tab w:val="right" w:leader="dot" w:pos="8312"/>
            </w:tabs>
            <w:spacing w:before="78" w:line="189" w:lineRule="auto"/>
            <w:ind w:left="243"/>
            <w:rPr>
              <w:rFonts w:ascii="Times New Roman" w:hAnsi="Times New Roman" w:eastAsia="Times New Roman" w:cs="Times New Roman"/>
              <w:sz w:val="24"/>
              <w:szCs w:val="24"/>
            </w:rPr>
          </w:pPr>
          <w:r>
            <w:fldChar w:fldCharType="begin"/>
          </w:r>
          <w:r>
            <w:instrText xml:space="preserve"> HYPERLINK \l "bookmark9" </w:instrText>
          </w:r>
          <w:r>
            <w:fldChar w:fldCharType="separate"/>
          </w:r>
          <w:r>
            <w:rPr>
              <w:spacing w:val="-3"/>
              <w:sz w:val="24"/>
              <w:szCs w:val="24"/>
            </w:rPr>
            <w:t>（一）绩效评价目的</w:t>
          </w:r>
          <w:r>
            <w:rPr>
              <w:spacing w:val="-67"/>
              <w:sz w:val="24"/>
              <w:szCs w:val="24"/>
            </w:rPr>
            <w:t xml:space="preserve"> </w:t>
          </w:r>
          <w:r>
            <w:rPr>
              <w:sz w:val="24"/>
              <w:szCs w:val="24"/>
            </w:rPr>
            <w:tab/>
          </w:r>
          <w:r>
            <w:rPr>
              <w:rFonts w:ascii="Times New Roman" w:hAnsi="Times New Roman" w:eastAsia="Times New Roman" w:cs="Times New Roman"/>
              <w:spacing w:val="12"/>
              <w:sz w:val="24"/>
              <w:szCs w:val="24"/>
            </w:rPr>
            <w:t>11</w:t>
          </w:r>
          <w:r>
            <w:rPr>
              <w:rFonts w:ascii="Times New Roman" w:hAnsi="Times New Roman" w:eastAsia="Times New Roman" w:cs="Times New Roman"/>
              <w:spacing w:val="12"/>
              <w:sz w:val="24"/>
              <w:szCs w:val="24"/>
            </w:rPr>
            <w:fldChar w:fldCharType="end"/>
          </w:r>
        </w:p>
        <w:p>
          <w:pPr>
            <w:pStyle w:val="2"/>
            <w:tabs>
              <w:tab w:val="right" w:leader="dot" w:pos="8312"/>
            </w:tabs>
            <w:spacing w:before="256" w:line="189" w:lineRule="auto"/>
            <w:ind w:left="243"/>
            <w:rPr>
              <w:rFonts w:ascii="Times New Roman" w:hAnsi="Times New Roman" w:eastAsia="Times New Roman" w:cs="Times New Roman"/>
              <w:sz w:val="24"/>
              <w:szCs w:val="24"/>
            </w:rPr>
          </w:pPr>
          <w:r>
            <w:fldChar w:fldCharType="begin"/>
          </w:r>
          <w:r>
            <w:instrText xml:space="preserve"> HYPERLINK \l "bookmark10" </w:instrText>
          </w:r>
          <w:r>
            <w:fldChar w:fldCharType="separate"/>
          </w:r>
          <w:r>
            <w:rPr>
              <w:spacing w:val="-2"/>
              <w:sz w:val="24"/>
              <w:szCs w:val="24"/>
            </w:rPr>
            <w:t>（二）绩效评价对象与内容</w:t>
          </w:r>
          <w:r>
            <w:rPr>
              <w:sz w:val="24"/>
              <w:szCs w:val="24"/>
            </w:rPr>
            <w:tab/>
          </w:r>
          <w:r>
            <w:rPr>
              <w:rFonts w:ascii="Times New Roman" w:hAnsi="Times New Roman" w:eastAsia="Times New Roman" w:cs="Times New Roman"/>
              <w:spacing w:val="12"/>
              <w:sz w:val="24"/>
              <w:szCs w:val="24"/>
            </w:rPr>
            <w:t>11</w:t>
          </w:r>
          <w:r>
            <w:rPr>
              <w:rFonts w:ascii="Times New Roman" w:hAnsi="Times New Roman" w:eastAsia="Times New Roman" w:cs="Times New Roman"/>
              <w:spacing w:val="12"/>
              <w:sz w:val="24"/>
              <w:szCs w:val="24"/>
            </w:rPr>
            <w:fldChar w:fldCharType="end"/>
          </w:r>
        </w:p>
        <w:p>
          <w:pPr>
            <w:pStyle w:val="2"/>
            <w:tabs>
              <w:tab w:val="right" w:leader="dot" w:pos="8310"/>
            </w:tabs>
            <w:spacing w:before="253" w:line="189" w:lineRule="auto"/>
            <w:ind w:left="243"/>
            <w:rPr>
              <w:rFonts w:ascii="Times New Roman" w:hAnsi="Times New Roman" w:eastAsia="Times New Roman" w:cs="Times New Roman"/>
              <w:sz w:val="24"/>
              <w:szCs w:val="24"/>
            </w:rPr>
          </w:pPr>
          <w:r>
            <w:fldChar w:fldCharType="begin"/>
          </w:r>
          <w:r>
            <w:instrText xml:space="preserve"> HYPERLINK \l "bookmark11" </w:instrText>
          </w:r>
          <w:r>
            <w:fldChar w:fldCharType="separate"/>
          </w:r>
          <w:r>
            <w:rPr>
              <w:spacing w:val="-3"/>
              <w:sz w:val="24"/>
              <w:szCs w:val="24"/>
            </w:rPr>
            <w:t>（三）绩效评价原则</w:t>
          </w:r>
          <w:r>
            <w:rPr>
              <w:spacing w:val="-67"/>
              <w:sz w:val="24"/>
              <w:szCs w:val="24"/>
            </w:rPr>
            <w:t xml:space="preserve"> </w:t>
          </w:r>
          <w:r>
            <w:rPr>
              <w:sz w:val="24"/>
              <w:szCs w:val="24"/>
            </w:rPr>
            <w:tab/>
          </w:r>
          <w:r>
            <w:rPr>
              <w:rFonts w:ascii="Times New Roman" w:hAnsi="Times New Roman" w:eastAsia="Times New Roman" w:cs="Times New Roman"/>
              <w:spacing w:val="8"/>
              <w:sz w:val="24"/>
              <w:szCs w:val="24"/>
            </w:rPr>
            <w:t>12</w:t>
          </w:r>
          <w:r>
            <w:rPr>
              <w:rFonts w:ascii="Times New Roman" w:hAnsi="Times New Roman" w:eastAsia="Times New Roman" w:cs="Times New Roman"/>
              <w:spacing w:val="8"/>
              <w:sz w:val="24"/>
              <w:szCs w:val="24"/>
            </w:rPr>
            <w:fldChar w:fldCharType="end"/>
          </w:r>
        </w:p>
        <w:p>
          <w:pPr>
            <w:pStyle w:val="2"/>
            <w:tabs>
              <w:tab w:val="right" w:leader="dot" w:pos="8310"/>
            </w:tabs>
            <w:spacing w:before="254" w:line="189" w:lineRule="auto"/>
            <w:ind w:left="243"/>
            <w:rPr>
              <w:rFonts w:ascii="Times New Roman" w:hAnsi="Times New Roman" w:eastAsia="Times New Roman" w:cs="Times New Roman"/>
              <w:sz w:val="24"/>
              <w:szCs w:val="24"/>
            </w:rPr>
          </w:pPr>
          <w:r>
            <w:fldChar w:fldCharType="begin"/>
          </w:r>
          <w:r>
            <w:instrText xml:space="preserve"> HYPERLINK \l "bookmark12" </w:instrText>
          </w:r>
          <w:r>
            <w:fldChar w:fldCharType="separate"/>
          </w:r>
          <w:r>
            <w:rPr>
              <w:spacing w:val="-3"/>
              <w:sz w:val="24"/>
              <w:szCs w:val="24"/>
            </w:rPr>
            <w:t>（四）绩效评价方法</w:t>
          </w:r>
          <w:r>
            <w:rPr>
              <w:spacing w:val="-67"/>
              <w:sz w:val="24"/>
              <w:szCs w:val="24"/>
            </w:rPr>
            <w:t xml:space="preserve"> </w:t>
          </w:r>
          <w:r>
            <w:rPr>
              <w:sz w:val="24"/>
              <w:szCs w:val="24"/>
            </w:rPr>
            <w:tab/>
          </w:r>
          <w:r>
            <w:rPr>
              <w:rFonts w:ascii="Times New Roman" w:hAnsi="Times New Roman" w:eastAsia="Times New Roman" w:cs="Times New Roman"/>
              <w:spacing w:val="8"/>
              <w:sz w:val="24"/>
              <w:szCs w:val="24"/>
            </w:rPr>
            <w:t>12</w:t>
          </w:r>
          <w:r>
            <w:rPr>
              <w:rFonts w:ascii="Times New Roman" w:hAnsi="Times New Roman" w:eastAsia="Times New Roman" w:cs="Times New Roman"/>
              <w:spacing w:val="8"/>
              <w:sz w:val="24"/>
              <w:szCs w:val="24"/>
            </w:rPr>
            <w:fldChar w:fldCharType="end"/>
          </w:r>
        </w:p>
        <w:p>
          <w:pPr>
            <w:pStyle w:val="2"/>
            <w:tabs>
              <w:tab w:val="right" w:leader="dot" w:pos="8310"/>
            </w:tabs>
            <w:spacing w:before="256" w:line="189" w:lineRule="auto"/>
            <w:ind w:left="243"/>
            <w:rPr>
              <w:rFonts w:ascii="Times New Roman" w:hAnsi="Times New Roman" w:eastAsia="Times New Roman" w:cs="Times New Roman"/>
              <w:sz w:val="24"/>
              <w:szCs w:val="24"/>
            </w:rPr>
          </w:pPr>
          <w:r>
            <w:fldChar w:fldCharType="begin"/>
          </w:r>
          <w:r>
            <w:instrText xml:space="preserve"> HYPERLINK \l "bookmark13" </w:instrText>
          </w:r>
          <w:r>
            <w:fldChar w:fldCharType="separate"/>
          </w:r>
          <w:r>
            <w:rPr>
              <w:spacing w:val="-3"/>
              <w:sz w:val="24"/>
              <w:szCs w:val="24"/>
            </w:rPr>
            <w:t>（五）评价标准</w:t>
          </w:r>
          <w:r>
            <w:rPr>
              <w:sz w:val="24"/>
              <w:szCs w:val="24"/>
            </w:rPr>
            <w:tab/>
          </w:r>
          <w:r>
            <w:rPr>
              <w:rFonts w:ascii="Times New Roman" w:hAnsi="Times New Roman" w:eastAsia="Times New Roman" w:cs="Times New Roman"/>
              <w:spacing w:val="8"/>
              <w:sz w:val="24"/>
              <w:szCs w:val="24"/>
            </w:rPr>
            <w:t>13</w:t>
          </w:r>
          <w:r>
            <w:rPr>
              <w:rFonts w:ascii="Times New Roman" w:hAnsi="Times New Roman" w:eastAsia="Times New Roman" w:cs="Times New Roman"/>
              <w:spacing w:val="8"/>
              <w:sz w:val="24"/>
              <w:szCs w:val="24"/>
            </w:rPr>
            <w:fldChar w:fldCharType="end"/>
          </w:r>
        </w:p>
        <w:p>
          <w:pPr>
            <w:pStyle w:val="2"/>
            <w:tabs>
              <w:tab w:val="right" w:leader="dot" w:pos="8310"/>
            </w:tabs>
            <w:spacing w:before="253" w:line="189" w:lineRule="auto"/>
            <w:ind w:left="243"/>
            <w:rPr>
              <w:rFonts w:ascii="Times New Roman" w:hAnsi="Times New Roman" w:eastAsia="Times New Roman" w:cs="Times New Roman"/>
              <w:sz w:val="24"/>
              <w:szCs w:val="24"/>
            </w:rPr>
          </w:pPr>
          <w:r>
            <w:fldChar w:fldCharType="begin"/>
          </w:r>
          <w:r>
            <w:instrText xml:space="preserve"> HYPERLINK \l "bookmark14" </w:instrText>
          </w:r>
          <w:r>
            <w:fldChar w:fldCharType="separate"/>
          </w:r>
          <w:r>
            <w:rPr>
              <w:spacing w:val="-3"/>
              <w:sz w:val="24"/>
              <w:szCs w:val="24"/>
            </w:rPr>
            <w:t>（六）评价指标体系</w:t>
          </w:r>
          <w:r>
            <w:rPr>
              <w:spacing w:val="-67"/>
              <w:sz w:val="24"/>
              <w:szCs w:val="24"/>
            </w:rPr>
            <w:t xml:space="preserve"> </w:t>
          </w:r>
          <w:r>
            <w:rPr>
              <w:sz w:val="24"/>
              <w:szCs w:val="24"/>
            </w:rPr>
            <w:tab/>
          </w:r>
          <w:r>
            <w:rPr>
              <w:rFonts w:ascii="Times New Roman" w:hAnsi="Times New Roman" w:eastAsia="Times New Roman" w:cs="Times New Roman"/>
              <w:spacing w:val="8"/>
              <w:sz w:val="24"/>
              <w:szCs w:val="24"/>
            </w:rPr>
            <w:t>15</w:t>
          </w:r>
          <w:r>
            <w:rPr>
              <w:rFonts w:ascii="Times New Roman" w:hAnsi="Times New Roman" w:eastAsia="Times New Roman" w:cs="Times New Roman"/>
              <w:spacing w:val="8"/>
              <w:sz w:val="24"/>
              <w:szCs w:val="24"/>
            </w:rPr>
            <w:fldChar w:fldCharType="end"/>
          </w:r>
        </w:p>
        <w:p>
          <w:pPr>
            <w:pStyle w:val="2"/>
            <w:tabs>
              <w:tab w:val="right" w:leader="dot" w:pos="8310"/>
            </w:tabs>
            <w:spacing w:before="254" w:line="220" w:lineRule="auto"/>
            <w:ind w:left="243"/>
            <w:rPr>
              <w:rFonts w:ascii="Times New Roman" w:hAnsi="Times New Roman" w:eastAsia="Times New Roman" w:cs="Times New Roman"/>
              <w:sz w:val="24"/>
              <w:szCs w:val="24"/>
            </w:rPr>
          </w:pPr>
          <w:r>
            <w:fldChar w:fldCharType="begin"/>
          </w:r>
          <w:r>
            <w:instrText xml:space="preserve"> HYPERLINK \l "bookmark15" </w:instrText>
          </w:r>
          <w:r>
            <w:fldChar w:fldCharType="separate"/>
          </w:r>
          <w:r>
            <w:rPr>
              <w:spacing w:val="-2"/>
              <w:sz w:val="24"/>
              <w:szCs w:val="24"/>
            </w:rPr>
            <w:t>（七）绩效评价工作过程</w:t>
          </w:r>
          <w:r>
            <w:rPr>
              <w:spacing w:val="-72"/>
              <w:sz w:val="24"/>
              <w:szCs w:val="24"/>
            </w:rPr>
            <w:t xml:space="preserve"> </w:t>
          </w:r>
          <w:r>
            <w:rPr>
              <w:sz w:val="24"/>
              <w:szCs w:val="24"/>
            </w:rPr>
            <w:tab/>
          </w:r>
          <w:r>
            <w:rPr>
              <w:rFonts w:ascii="Times New Roman" w:hAnsi="Times New Roman" w:eastAsia="Times New Roman" w:cs="Times New Roman"/>
              <w:spacing w:val="8"/>
              <w:sz w:val="24"/>
              <w:szCs w:val="24"/>
            </w:rPr>
            <w:t>25</w:t>
          </w:r>
          <w:r>
            <w:rPr>
              <w:rFonts w:ascii="Times New Roman" w:hAnsi="Times New Roman" w:eastAsia="Times New Roman" w:cs="Times New Roman"/>
              <w:spacing w:val="8"/>
              <w:sz w:val="24"/>
              <w:szCs w:val="24"/>
            </w:rPr>
            <w:fldChar w:fldCharType="end"/>
          </w:r>
        </w:p>
        <w:p>
          <w:pPr>
            <w:spacing w:line="255" w:lineRule="auto"/>
            <w:rPr>
              <w:rFonts w:ascii="Arial"/>
              <w:sz w:val="21"/>
            </w:rPr>
          </w:pPr>
        </w:p>
        <w:p>
          <w:pPr>
            <w:pStyle w:val="2"/>
            <w:tabs>
              <w:tab w:val="right" w:leader="dot" w:pos="8310"/>
            </w:tabs>
            <w:spacing w:before="79" w:line="222" w:lineRule="auto"/>
            <w:ind w:left="36"/>
            <w:rPr>
              <w:rFonts w:ascii="Times New Roman" w:hAnsi="Times New Roman" w:eastAsia="Times New Roman" w:cs="Times New Roman"/>
              <w:sz w:val="24"/>
              <w:szCs w:val="24"/>
            </w:rPr>
          </w:pPr>
          <w:r>
            <w:fldChar w:fldCharType="begin"/>
          </w:r>
          <w:r>
            <w:instrText xml:space="preserve"> HYPERLINK \l "bookmark16" </w:instrText>
          </w:r>
          <w:r>
            <w:fldChar w:fldCharType="separate"/>
          </w:r>
          <w:r>
            <w:rPr>
              <w:spacing w:val="-2"/>
              <w:sz w:val="24"/>
              <w:szCs w:val="24"/>
              <w14:textOutline w14:w="4358" w14:cap="flat" w14:cmpd="sng">
                <w14:solidFill>
                  <w14:srgbClr w14:val="000000"/>
                </w14:solidFill>
                <w14:prstDash w14:val="solid"/>
                <w14:miter w14:val="10"/>
              </w14:textOutline>
            </w:rPr>
            <w:t>三、评价结论和绩效分析</w:t>
          </w:r>
          <w:r>
            <w:rPr>
              <w:sz w:val="24"/>
              <w:szCs w:val="24"/>
            </w:rPr>
            <w:tab/>
          </w:r>
          <w:r>
            <w:rPr>
              <w:rFonts w:ascii="Times New Roman" w:hAnsi="Times New Roman" w:eastAsia="Times New Roman" w:cs="Times New Roman"/>
              <w:b/>
              <w:bCs/>
              <w:spacing w:val="18"/>
              <w:sz w:val="24"/>
              <w:szCs w:val="24"/>
            </w:rPr>
            <w:t>25</w:t>
          </w:r>
          <w:r>
            <w:rPr>
              <w:rFonts w:ascii="Times New Roman" w:hAnsi="Times New Roman" w:eastAsia="Times New Roman" w:cs="Times New Roman"/>
              <w:b/>
              <w:bCs/>
              <w:spacing w:val="18"/>
              <w:sz w:val="24"/>
              <w:szCs w:val="24"/>
            </w:rPr>
            <w:fldChar w:fldCharType="end"/>
          </w:r>
        </w:p>
        <w:p>
          <w:pPr>
            <w:spacing w:line="251" w:lineRule="auto"/>
            <w:rPr>
              <w:rFonts w:ascii="Arial"/>
              <w:sz w:val="21"/>
            </w:rPr>
          </w:pPr>
        </w:p>
        <w:p>
          <w:pPr>
            <w:pStyle w:val="2"/>
            <w:tabs>
              <w:tab w:val="right" w:leader="dot" w:pos="8310"/>
            </w:tabs>
            <w:spacing w:before="78" w:line="189" w:lineRule="auto"/>
            <w:ind w:left="243"/>
            <w:rPr>
              <w:rFonts w:ascii="Times New Roman" w:hAnsi="Times New Roman" w:eastAsia="Times New Roman" w:cs="Times New Roman"/>
              <w:sz w:val="24"/>
              <w:szCs w:val="24"/>
            </w:rPr>
          </w:pPr>
          <w:r>
            <w:fldChar w:fldCharType="begin"/>
          </w:r>
          <w:r>
            <w:instrText xml:space="preserve"> HYPERLINK \l "bookmark17" </w:instrText>
          </w:r>
          <w:r>
            <w:fldChar w:fldCharType="separate"/>
          </w:r>
          <w:r>
            <w:rPr>
              <w:spacing w:val="-2"/>
              <w:sz w:val="24"/>
              <w:szCs w:val="24"/>
            </w:rPr>
            <w:t>（一）项目总体评价结论</w:t>
          </w:r>
          <w:r>
            <w:rPr>
              <w:spacing w:val="-72"/>
              <w:sz w:val="24"/>
              <w:szCs w:val="24"/>
            </w:rPr>
            <w:t xml:space="preserve"> </w:t>
          </w:r>
          <w:r>
            <w:rPr>
              <w:sz w:val="24"/>
              <w:szCs w:val="24"/>
            </w:rPr>
            <w:tab/>
          </w:r>
          <w:r>
            <w:rPr>
              <w:rFonts w:ascii="Times New Roman" w:hAnsi="Times New Roman" w:eastAsia="Times New Roman" w:cs="Times New Roman"/>
              <w:spacing w:val="8"/>
              <w:sz w:val="24"/>
              <w:szCs w:val="24"/>
            </w:rPr>
            <w:t>28</w:t>
          </w:r>
          <w:r>
            <w:rPr>
              <w:rFonts w:ascii="Times New Roman" w:hAnsi="Times New Roman" w:eastAsia="Times New Roman" w:cs="Times New Roman"/>
              <w:spacing w:val="8"/>
              <w:sz w:val="24"/>
              <w:szCs w:val="24"/>
            </w:rPr>
            <w:fldChar w:fldCharType="end"/>
          </w:r>
        </w:p>
        <w:p>
          <w:pPr>
            <w:pStyle w:val="2"/>
            <w:tabs>
              <w:tab w:val="right" w:leader="dot" w:pos="8310"/>
            </w:tabs>
            <w:spacing w:before="253" w:line="189" w:lineRule="auto"/>
            <w:ind w:left="243"/>
            <w:rPr>
              <w:rFonts w:ascii="Times New Roman" w:hAnsi="Times New Roman" w:eastAsia="Times New Roman" w:cs="Times New Roman"/>
              <w:sz w:val="24"/>
              <w:szCs w:val="24"/>
            </w:rPr>
          </w:pPr>
          <w:r>
            <w:fldChar w:fldCharType="begin"/>
          </w:r>
          <w:r>
            <w:instrText xml:space="preserve"> HYPERLINK \l "bookmark18" </w:instrText>
          </w:r>
          <w:r>
            <w:fldChar w:fldCharType="separate"/>
          </w:r>
          <w:r>
            <w:rPr>
              <w:spacing w:val="-3"/>
              <w:sz w:val="24"/>
              <w:szCs w:val="24"/>
            </w:rPr>
            <w:t>（二）现场评价情况</w:t>
          </w:r>
          <w:r>
            <w:rPr>
              <w:spacing w:val="-67"/>
              <w:sz w:val="24"/>
              <w:szCs w:val="24"/>
            </w:rPr>
            <w:t xml:space="preserve"> </w:t>
          </w:r>
          <w:r>
            <w:rPr>
              <w:sz w:val="24"/>
              <w:szCs w:val="24"/>
            </w:rPr>
            <w:tab/>
          </w:r>
          <w:r>
            <w:rPr>
              <w:rFonts w:ascii="Times New Roman" w:hAnsi="Times New Roman" w:eastAsia="Times New Roman" w:cs="Times New Roman"/>
              <w:spacing w:val="8"/>
              <w:sz w:val="24"/>
              <w:szCs w:val="24"/>
            </w:rPr>
            <w:t>28</w:t>
          </w:r>
          <w:r>
            <w:rPr>
              <w:rFonts w:ascii="Times New Roman" w:hAnsi="Times New Roman" w:eastAsia="Times New Roman" w:cs="Times New Roman"/>
              <w:spacing w:val="8"/>
              <w:sz w:val="24"/>
              <w:szCs w:val="24"/>
            </w:rPr>
            <w:fldChar w:fldCharType="end"/>
          </w:r>
        </w:p>
        <w:p>
          <w:pPr>
            <w:pStyle w:val="2"/>
            <w:tabs>
              <w:tab w:val="right" w:leader="dot" w:pos="8310"/>
            </w:tabs>
            <w:spacing w:before="257" w:line="222" w:lineRule="auto"/>
            <w:ind w:left="243"/>
            <w:rPr>
              <w:rFonts w:ascii="Times New Roman" w:hAnsi="Times New Roman" w:eastAsia="Times New Roman" w:cs="Times New Roman"/>
              <w:sz w:val="24"/>
              <w:szCs w:val="24"/>
            </w:rPr>
          </w:pPr>
          <w:r>
            <w:fldChar w:fldCharType="begin"/>
          </w:r>
          <w:r>
            <w:instrText xml:space="preserve"> HYPERLINK \l "bookmark19" </w:instrText>
          </w:r>
          <w:r>
            <w:fldChar w:fldCharType="separate"/>
          </w:r>
          <w:r>
            <w:rPr>
              <w:spacing w:val="-3"/>
              <w:sz w:val="24"/>
              <w:szCs w:val="24"/>
            </w:rPr>
            <w:t>（三）非现场评价情况</w:t>
          </w:r>
          <w:r>
            <w:rPr>
              <w:sz w:val="24"/>
              <w:szCs w:val="24"/>
            </w:rPr>
            <w:tab/>
          </w:r>
          <w:r>
            <w:rPr>
              <w:rFonts w:ascii="Times New Roman" w:hAnsi="Times New Roman" w:eastAsia="Times New Roman" w:cs="Times New Roman"/>
              <w:spacing w:val="8"/>
              <w:sz w:val="24"/>
              <w:szCs w:val="24"/>
            </w:rPr>
            <w:t>29</w:t>
          </w:r>
          <w:r>
            <w:rPr>
              <w:rFonts w:ascii="Times New Roman" w:hAnsi="Times New Roman" w:eastAsia="Times New Roman" w:cs="Times New Roman"/>
              <w:spacing w:val="8"/>
              <w:sz w:val="24"/>
              <w:szCs w:val="24"/>
            </w:rPr>
            <w:fldChar w:fldCharType="end"/>
          </w:r>
        </w:p>
        <w:p>
          <w:pPr>
            <w:spacing w:line="250" w:lineRule="auto"/>
            <w:rPr>
              <w:rFonts w:ascii="Arial"/>
              <w:sz w:val="21"/>
            </w:rPr>
          </w:pPr>
        </w:p>
        <w:p>
          <w:pPr>
            <w:pStyle w:val="2"/>
            <w:tabs>
              <w:tab w:val="right" w:leader="dot" w:pos="8310"/>
            </w:tabs>
            <w:spacing w:before="78" w:line="222" w:lineRule="auto"/>
            <w:ind w:left="58"/>
            <w:rPr>
              <w:rFonts w:ascii="Times New Roman" w:hAnsi="Times New Roman" w:eastAsia="Times New Roman" w:cs="Times New Roman"/>
              <w:sz w:val="24"/>
              <w:szCs w:val="24"/>
            </w:rPr>
          </w:pPr>
          <w:r>
            <w:fldChar w:fldCharType="begin"/>
          </w:r>
          <w:r>
            <w:instrText xml:space="preserve"> HYPERLINK \l "bookmark20" </w:instrText>
          </w:r>
          <w:r>
            <w:fldChar w:fldCharType="separate"/>
          </w:r>
          <w:r>
            <w:rPr>
              <w:spacing w:val="-4"/>
              <w:sz w:val="24"/>
              <w:szCs w:val="24"/>
              <w14:textOutline w14:w="4358" w14:cap="flat" w14:cmpd="sng">
                <w14:solidFill>
                  <w14:srgbClr w14:val="000000"/>
                </w14:solidFill>
                <w14:prstDash w14:val="solid"/>
                <w14:miter w14:val="10"/>
              </w14:textOutline>
            </w:rPr>
            <w:t>四、绩效评价指标分析</w:t>
          </w:r>
          <w:r>
            <w:rPr>
              <w:sz w:val="24"/>
              <w:szCs w:val="24"/>
            </w:rPr>
            <w:tab/>
          </w:r>
          <w:r>
            <w:rPr>
              <w:rFonts w:ascii="Times New Roman" w:hAnsi="Times New Roman" w:eastAsia="Times New Roman" w:cs="Times New Roman"/>
              <w:b/>
              <w:bCs/>
              <w:spacing w:val="19"/>
              <w:sz w:val="24"/>
              <w:szCs w:val="24"/>
            </w:rPr>
            <w:t>29</w:t>
          </w:r>
          <w:r>
            <w:rPr>
              <w:rFonts w:ascii="Times New Roman" w:hAnsi="Times New Roman" w:eastAsia="Times New Roman" w:cs="Times New Roman"/>
              <w:b/>
              <w:bCs/>
              <w:spacing w:val="19"/>
              <w:sz w:val="24"/>
              <w:szCs w:val="24"/>
            </w:rPr>
            <w:fldChar w:fldCharType="end"/>
          </w:r>
        </w:p>
        <w:p>
          <w:pPr>
            <w:spacing w:line="251" w:lineRule="auto"/>
            <w:rPr>
              <w:rFonts w:ascii="Arial"/>
              <w:sz w:val="21"/>
            </w:rPr>
          </w:pPr>
        </w:p>
        <w:p>
          <w:pPr>
            <w:pStyle w:val="2"/>
            <w:tabs>
              <w:tab w:val="right" w:leader="dot" w:pos="8310"/>
            </w:tabs>
            <w:spacing w:before="78" w:line="189" w:lineRule="auto"/>
            <w:ind w:left="243"/>
            <w:rPr>
              <w:rFonts w:ascii="Times New Roman" w:hAnsi="Times New Roman" w:eastAsia="Times New Roman" w:cs="Times New Roman"/>
              <w:sz w:val="24"/>
              <w:szCs w:val="24"/>
            </w:rPr>
          </w:pPr>
          <w:r>
            <w:fldChar w:fldCharType="begin"/>
          </w:r>
          <w:r>
            <w:instrText xml:space="preserve"> HYPERLINK \l "bookmark21" </w:instrText>
          </w:r>
          <w:r>
            <w:fldChar w:fldCharType="separate"/>
          </w:r>
          <w:r>
            <w:rPr>
              <w:spacing w:val="-3"/>
              <w:sz w:val="24"/>
              <w:szCs w:val="24"/>
            </w:rPr>
            <w:t>（一）项目决策分析</w:t>
          </w:r>
          <w:r>
            <w:rPr>
              <w:spacing w:val="-67"/>
              <w:sz w:val="24"/>
              <w:szCs w:val="24"/>
            </w:rPr>
            <w:t xml:space="preserve"> </w:t>
          </w:r>
          <w:r>
            <w:rPr>
              <w:sz w:val="24"/>
              <w:szCs w:val="24"/>
            </w:rPr>
            <w:tab/>
          </w:r>
          <w:r>
            <w:rPr>
              <w:rFonts w:ascii="Times New Roman" w:hAnsi="Times New Roman" w:eastAsia="Times New Roman" w:cs="Times New Roman"/>
              <w:spacing w:val="8"/>
              <w:sz w:val="24"/>
              <w:szCs w:val="24"/>
            </w:rPr>
            <w:t>29</w:t>
          </w:r>
          <w:r>
            <w:rPr>
              <w:rFonts w:ascii="Times New Roman" w:hAnsi="Times New Roman" w:eastAsia="Times New Roman" w:cs="Times New Roman"/>
              <w:spacing w:val="8"/>
              <w:sz w:val="24"/>
              <w:szCs w:val="24"/>
            </w:rPr>
            <w:fldChar w:fldCharType="end"/>
          </w:r>
        </w:p>
        <w:p>
          <w:pPr>
            <w:pStyle w:val="2"/>
            <w:tabs>
              <w:tab w:val="right" w:leader="dot" w:pos="8310"/>
            </w:tabs>
            <w:spacing w:before="256" w:line="189" w:lineRule="auto"/>
            <w:ind w:left="243"/>
            <w:rPr>
              <w:rFonts w:ascii="Times New Roman" w:hAnsi="Times New Roman" w:eastAsia="Times New Roman" w:cs="Times New Roman"/>
              <w:sz w:val="24"/>
              <w:szCs w:val="24"/>
            </w:rPr>
          </w:pPr>
          <w:r>
            <w:fldChar w:fldCharType="begin"/>
          </w:r>
          <w:r>
            <w:instrText xml:space="preserve"> HYPERLINK \l "bookmark22" </w:instrText>
          </w:r>
          <w:r>
            <w:fldChar w:fldCharType="separate"/>
          </w:r>
          <w:r>
            <w:rPr>
              <w:spacing w:val="-3"/>
              <w:sz w:val="24"/>
              <w:szCs w:val="24"/>
            </w:rPr>
            <w:t>（二）项目过程分析</w:t>
          </w:r>
          <w:r>
            <w:rPr>
              <w:sz w:val="24"/>
              <w:szCs w:val="24"/>
            </w:rPr>
            <w:tab/>
          </w:r>
          <w:r>
            <w:rPr>
              <w:rFonts w:ascii="Times New Roman" w:hAnsi="Times New Roman" w:eastAsia="Times New Roman" w:cs="Times New Roman"/>
              <w:spacing w:val="8"/>
              <w:sz w:val="24"/>
              <w:szCs w:val="24"/>
            </w:rPr>
            <w:t>32</w:t>
          </w:r>
          <w:r>
            <w:rPr>
              <w:rFonts w:ascii="Times New Roman" w:hAnsi="Times New Roman" w:eastAsia="Times New Roman" w:cs="Times New Roman"/>
              <w:spacing w:val="8"/>
              <w:sz w:val="24"/>
              <w:szCs w:val="24"/>
            </w:rPr>
            <w:fldChar w:fldCharType="end"/>
          </w:r>
        </w:p>
        <w:p>
          <w:pPr>
            <w:pStyle w:val="2"/>
            <w:tabs>
              <w:tab w:val="right" w:leader="dot" w:pos="8310"/>
            </w:tabs>
            <w:spacing w:before="254" w:line="189" w:lineRule="auto"/>
            <w:ind w:left="243"/>
            <w:rPr>
              <w:rFonts w:ascii="Times New Roman" w:hAnsi="Times New Roman" w:eastAsia="Times New Roman" w:cs="Times New Roman"/>
              <w:sz w:val="24"/>
              <w:szCs w:val="24"/>
            </w:rPr>
          </w:pPr>
          <w:r>
            <w:fldChar w:fldCharType="begin"/>
          </w:r>
          <w:r>
            <w:instrText xml:space="preserve"> HYPERLINK \l "bookmark23" </w:instrText>
          </w:r>
          <w:r>
            <w:fldChar w:fldCharType="separate"/>
          </w:r>
          <w:r>
            <w:rPr>
              <w:spacing w:val="-3"/>
              <w:sz w:val="24"/>
              <w:szCs w:val="24"/>
            </w:rPr>
            <w:t>（三）项目产出分析</w:t>
          </w:r>
          <w:r>
            <w:rPr>
              <w:spacing w:val="-67"/>
              <w:sz w:val="24"/>
              <w:szCs w:val="24"/>
            </w:rPr>
            <w:t xml:space="preserve"> </w:t>
          </w:r>
          <w:r>
            <w:rPr>
              <w:sz w:val="24"/>
              <w:szCs w:val="24"/>
            </w:rPr>
            <w:tab/>
          </w:r>
          <w:r>
            <w:rPr>
              <w:rFonts w:ascii="Times New Roman" w:hAnsi="Times New Roman" w:eastAsia="Times New Roman" w:cs="Times New Roman"/>
              <w:spacing w:val="8"/>
              <w:sz w:val="24"/>
              <w:szCs w:val="24"/>
            </w:rPr>
            <w:t>37</w:t>
          </w:r>
          <w:r>
            <w:rPr>
              <w:rFonts w:ascii="Times New Roman" w:hAnsi="Times New Roman" w:eastAsia="Times New Roman" w:cs="Times New Roman"/>
              <w:spacing w:val="8"/>
              <w:sz w:val="24"/>
              <w:szCs w:val="24"/>
            </w:rPr>
            <w:fldChar w:fldCharType="end"/>
          </w:r>
        </w:p>
        <w:p>
          <w:pPr>
            <w:pStyle w:val="2"/>
            <w:tabs>
              <w:tab w:val="right" w:leader="dot" w:pos="8310"/>
            </w:tabs>
            <w:spacing w:before="253" w:line="222" w:lineRule="auto"/>
            <w:ind w:left="243"/>
            <w:rPr>
              <w:rFonts w:ascii="Times New Roman" w:hAnsi="Times New Roman" w:eastAsia="Times New Roman" w:cs="Times New Roman"/>
              <w:sz w:val="24"/>
              <w:szCs w:val="24"/>
            </w:rPr>
          </w:pPr>
          <w:r>
            <w:fldChar w:fldCharType="begin"/>
          </w:r>
          <w:r>
            <w:instrText xml:space="preserve"> HYPERLINK \l "bookmark24" </w:instrText>
          </w:r>
          <w:r>
            <w:fldChar w:fldCharType="separate"/>
          </w:r>
          <w:r>
            <w:rPr>
              <w:spacing w:val="-3"/>
              <w:sz w:val="24"/>
              <w:szCs w:val="24"/>
            </w:rPr>
            <w:t>（四）项目效益分析</w:t>
          </w:r>
          <w:r>
            <w:rPr>
              <w:spacing w:val="-67"/>
              <w:sz w:val="24"/>
              <w:szCs w:val="24"/>
            </w:rPr>
            <w:t xml:space="preserve"> </w:t>
          </w:r>
          <w:r>
            <w:rPr>
              <w:sz w:val="24"/>
              <w:szCs w:val="24"/>
            </w:rPr>
            <w:tab/>
          </w:r>
          <w:r>
            <w:rPr>
              <w:rFonts w:ascii="Times New Roman" w:hAnsi="Times New Roman" w:eastAsia="Times New Roman" w:cs="Times New Roman"/>
              <w:spacing w:val="8"/>
              <w:sz w:val="24"/>
              <w:szCs w:val="24"/>
            </w:rPr>
            <w:t>39</w:t>
          </w:r>
          <w:r>
            <w:rPr>
              <w:rFonts w:ascii="Times New Roman" w:hAnsi="Times New Roman" w:eastAsia="Times New Roman" w:cs="Times New Roman"/>
              <w:spacing w:val="8"/>
              <w:sz w:val="24"/>
              <w:szCs w:val="24"/>
            </w:rPr>
            <w:fldChar w:fldCharType="end"/>
          </w:r>
        </w:p>
      </w:sdtContent>
    </w:sdt>
    <w:p>
      <w:pPr>
        <w:spacing w:line="222" w:lineRule="auto"/>
        <w:rPr>
          <w:rFonts w:ascii="Times New Roman" w:hAnsi="Times New Roman" w:eastAsia="Times New Roman" w:cs="Times New Roman"/>
          <w:sz w:val="24"/>
          <w:szCs w:val="24"/>
        </w:rPr>
        <w:sectPr>
          <w:footerReference r:id="rId10" w:type="default"/>
          <w:pgSz w:w="11906" w:h="16839"/>
          <w:pgMar w:top="1431" w:right="1785" w:bottom="1220" w:left="1785" w:header="0" w:footer="1045" w:gutter="0"/>
          <w:cols w:space="720" w:num="1"/>
        </w:sectPr>
      </w:pPr>
    </w:p>
    <w:sdt>
      <w:sdtPr>
        <w:rPr>
          <w:rFonts w:ascii="仿宋" w:hAnsi="仿宋" w:eastAsia="仿宋" w:cs="仿宋"/>
          <w:sz w:val="24"/>
          <w:szCs w:val="24"/>
        </w:rPr>
        <w:id w:val="2"/>
        <w:docPartObj>
          <w:docPartGallery w:val="Table of Contents"/>
          <w:docPartUnique/>
        </w:docPartObj>
      </w:sdtPr>
      <w:sdtEndPr>
        <w:rPr>
          <w:rFonts w:ascii="Times New Roman" w:hAnsi="Times New Roman" w:eastAsia="Times New Roman" w:cs="Times New Roman"/>
          <w:sz w:val="24"/>
          <w:szCs w:val="24"/>
        </w:rPr>
      </w:sdtEndPr>
      <w:sdtContent>
        <w:p>
          <w:pPr>
            <w:pStyle w:val="2"/>
            <w:tabs>
              <w:tab w:val="right" w:leader="dot" w:pos="8310"/>
            </w:tabs>
            <w:spacing w:before="204" w:line="219" w:lineRule="auto"/>
            <w:ind w:left="33"/>
            <w:rPr>
              <w:rFonts w:ascii="Times New Roman" w:hAnsi="Times New Roman" w:eastAsia="Times New Roman" w:cs="Times New Roman"/>
              <w:sz w:val="24"/>
              <w:szCs w:val="24"/>
            </w:rPr>
          </w:pPr>
          <w:r>
            <w:fldChar w:fldCharType="begin"/>
          </w:r>
          <w:r>
            <w:instrText xml:space="preserve"> HYPERLINK \l "bookmark25" </w:instrText>
          </w:r>
          <w:r>
            <w:fldChar w:fldCharType="separate"/>
          </w:r>
          <w:r>
            <w:rPr>
              <w:spacing w:val="-1"/>
              <w:sz w:val="24"/>
              <w:szCs w:val="24"/>
              <w14:textOutline w14:w="4358" w14:cap="flat" w14:cmpd="sng">
                <w14:solidFill>
                  <w14:srgbClr w14:val="000000"/>
                </w14:solidFill>
                <w14:prstDash w14:val="solid"/>
                <w14:miter w14:val="10"/>
              </w14:textOutline>
            </w:rPr>
            <w:t>五、主要经验、存在的问题和建议</w:t>
          </w:r>
          <w:r>
            <w:rPr>
              <w:sz w:val="24"/>
              <w:szCs w:val="24"/>
            </w:rPr>
            <w:tab/>
          </w:r>
          <w:r>
            <w:rPr>
              <w:rFonts w:ascii="Times New Roman" w:hAnsi="Times New Roman" w:eastAsia="Times New Roman" w:cs="Times New Roman"/>
              <w:b/>
              <w:bCs/>
              <w:spacing w:val="16"/>
              <w:sz w:val="24"/>
              <w:szCs w:val="24"/>
            </w:rPr>
            <w:t>42</w:t>
          </w:r>
          <w:r>
            <w:rPr>
              <w:rFonts w:ascii="Times New Roman" w:hAnsi="Times New Roman" w:eastAsia="Times New Roman" w:cs="Times New Roman"/>
              <w:b/>
              <w:bCs/>
              <w:spacing w:val="16"/>
              <w:sz w:val="24"/>
              <w:szCs w:val="24"/>
            </w:rPr>
            <w:fldChar w:fldCharType="end"/>
          </w:r>
        </w:p>
        <w:p>
          <w:pPr>
            <w:spacing w:line="254" w:lineRule="auto"/>
            <w:rPr>
              <w:rFonts w:ascii="Arial"/>
              <w:sz w:val="21"/>
            </w:rPr>
          </w:pPr>
        </w:p>
        <w:p>
          <w:pPr>
            <w:pStyle w:val="2"/>
            <w:tabs>
              <w:tab w:val="right" w:leader="dot" w:pos="8310"/>
            </w:tabs>
            <w:spacing w:before="78" w:line="189" w:lineRule="auto"/>
            <w:ind w:left="243"/>
            <w:rPr>
              <w:rFonts w:ascii="Times New Roman" w:hAnsi="Times New Roman" w:eastAsia="Times New Roman" w:cs="Times New Roman"/>
              <w:sz w:val="24"/>
              <w:szCs w:val="24"/>
            </w:rPr>
          </w:pPr>
          <w:r>
            <w:fldChar w:fldCharType="begin"/>
          </w:r>
          <w:r>
            <w:instrText xml:space="preserve"> HYPERLINK \l "bookmark26" </w:instrText>
          </w:r>
          <w:r>
            <w:fldChar w:fldCharType="separate"/>
          </w:r>
          <w:r>
            <w:rPr>
              <w:spacing w:val="-3"/>
              <w:sz w:val="24"/>
              <w:szCs w:val="24"/>
            </w:rPr>
            <w:t>（一）主要经验及做法</w:t>
          </w:r>
          <w:r>
            <w:rPr>
              <w:spacing w:val="-64"/>
              <w:sz w:val="24"/>
              <w:szCs w:val="24"/>
            </w:rPr>
            <w:t xml:space="preserve"> </w:t>
          </w:r>
          <w:r>
            <w:rPr>
              <w:sz w:val="24"/>
              <w:szCs w:val="24"/>
            </w:rPr>
            <w:tab/>
          </w:r>
          <w:r>
            <w:rPr>
              <w:rFonts w:ascii="Times New Roman" w:hAnsi="Times New Roman" w:eastAsia="Times New Roman" w:cs="Times New Roman"/>
              <w:spacing w:val="8"/>
              <w:sz w:val="24"/>
              <w:szCs w:val="24"/>
            </w:rPr>
            <w:t>42</w:t>
          </w:r>
          <w:r>
            <w:rPr>
              <w:rFonts w:ascii="Times New Roman" w:hAnsi="Times New Roman" w:eastAsia="Times New Roman" w:cs="Times New Roman"/>
              <w:spacing w:val="8"/>
              <w:sz w:val="24"/>
              <w:szCs w:val="24"/>
            </w:rPr>
            <w:fldChar w:fldCharType="end"/>
          </w:r>
        </w:p>
        <w:p>
          <w:pPr>
            <w:pStyle w:val="2"/>
            <w:tabs>
              <w:tab w:val="right" w:leader="dot" w:pos="8310"/>
            </w:tabs>
            <w:spacing w:before="253" w:line="189" w:lineRule="auto"/>
            <w:ind w:left="243"/>
            <w:rPr>
              <w:rFonts w:ascii="Times New Roman" w:hAnsi="Times New Roman" w:eastAsia="Times New Roman" w:cs="Times New Roman"/>
              <w:sz w:val="24"/>
              <w:szCs w:val="24"/>
            </w:rPr>
          </w:pPr>
          <w:r>
            <w:fldChar w:fldCharType="begin"/>
          </w:r>
          <w:r>
            <w:instrText xml:space="preserve"> HYPERLINK \l "bookmark27" </w:instrText>
          </w:r>
          <w:r>
            <w:fldChar w:fldCharType="separate"/>
          </w:r>
          <w:r>
            <w:rPr>
              <w:spacing w:val="-3"/>
              <w:sz w:val="24"/>
              <w:szCs w:val="24"/>
            </w:rPr>
            <w:t>（二）存在的问题</w:t>
          </w:r>
          <w:r>
            <w:rPr>
              <w:spacing w:val="-70"/>
              <w:sz w:val="24"/>
              <w:szCs w:val="24"/>
            </w:rPr>
            <w:t xml:space="preserve"> </w:t>
          </w:r>
          <w:r>
            <w:rPr>
              <w:sz w:val="24"/>
              <w:szCs w:val="24"/>
            </w:rPr>
            <w:tab/>
          </w:r>
          <w:r>
            <w:rPr>
              <w:rFonts w:ascii="Times New Roman" w:hAnsi="Times New Roman" w:eastAsia="Times New Roman" w:cs="Times New Roman"/>
              <w:spacing w:val="8"/>
              <w:sz w:val="24"/>
              <w:szCs w:val="24"/>
            </w:rPr>
            <w:t>42</w:t>
          </w:r>
          <w:r>
            <w:rPr>
              <w:rFonts w:ascii="Times New Roman" w:hAnsi="Times New Roman" w:eastAsia="Times New Roman" w:cs="Times New Roman"/>
              <w:spacing w:val="8"/>
              <w:sz w:val="24"/>
              <w:szCs w:val="24"/>
            </w:rPr>
            <w:fldChar w:fldCharType="end"/>
          </w:r>
        </w:p>
        <w:p>
          <w:pPr>
            <w:pStyle w:val="2"/>
            <w:tabs>
              <w:tab w:val="right" w:leader="dot" w:pos="8310"/>
            </w:tabs>
            <w:spacing w:before="256" w:line="223" w:lineRule="auto"/>
            <w:ind w:left="243"/>
            <w:rPr>
              <w:rFonts w:ascii="Times New Roman" w:hAnsi="Times New Roman" w:eastAsia="Times New Roman" w:cs="Times New Roman"/>
              <w:sz w:val="24"/>
              <w:szCs w:val="24"/>
            </w:rPr>
          </w:pPr>
          <w:r>
            <w:fldChar w:fldCharType="begin"/>
          </w:r>
          <w:r>
            <w:instrText xml:space="preserve"> HYPERLINK \l "bookmark28" </w:instrText>
          </w:r>
          <w:r>
            <w:fldChar w:fldCharType="separate"/>
          </w:r>
          <w:r>
            <w:rPr>
              <w:spacing w:val="-3"/>
              <w:sz w:val="24"/>
              <w:szCs w:val="24"/>
            </w:rPr>
            <w:t>（三）建议和改进措施</w:t>
          </w:r>
          <w:r>
            <w:rPr>
              <w:sz w:val="24"/>
              <w:szCs w:val="24"/>
            </w:rPr>
            <w:tab/>
          </w:r>
          <w:r>
            <w:rPr>
              <w:rFonts w:ascii="Times New Roman" w:hAnsi="Times New Roman" w:eastAsia="Times New Roman" w:cs="Times New Roman"/>
              <w:spacing w:val="8"/>
              <w:sz w:val="24"/>
              <w:szCs w:val="24"/>
            </w:rPr>
            <w:t>43</w:t>
          </w:r>
          <w:r>
            <w:rPr>
              <w:rFonts w:ascii="Times New Roman" w:hAnsi="Times New Roman" w:eastAsia="Times New Roman" w:cs="Times New Roman"/>
              <w:spacing w:val="8"/>
              <w:sz w:val="24"/>
              <w:szCs w:val="24"/>
            </w:rPr>
            <w:fldChar w:fldCharType="end"/>
          </w:r>
        </w:p>
        <w:p>
          <w:pPr>
            <w:spacing w:line="249" w:lineRule="auto"/>
            <w:rPr>
              <w:rFonts w:ascii="Arial"/>
              <w:sz w:val="21"/>
            </w:rPr>
          </w:pPr>
        </w:p>
        <w:p>
          <w:pPr>
            <w:pStyle w:val="2"/>
            <w:tabs>
              <w:tab w:val="right" w:leader="dot" w:pos="8310"/>
            </w:tabs>
            <w:spacing w:before="78" w:line="222" w:lineRule="auto"/>
            <w:ind w:left="31"/>
            <w:rPr>
              <w:rFonts w:ascii="Times New Roman" w:hAnsi="Times New Roman" w:eastAsia="Times New Roman" w:cs="Times New Roman"/>
              <w:sz w:val="24"/>
              <w:szCs w:val="24"/>
            </w:rPr>
          </w:pPr>
          <w:r>
            <w:fldChar w:fldCharType="begin"/>
          </w:r>
          <w:r>
            <w:instrText xml:space="preserve"> HYPERLINK \l "bookmark29" </w:instrText>
          </w:r>
          <w:r>
            <w:fldChar w:fldCharType="separate"/>
          </w:r>
          <w:r>
            <w:rPr>
              <w:spacing w:val="-1"/>
              <w:sz w:val="24"/>
              <w:szCs w:val="24"/>
              <w14:textOutline w14:w="4358" w14:cap="flat" w14:cmpd="sng">
                <w14:solidFill>
                  <w14:srgbClr w14:val="000000"/>
                </w14:solidFill>
                <w14:prstDash w14:val="solid"/>
                <w14:miter w14:val="10"/>
              </w14:textOutline>
            </w:rPr>
            <w:t>六、其他需要说明的问题</w:t>
          </w:r>
          <w:r>
            <w:rPr>
              <w:spacing w:val="-77"/>
              <w:sz w:val="24"/>
              <w:szCs w:val="24"/>
            </w:rPr>
            <w:t xml:space="preserve"> </w:t>
          </w:r>
          <w:r>
            <w:rPr>
              <w:sz w:val="24"/>
              <w:szCs w:val="24"/>
            </w:rPr>
            <w:tab/>
          </w:r>
          <w:r>
            <w:rPr>
              <w:rFonts w:ascii="Times New Roman" w:hAnsi="Times New Roman" w:eastAsia="Times New Roman" w:cs="Times New Roman"/>
              <w:b/>
              <w:bCs/>
              <w:spacing w:val="18"/>
              <w:sz w:val="24"/>
              <w:szCs w:val="24"/>
            </w:rPr>
            <w:t>43</w:t>
          </w:r>
          <w:r>
            <w:rPr>
              <w:rFonts w:ascii="Times New Roman" w:hAnsi="Times New Roman" w:eastAsia="Times New Roman" w:cs="Times New Roman"/>
              <w:b/>
              <w:bCs/>
              <w:spacing w:val="18"/>
              <w:sz w:val="24"/>
              <w:szCs w:val="24"/>
            </w:rPr>
            <w:fldChar w:fldCharType="end"/>
          </w:r>
        </w:p>
        <w:p>
          <w:pPr>
            <w:spacing w:line="251" w:lineRule="auto"/>
            <w:rPr>
              <w:rFonts w:ascii="Arial"/>
              <w:sz w:val="21"/>
            </w:rPr>
          </w:pPr>
        </w:p>
        <w:p>
          <w:pPr>
            <w:pStyle w:val="2"/>
            <w:tabs>
              <w:tab w:val="right" w:leader="dot" w:pos="8310"/>
            </w:tabs>
            <w:spacing w:before="78" w:line="189" w:lineRule="auto"/>
            <w:ind w:left="243"/>
            <w:rPr>
              <w:rFonts w:ascii="Times New Roman" w:hAnsi="Times New Roman" w:eastAsia="Times New Roman" w:cs="Times New Roman"/>
              <w:sz w:val="24"/>
              <w:szCs w:val="24"/>
            </w:rPr>
          </w:pPr>
          <w:r>
            <w:fldChar w:fldCharType="begin"/>
          </w:r>
          <w:r>
            <w:instrText xml:space="preserve"> HYPERLINK \l "bookmark30" </w:instrText>
          </w:r>
          <w:r>
            <w:fldChar w:fldCharType="separate"/>
          </w:r>
          <w:r>
            <w:rPr>
              <w:spacing w:val="-2"/>
              <w:sz w:val="24"/>
              <w:szCs w:val="24"/>
            </w:rPr>
            <w:t>（一）关于评价责任的说明</w:t>
          </w:r>
          <w:r>
            <w:rPr>
              <w:spacing w:val="-70"/>
              <w:sz w:val="24"/>
              <w:szCs w:val="24"/>
            </w:rPr>
            <w:t xml:space="preserve"> </w:t>
          </w:r>
          <w:r>
            <w:rPr>
              <w:sz w:val="24"/>
              <w:szCs w:val="24"/>
            </w:rPr>
            <w:tab/>
          </w:r>
          <w:r>
            <w:rPr>
              <w:rFonts w:ascii="Times New Roman" w:hAnsi="Times New Roman" w:eastAsia="Times New Roman" w:cs="Times New Roman"/>
              <w:spacing w:val="8"/>
              <w:sz w:val="24"/>
              <w:szCs w:val="24"/>
            </w:rPr>
            <w:t>43</w:t>
          </w:r>
          <w:r>
            <w:rPr>
              <w:rFonts w:ascii="Times New Roman" w:hAnsi="Times New Roman" w:eastAsia="Times New Roman" w:cs="Times New Roman"/>
              <w:spacing w:val="8"/>
              <w:sz w:val="24"/>
              <w:szCs w:val="24"/>
            </w:rPr>
            <w:fldChar w:fldCharType="end"/>
          </w:r>
        </w:p>
        <w:p>
          <w:pPr>
            <w:pStyle w:val="2"/>
            <w:tabs>
              <w:tab w:val="right" w:leader="dot" w:pos="8310"/>
            </w:tabs>
            <w:spacing w:before="256" w:line="222" w:lineRule="auto"/>
            <w:ind w:left="243"/>
            <w:rPr>
              <w:rFonts w:ascii="Times New Roman" w:hAnsi="Times New Roman" w:eastAsia="Times New Roman" w:cs="Times New Roman"/>
              <w:sz w:val="24"/>
              <w:szCs w:val="24"/>
            </w:rPr>
          </w:pPr>
          <w:r>
            <w:fldChar w:fldCharType="begin"/>
          </w:r>
          <w:r>
            <w:instrText xml:space="preserve"> HYPERLINK \l "bookmark31" </w:instrText>
          </w:r>
          <w:r>
            <w:fldChar w:fldCharType="separate"/>
          </w:r>
          <w:r>
            <w:rPr>
              <w:spacing w:val="-2"/>
              <w:sz w:val="24"/>
              <w:szCs w:val="24"/>
            </w:rPr>
            <w:t>（二）提示报告使用者注意事项的说明</w:t>
          </w:r>
          <w:r>
            <w:rPr>
              <w:sz w:val="24"/>
              <w:szCs w:val="24"/>
            </w:rPr>
            <w:tab/>
          </w:r>
          <w:r>
            <w:rPr>
              <w:rFonts w:ascii="Times New Roman" w:hAnsi="Times New Roman" w:eastAsia="Times New Roman" w:cs="Times New Roman"/>
              <w:spacing w:val="8"/>
              <w:sz w:val="24"/>
              <w:szCs w:val="24"/>
            </w:rPr>
            <w:t>44</w:t>
          </w:r>
          <w:r>
            <w:rPr>
              <w:rFonts w:ascii="Times New Roman" w:hAnsi="Times New Roman" w:eastAsia="Times New Roman" w:cs="Times New Roman"/>
              <w:spacing w:val="8"/>
              <w:sz w:val="24"/>
              <w:szCs w:val="24"/>
            </w:rPr>
            <w:fldChar w:fldCharType="end"/>
          </w:r>
        </w:p>
        <w:p>
          <w:pPr>
            <w:spacing w:line="251" w:lineRule="auto"/>
            <w:rPr>
              <w:rFonts w:ascii="Arial"/>
              <w:sz w:val="21"/>
            </w:rPr>
          </w:pPr>
        </w:p>
        <w:p>
          <w:pPr>
            <w:pStyle w:val="2"/>
            <w:tabs>
              <w:tab w:val="right" w:leader="dot" w:pos="8310"/>
            </w:tabs>
            <w:spacing w:before="78" w:line="222" w:lineRule="auto"/>
            <w:ind w:left="40"/>
            <w:rPr>
              <w:rFonts w:ascii="Times New Roman" w:hAnsi="Times New Roman" w:eastAsia="Times New Roman" w:cs="Times New Roman"/>
              <w:sz w:val="24"/>
              <w:szCs w:val="24"/>
            </w:rPr>
          </w:pPr>
          <w:r>
            <w:fldChar w:fldCharType="begin"/>
          </w:r>
          <w:r>
            <w:instrText xml:space="preserve"> HYPERLINK \l "bookmark32" </w:instrText>
          </w:r>
          <w:r>
            <w:fldChar w:fldCharType="separate"/>
          </w:r>
          <w:r>
            <w:rPr>
              <w:spacing w:val="-4"/>
              <w:sz w:val="24"/>
              <w:szCs w:val="24"/>
              <w14:textOutline w14:w="4358" w14:cap="flat" w14:cmpd="sng">
                <w14:solidFill>
                  <w14:srgbClr w14:val="000000"/>
                </w14:solidFill>
                <w14:prstDash w14:val="solid"/>
                <w14:miter w14:val="10"/>
              </w14:textOutline>
            </w:rPr>
            <w:t>附件</w:t>
          </w:r>
          <w:r>
            <w:rPr>
              <w:spacing w:val="-39"/>
              <w:sz w:val="24"/>
              <w:szCs w:val="24"/>
            </w:rPr>
            <w:t xml:space="preserve"> </w:t>
          </w:r>
          <w:r>
            <w:rPr>
              <w:rFonts w:ascii="Times New Roman" w:hAnsi="Times New Roman" w:eastAsia="Times New Roman" w:cs="Times New Roman"/>
              <w:b/>
              <w:bCs/>
              <w:spacing w:val="-4"/>
              <w:sz w:val="24"/>
              <w:szCs w:val="24"/>
            </w:rPr>
            <w:t>1</w:t>
          </w:r>
          <w:r>
            <w:rPr>
              <w:rFonts w:ascii="Times New Roman" w:hAnsi="Times New Roman" w:eastAsia="Times New Roman" w:cs="Times New Roman"/>
              <w:b/>
              <w:bCs/>
              <w:spacing w:val="17"/>
              <w:sz w:val="24"/>
              <w:szCs w:val="24"/>
            </w:rPr>
            <w:t xml:space="preserve"> </w:t>
          </w:r>
          <w:r>
            <w:rPr>
              <w:spacing w:val="-4"/>
              <w:sz w:val="24"/>
              <w:szCs w:val="24"/>
              <w14:textOutline w14:w="4358" w14:cap="flat" w14:cmpd="sng">
                <w14:solidFill>
                  <w14:srgbClr w14:val="000000"/>
                </w14:solidFill>
                <w14:prstDash w14:val="solid"/>
                <w14:miter w14:val="10"/>
              </w14:textOutline>
            </w:rPr>
            <w:t>项目绩效评价指标评分表</w:t>
          </w:r>
          <w:r>
            <w:rPr>
              <w:spacing w:val="-78"/>
              <w:sz w:val="24"/>
              <w:szCs w:val="24"/>
            </w:rPr>
            <w:t xml:space="preserve"> </w:t>
          </w:r>
          <w:r>
            <w:rPr>
              <w:sz w:val="24"/>
              <w:szCs w:val="24"/>
            </w:rPr>
            <w:tab/>
          </w:r>
          <w:r>
            <w:rPr>
              <w:rFonts w:ascii="Times New Roman" w:hAnsi="Times New Roman" w:eastAsia="Times New Roman" w:cs="Times New Roman"/>
              <w:b/>
              <w:bCs/>
              <w:spacing w:val="18"/>
              <w:sz w:val="24"/>
              <w:szCs w:val="24"/>
            </w:rPr>
            <w:t>45</w:t>
          </w:r>
          <w:r>
            <w:rPr>
              <w:rFonts w:ascii="Times New Roman" w:hAnsi="Times New Roman" w:eastAsia="Times New Roman" w:cs="Times New Roman"/>
              <w:b/>
              <w:bCs/>
              <w:spacing w:val="18"/>
              <w:sz w:val="24"/>
              <w:szCs w:val="24"/>
            </w:rPr>
            <w:fldChar w:fldCharType="end"/>
          </w:r>
        </w:p>
        <w:p>
          <w:pPr>
            <w:spacing w:line="250" w:lineRule="auto"/>
            <w:rPr>
              <w:rFonts w:ascii="Arial"/>
              <w:sz w:val="21"/>
            </w:rPr>
          </w:pPr>
        </w:p>
        <w:p>
          <w:pPr>
            <w:pStyle w:val="2"/>
            <w:tabs>
              <w:tab w:val="right" w:leader="dot" w:pos="8310"/>
            </w:tabs>
            <w:spacing w:before="79" w:line="220" w:lineRule="auto"/>
            <w:ind w:left="40"/>
            <w:rPr>
              <w:rFonts w:ascii="Times New Roman" w:hAnsi="Times New Roman" w:eastAsia="Times New Roman" w:cs="Times New Roman"/>
              <w:sz w:val="24"/>
              <w:szCs w:val="24"/>
            </w:rPr>
          </w:pPr>
          <w:r>
            <w:fldChar w:fldCharType="begin"/>
          </w:r>
          <w:r>
            <w:instrText xml:space="preserve"> HYPERLINK \l "bookmark33" </w:instrText>
          </w:r>
          <w:r>
            <w:fldChar w:fldCharType="separate"/>
          </w:r>
          <w:r>
            <w:rPr>
              <w:spacing w:val="-4"/>
              <w:sz w:val="24"/>
              <w:szCs w:val="24"/>
              <w14:textOutline w14:w="4358" w14:cap="flat" w14:cmpd="sng">
                <w14:solidFill>
                  <w14:srgbClr w14:val="000000"/>
                </w14:solidFill>
                <w14:prstDash w14:val="solid"/>
                <w14:miter w14:val="10"/>
              </w14:textOutline>
            </w:rPr>
            <w:t>附件</w:t>
          </w:r>
          <w:r>
            <w:rPr>
              <w:spacing w:val="-53"/>
              <w:sz w:val="24"/>
              <w:szCs w:val="24"/>
            </w:rPr>
            <w:t xml:space="preserve"> </w:t>
          </w:r>
          <w:r>
            <w:rPr>
              <w:rFonts w:ascii="Times New Roman" w:hAnsi="Times New Roman" w:eastAsia="Times New Roman" w:cs="Times New Roman"/>
              <w:b/>
              <w:bCs/>
              <w:spacing w:val="-4"/>
              <w:sz w:val="24"/>
              <w:szCs w:val="24"/>
            </w:rPr>
            <w:t>2</w:t>
          </w:r>
          <w:r>
            <w:rPr>
              <w:rFonts w:ascii="Times New Roman" w:hAnsi="Times New Roman" w:eastAsia="Times New Roman" w:cs="Times New Roman"/>
              <w:b/>
              <w:bCs/>
              <w:spacing w:val="17"/>
              <w:sz w:val="24"/>
              <w:szCs w:val="24"/>
            </w:rPr>
            <w:t xml:space="preserve"> </w:t>
          </w:r>
          <w:r>
            <w:rPr>
              <w:spacing w:val="-4"/>
              <w:sz w:val="24"/>
              <w:szCs w:val="24"/>
              <w14:textOutline w14:w="4358" w14:cap="flat" w14:cmpd="sng">
                <w14:solidFill>
                  <w14:srgbClr w14:val="000000"/>
                </w14:solidFill>
                <w14:prstDash w14:val="solid"/>
                <w14:miter w14:val="10"/>
              </w14:textOutline>
            </w:rPr>
            <w:t>项目评价印证材料</w:t>
          </w:r>
          <w:r>
            <w:rPr>
              <w:spacing w:val="-79"/>
              <w:sz w:val="24"/>
              <w:szCs w:val="24"/>
            </w:rPr>
            <w:t xml:space="preserve"> </w:t>
          </w:r>
          <w:r>
            <w:rPr>
              <w:sz w:val="24"/>
              <w:szCs w:val="24"/>
            </w:rPr>
            <w:tab/>
          </w:r>
          <w:r>
            <w:rPr>
              <w:rFonts w:ascii="Times New Roman" w:hAnsi="Times New Roman" w:eastAsia="Times New Roman" w:cs="Times New Roman"/>
              <w:b/>
              <w:bCs/>
              <w:spacing w:val="19"/>
              <w:sz w:val="24"/>
              <w:szCs w:val="24"/>
            </w:rPr>
            <w:t>48</w:t>
          </w:r>
          <w:r>
            <w:rPr>
              <w:rFonts w:ascii="Times New Roman" w:hAnsi="Times New Roman" w:eastAsia="Times New Roman" w:cs="Times New Roman"/>
              <w:b/>
              <w:bCs/>
              <w:spacing w:val="19"/>
              <w:sz w:val="24"/>
              <w:szCs w:val="24"/>
            </w:rPr>
            <w:fldChar w:fldCharType="end"/>
          </w:r>
        </w:p>
        <w:p>
          <w:pPr>
            <w:spacing w:line="256" w:lineRule="auto"/>
            <w:rPr>
              <w:rFonts w:ascii="Arial"/>
              <w:sz w:val="21"/>
            </w:rPr>
          </w:pPr>
        </w:p>
        <w:p>
          <w:pPr>
            <w:pStyle w:val="2"/>
            <w:tabs>
              <w:tab w:val="right" w:leader="dot" w:pos="8310"/>
            </w:tabs>
            <w:spacing w:before="79" w:line="222" w:lineRule="auto"/>
            <w:ind w:left="40"/>
            <w:rPr>
              <w:rFonts w:ascii="Times New Roman" w:hAnsi="Times New Roman" w:eastAsia="Times New Roman" w:cs="Times New Roman"/>
              <w:sz w:val="24"/>
              <w:szCs w:val="24"/>
            </w:rPr>
          </w:pPr>
          <w:r>
            <w:fldChar w:fldCharType="begin"/>
          </w:r>
          <w:r>
            <w:instrText xml:space="preserve"> HYPERLINK \l "bookmark34" </w:instrText>
          </w:r>
          <w:r>
            <w:fldChar w:fldCharType="separate"/>
          </w:r>
          <w:r>
            <w:rPr>
              <w:spacing w:val="-5"/>
              <w:sz w:val="24"/>
              <w:szCs w:val="24"/>
              <w14:textOutline w14:w="4358" w14:cap="flat" w14:cmpd="sng">
                <w14:solidFill>
                  <w14:srgbClr w14:val="000000"/>
                </w14:solidFill>
                <w14:prstDash w14:val="solid"/>
                <w14:miter w14:val="10"/>
              </w14:textOutline>
            </w:rPr>
            <w:t>附件</w:t>
          </w:r>
          <w:r>
            <w:rPr>
              <w:spacing w:val="-50"/>
              <w:sz w:val="24"/>
              <w:szCs w:val="24"/>
            </w:rPr>
            <w:t xml:space="preserve"> </w:t>
          </w:r>
          <w:r>
            <w:rPr>
              <w:rFonts w:ascii="Times New Roman" w:hAnsi="Times New Roman" w:eastAsia="Times New Roman" w:cs="Times New Roman"/>
              <w:b/>
              <w:bCs/>
              <w:spacing w:val="-5"/>
              <w:sz w:val="24"/>
              <w:szCs w:val="24"/>
            </w:rPr>
            <w:t>3</w:t>
          </w:r>
          <w:r>
            <w:rPr>
              <w:rFonts w:ascii="Times New Roman" w:hAnsi="Times New Roman" w:eastAsia="Times New Roman" w:cs="Times New Roman"/>
              <w:b/>
              <w:bCs/>
              <w:spacing w:val="17"/>
              <w:w w:val="101"/>
              <w:sz w:val="24"/>
              <w:szCs w:val="24"/>
            </w:rPr>
            <w:t xml:space="preserve"> </w:t>
          </w:r>
          <w:r>
            <w:rPr>
              <w:spacing w:val="-5"/>
              <w:sz w:val="24"/>
              <w:szCs w:val="24"/>
              <w14:textOutline w14:w="4358" w14:cap="flat" w14:cmpd="sng">
                <w14:solidFill>
                  <w14:srgbClr w14:val="000000"/>
                </w14:solidFill>
                <w14:prstDash w14:val="solid"/>
                <w14:miter w14:val="10"/>
              </w14:textOutline>
            </w:rPr>
            <w:t>满意度问卷报告</w:t>
          </w:r>
          <w:r>
            <w:rPr>
              <w:spacing w:val="-76"/>
              <w:sz w:val="24"/>
              <w:szCs w:val="24"/>
            </w:rPr>
            <w:t xml:space="preserve"> </w:t>
          </w:r>
          <w:r>
            <w:rPr>
              <w:sz w:val="24"/>
              <w:szCs w:val="24"/>
            </w:rPr>
            <w:tab/>
          </w:r>
          <w:r>
            <w:rPr>
              <w:rFonts w:ascii="Times New Roman" w:hAnsi="Times New Roman" w:eastAsia="Times New Roman" w:cs="Times New Roman"/>
              <w:b/>
              <w:bCs/>
              <w:spacing w:val="19"/>
              <w:sz w:val="24"/>
              <w:szCs w:val="24"/>
            </w:rPr>
            <w:t>50</w:t>
          </w:r>
          <w:r>
            <w:rPr>
              <w:rFonts w:ascii="Times New Roman" w:hAnsi="Times New Roman" w:eastAsia="Times New Roman" w:cs="Times New Roman"/>
              <w:b/>
              <w:bCs/>
              <w:spacing w:val="19"/>
              <w:sz w:val="24"/>
              <w:szCs w:val="24"/>
            </w:rPr>
            <w:fldChar w:fldCharType="end"/>
          </w:r>
        </w:p>
        <w:p>
          <w:pPr>
            <w:spacing w:line="250" w:lineRule="auto"/>
            <w:rPr>
              <w:rFonts w:ascii="Arial"/>
              <w:sz w:val="21"/>
            </w:rPr>
          </w:pPr>
        </w:p>
        <w:p>
          <w:pPr>
            <w:pStyle w:val="2"/>
            <w:tabs>
              <w:tab w:val="right" w:leader="dot" w:pos="8310"/>
            </w:tabs>
            <w:spacing w:before="78" w:line="220" w:lineRule="auto"/>
            <w:ind w:left="40"/>
            <w:rPr>
              <w:rFonts w:ascii="Times New Roman" w:hAnsi="Times New Roman" w:eastAsia="Times New Roman" w:cs="Times New Roman"/>
              <w:sz w:val="24"/>
              <w:szCs w:val="24"/>
            </w:rPr>
          </w:pPr>
          <w:r>
            <w:fldChar w:fldCharType="begin"/>
          </w:r>
          <w:r>
            <w:instrText xml:space="preserve"> HYPERLINK \l "bookmark35" </w:instrText>
          </w:r>
          <w:r>
            <w:fldChar w:fldCharType="separate"/>
          </w:r>
          <w:r>
            <w:rPr>
              <w:spacing w:val="-8"/>
              <w:sz w:val="24"/>
              <w:szCs w:val="24"/>
              <w14:textOutline w14:w="4358" w14:cap="flat" w14:cmpd="sng">
                <w14:solidFill>
                  <w14:srgbClr w14:val="000000"/>
                </w14:solidFill>
                <w14:prstDash w14:val="solid"/>
                <w14:miter w14:val="10"/>
              </w14:textOutline>
            </w:rPr>
            <w:t>附件</w:t>
          </w:r>
          <w:r>
            <w:rPr>
              <w:spacing w:val="-51"/>
              <w:sz w:val="24"/>
              <w:szCs w:val="24"/>
            </w:rPr>
            <w:t xml:space="preserve"> </w:t>
          </w:r>
          <w:r>
            <w:rPr>
              <w:rFonts w:ascii="Times New Roman" w:hAnsi="Times New Roman" w:eastAsia="Times New Roman" w:cs="Times New Roman"/>
              <w:b/>
              <w:bCs/>
              <w:spacing w:val="-8"/>
              <w:sz w:val="24"/>
              <w:szCs w:val="24"/>
            </w:rPr>
            <w:t>4</w:t>
          </w:r>
          <w:r>
            <w:rPr>
              <w:rFonts w:ascii="Times New Roman" w:hAnsi="Times New Roman" w:eastAsia="Times New Roman" w:cs="Times New Roman"/>
              <w:b/>
              <w:bCs/>
              <w:spacing w:val="22"/>
              <w:sz w:val="24"/>
              <w:szCs w:val="24"/>
            </w:rPr>
            <w:t xml:space="preserve"> </w:t>
          </w:r>
          <w:r>
            <w:rPr>
              <w:spacing w:val="-8"/>
              <w:sz w:val="24"/>
              <w:szCs w:val="24"/>
              <w14:textOutline w14:w="4358" w14:cap="flat" w14:cmpd="sng">
                <w14:solidFill>
                  <w14:srgbClr w14:val="000000"/>
                </w14:solidFill>
                <w14:prstDash w14:val="solid"/>
                <w14:miter w14:val="10"/>
              </w14:textOutline>
            </w:rPr>
            <w:t>工作底稿</w:t>
          </w:r>
          <w:r>
            <w:rPr>
              <w:spacing w:val="-76"/>
              <w:sz w:val="24"/>
              <w:szCs w:val="24"/>
            </w:rPr>
            <w:t xml:space="preserve"> </w:t>
          </w:r>
          <w:r>
            <w:rPr>
              <w:sz w:val="24"/>
              <w:szCs w:val="24"/>
            </w:rPr>
            <w:tab/>
          </w:r>
          <w:r>
            <w:rPr>
              <w:rFonts w:ascii="Times New Roman" w:hAnsi="Times New Roman" w:eastAsia="Times New Roman" w:cs="Times New Roman"/>
              <w:b/>
              <w:bCs/>
              <w:spacing w:val="20"/>
              <w:sz w:val="24"/>
              <w:szCs w:val="24"/>
            </w:rPr>
            <w:t>56</w:t>
          </w:r>
          <w:r>
            <w:rPr>
              <w:rFonts w:ascii="Times New Roman" w:hAnsi="Times New Roman" w:eastAsia="Times New Roman" w:cs="Times New Roman"/>
              <w:b/>
              <w:bCs/>
              <w:spacing w:val="20"/>
              <w:sz w:val="24"/>
              <w:szCs w:val="24"/>
            </w:rPr>
            <w:fldChar w:fldCharType="end"/>
          </w:r>
        </w:p>
      </w:sdtContent>
    </w:sdt>
    <w:p>
      <w:pPr>
        <w:spacing w:line="220" w:lineRule="auto"/>
        <w:rPr>
          <w:rFonts w:ascii="Times New Roman" w:hAnsi="Times New Roman" w:eastAsia="Times New Roman" w:cs="Times New Roman"/>
          <w:sz w:val="24"/>
          <w:szCs w:val="24"/>
        </w:rPr>
        <w:sectPr>
          <w:footerReference r:id="rId11" w:type="default"/>
          <w:pgSz w:w="11906" w:h="16839"/>
          <w:pgMar w:top="1431" w:right="1785" w:bottom="1220" w:left="1785" w:header="0" w:footer="1045" w:gutter="0"/>
          <w:cols w:space="720" w:num="1"/>
        </w:sectPr>
      </w:pPr>
    </w:p>
    <w:p>
      <w:pPr>
        <w:pStyle w:val="2"/>
        <w:spacing w:before="275" w:line="222" w:lineRule="auto"/>
        <w:ind w:left="130"/>
        <w:rPr>
          <w:sz w:val="40"/>
          <w:szCs w:val="40"/>
        </w:rPr>
      </w:pPr>
      <w:r>
        <w:rPr>
          <w:spacing w:val="-5"/>
          <w:sz w:val="40"/>
          <w:szCs w:val="40"/>
          <w14:textOutline w14:w="7282" w14:cap="flat" w14:cmpd="sng">
            <w14:solidFill>
              <w14:srgbClr w14:val="000000"/>
            </w14:solidFill>
            <w14:prstDash w14:val="solid"/>
            <w14:miter w14:val="10"/>
          </w14:textOutline>
        </w:rPr>
        <w:t>民丰县教育和科学技术局</w:t>
      </w:r>
      <w:r>
        <w:rPr>
          <w:spacing w:val="-76"/>
          <w:sz w:val="40"/>
          <w:szCs w:val="40"/>
        </w:rPr>
        <w:t xml:space="preserve"> </w:t>
      </w:r>
      <w:r>
        <w:rPr>
          <w:rFonts w:ascii="Times New Roman" w:hAnsi="Times New Roman" w:eastAsia="Times New Roman" w:cs="Times New Roman"/>
          <w:b/>
          <w:bCs/>
          <w:spacing w:val="-5"/>
          <w:sz w:val="40"/>
          <w:szCs w:val="40"/>
        </w:rPr>
        <w:t>2024</w:t>
      </w:r>
      <w:r>
        <w:rPr>
          <w:rFonts w:ascii="Times New Roman" w:hAnsi="Times New Roman" w:eastAsia="Times New Roman" w:cs="Times New Roman"/>
          <w:b/>
          <w:bCs/>
          <w:spacing w:val="34"/>
          <w:sz w:val="40"/>
          <w:szCs w:val="40"/>
        </w:rPr>
        <w:t xml:space="preserve"> </w:t>
      </w:r>
      <w:r>
        <w:rPr>
          <w:spacing w:val="-5"/>
          <w:sz w:val="40"/>
          <w:szCs w:val="40"/>
          <w14:textOutline w14:w="7282" w14:cap="flat" w14:cmpd="sng">
            <w14:solidFill>
              <w14:srgbClr w14:val="000000"/>
            </w14:solidFill>
            <w14:prstDash w14:val="solid"/>
            <w14:miter w14:val="10"/>
          </w14:textOutline>
        </w:rPr>
        <w:t>年中央专项彩票</w:t>
      </w:r>
    </w:p>
    <w:p>
      <w:pPr>
        <w:pStyle w:val="2"/>
        <w:spacing w:before="142" w:line="222" w:lineRule="auto"/>
        <w:ind w:left="386"/>
        <w:rPr>
          <w:sz w:val="40"/>
          <w:szCs w:val="40"/>
        </w:rPr>
      </w:pPr>
      <w:r>
        <w:rPr>
          <w:spacing w:val="-1"/>
          <w:sz w:val="40"/>
          <w:szCs w:val="40"/>
          <w14:textOutline w14:w="7282" w14:cap="flat" w14:cmpd="sng">
            <w14:solidFill>
              <w14:srgbClr w14:val="000000"/>
            </w14:solidFill>
            <w14:prstDash w14:val="solid"/>
            <w14:miter w14:val="10"/>
          </w14:textOutline>
        </w:rPr>
        <w:t>公益金支持乡村学校少年宫项目（和地财教</w:t>
      </w:r>
    </w:p>
    <w:p>
      <w:pPr>
        <w:pStyle w:val="2"/>
        <w:spacing w:before="142" w:line="223" w:lineRule="auto"/>
        <w:ind w:left="1570"/>
        <w:rPr>
          <w:sz w:val="40"/>
          <w:szCs w:val="40"/>
        </w:rPr>
      </w:pPr>
      <w:r>
        <w:rPr>
          <w:spacing w:val="-5"/>
          <w:sz w:val="40"/>
          <w:szCs w:val="40"/>
          <w14:textOutline w14:w="7282" w14:cap="flat" w14:cmpd="sng">
            <w14:solidFill>
              <w14:srgbClr w14:val="000000"/>
            </w14:solidFill>
            <w14:prstDash w14:val="solid"/>
            <w14:miter w14:val="10"/>
          </w14:textOutline>
        </w:rPr>
        <w:t>〔</w:t>
      </w:r>
      <w:r>
        <w:rPr>
          <w:rFonts w:ascii="Times New Roman" w:hAnsi="Times New Roman" w:eastAsia="Times New Roman" w:cs="Times New Roman"/>
          <w:b/>
          <w:bCs/>
          <w:spacing w:val="-5"/>
          <w:sz w:val="40"/>
          <w:szCs w:val="40"/>
        </w:rPr>
        <w:t>2023</w:t>
      </w:r>
      <w:r>
        <w:rPr>
          <w:spacing w:val="-5"/>
          <w:sz w:val="40"/>
          <w:szCs w:val="40"/>
          <w14:textOutline w14:w="7282" w14:cap="flat" w14:cmpd="sng">
            <w14:solidFill>
              <w14:srgbClr w14:val="000000"/>
            </w14:solidFill>
            <w14:prstDash w14:val="solid"/>
            <w14:miter w14:val="10"/>
          </w14:textOutline>
        </w:rPr>
        <w:t>〕</w:t>
      </w:r>
      <w:r>
        <w:rPr>
          <w:rFonts w:ascii="Times New Roman" w:hAnsi="Times New Roman" w:eastAsia="Times New Roman" w:cs="Times New Roman"/>
          <w:b/>
          <w:bCs/>
          <w:spacing w:val="-5"/>
          <w:sz w:val="40"/>
          <w:szCs w:val="40"/>
        </w:rPr>
        <w:t>67</w:t>
      </w:r>
      <w:r>
        <w:rPr>
          <w:rFonts w:ascii="Times New Roman" w:hAnsi="Times New Roman" w:eastAsia="Times New Roman" w:cs="Times New Roman"/>
          <w:b/>
          <w:bCs/>
          <w:spacing w:val="33"/>
          <w:sz w:val="40"/>
          <w:szCs w:val="40"/>
        </w:rPr>
        <w:t xml:space="preserve"> </w:t>
      </w:r>
      <w:r>
        <w:rPr>
          <w:spacing w:val="-5"/>
          <w:sz w:val="40"/>
          <w:szCs w:val="40"/>
          <w14:textOutline w14:w="7282" w14:cap="flat" w14:cmpd="sng">
            <w14:solidFill>
              <w14:srgbClr w14:val="000000"/>
            </w14:solidFill>
            <w14:prstDash w14:val="solid"/>
            <w14:miter w14:val="10"/>
          </w14:textOutline>
        </w:rPr>
        <w:t>号）绩效评价报告</w:t>
      </w:r>
    </w:p>
    <w:p>
      <w:pPr>
        <w:spacing w:line="277" w:lineRule="auto"/>
        <w:rPr>
          <w:rFonts w:ascii="Arial"/>
          <w:sz w:val="21"/>
        </w:rPr>
      </w:pPr>
    </w:p>
    <w:p>
      <w:pPr>
        <w:pStyle w:val="2"/>
        <w:spacing w:before="91" w:line="411" w:lineRule="auto"/>
        <w:ind w:left="26" w:firstLine="575"/>
        <w:rPr>
          <w:sz w:val="28"/>
          <w:szCs w:val="28"/>
        </w:rPr>
      </w:pPr>
      <w:r>
        <w:rPr>
          <w:spacing w:val="-5"/>
          <w:sz w:val="28"/>
          <w:szCs w:val="28"/>
        </w:rPr>
        <w:t>为贯彻落实全面推进预算绩效管理工作的要求，完善部门预算管</w:t>
      </w:r>
      <w:r>
        <w:rPr>
          <w:spacing w:val="17"/>
          <w:sz w:val="28"/>
          <w:szCs w:val="28"/>
        </w:rPr>
        <w:t xml:space="preserve"> </w:t>
      </w:r>
      <w:r>
        <w:rPr>
          <w:spacing w:val="-4"/>
          <w:sz w:val="28"/>
          <w:szCs w:val="28"/>
        </w:rPr>
        <w:t>理，强化预算支出责任，提高财政资金使用效益，根据《中华人民共</w:t>
      </w:r>
      <w:r>
        <w:rPr>
          <w:spacing w:val="12"/>
          <w:sz w:val="28"/>
          <w:szCs w:val="28"/>
        </w:rPr>
        <w:t xml:space="preserve"> </w:t>
      </w:r>
      <w:r>
        <w:rPr>
          <w:spacing w:val="-1"/>
          <w:sz w:val="28"/>
          <w:szCs w:val="28"/>
        </w:rPr>
        <w:t>和国预算法》、《中共中央</w:t>
      </w:r>
      <w:r>
        <w:rPr>
          <w:spacing w:val="61"/>
          <w:sz w:val="28"/>
          <w:szCs w:val="28"/>
        </w:rPr>
        <w:t xml:space="preserve"> </w:t>
      </w:r>
      <w:r>
        <w:rPr>
          <w:spacing w:val="-1"/>
          <w:sz w:val="28"/>
          <w:szCs w:val="28"/>
        </w:rPr>
        <w:t>国务院关于全面实施预算绩效管理的意</w:t>
      </w:r>
      <w:r>
        <w:rPr>
          <w:sz w:val="28"/>
          <w:szCs w:val="28"/>
        </w:rPr>
        <w:t xml:space="preserve"> </w:t>
      </w:r>
      <w:r>
        <w:rPr>
          <w:spacing w:val="2"/>
          <w:sz w:val="28"/>
          <w:szCs w:val="28"/>
        </w:rPr>
        <w:t>见》（中发〔</w:t>
      </w:r>
      <w:r>
        <w:rPr>
          <w:rFonts w:ascii="Times New Roman" w:hAnsi="Times New Roman" w:eastAsia="Times New Roman" w:cs="Times New Roman"/>
          <w:spacing w:val="2"/>
          <w:sz w:val="28"/>
          <w:szCs w:val="28"/>
        </w:rPr>
        <w:t>2018</w:t>
      </w:r>
      <w:r>
        <w:rPr>
          <w:spacing w:val="2"/>
          <w:sz w:val="28"/>
          <w:szCs w:val="28"/>
        </w:rPr>
        <w:t>〕</w:t>
      </w:r>
      <w:r>
        <w:rPr>
          <w:rFonts w:ascii="Times New Roman" w:hAnsi="Times New Roman" w:eastAsia="Times New Roman" w:cs="Times New Roman"/>
          <w:spacing w:val="2"/>
          <w:sz w:val="28"/>
          <w:szCs w:val="28"/>
        </w:rPr>
        <w:t>34</w:t>
      </w:r>
      <w:r>
        <w:rPr>
          <w:rFonts w:ascii="Times New Roman" w:hAnsi="Times New Roman" w:eastAsia="Times New Roman" w:cs="Times New Roman"/>
          <w:spacing w:val="38"/>
          <w:w w:val="101"/>
          <w:sz w:val="28"/>
          <w:szCs w:val="28"/>
        </w:rPr>
        <w:t xml:space="preserve"> </w:t>
      </w:r>
      <w:r>
        <w:rPr>
          <w:spacing w:val="2"/>
          <w:sz w:val="28"/>
          <w:szCs w:val="28"/>
        </w:rPr>
        <w:t>号）、《项目支出绩效评价管理办法》（财</w:t>
      </w:r>
      <w:r>
        <w:rPr>
          <w:sz w:val="28"/>
          <w:szCs w:val="28"/>
        </w:rPr>
        <w:t xml:space="preserve"> </w:t>
      </w:r>
      <w:r>
        <w:rPr>
          <w:spacing w:val="2"/>
          <w:sz w:val="28"/>
          <w:szCs w:val="28"/>
        </w:rPr>
        <w:t>预〔</w:t>
      </w:r>
      <w:r>
        <w:rPr>
          <w:rFonts w:ascii="Times New Roman" w:hAnsi="Times New Roman" w:eastAsia="Times New Roman" w:cs="Times New Roman"/>
          <w:spacing w:val="2"/>
          <w:sz w:val="28"/>
          <w:szCs w:val="28"/>
        </w:rPr>
        <w:t>2020</w:t>
      </w:r>
      <w:r>
        <w:rPr>
          <w:spacing w:val="2"/>
          <w:sz w:val="28"/>
          <w:szCs w:val="28"/>
        </w:rPr>
        <w:t>〕</w:t>
      </w:r>
      <w:r>
        <w:rPr>
          <w:rFonts w:ascii="Times New Roman" w:hAnsi="Times New Roman" w:eastAsia="Times New Roman" w:cs="Times New Roman"/>
          <w:spacing w:val="2"/>
          <w:sz w:val="28"/>
          <w:szCs w:val="28"/>
        </w:rPr>
        <w:t>10</w:t>
      </w:r>
      <w:r>
        <w:rPr>
          <w:rFonts w:ascii="Times New Roman" w:hAnsi="Times New Roman" w:eastAsia="Times New Roman" w:cs="Times New Roman"/>
          <w:spacing w:val="38"/>
          <w:w w:val="101"/>
          <w:sz w:val="28"/>
          <w:szCs w:val="28"/>
        </w:rPr>
        <w:t xml:space="preserve"> </w:t>
      </w:r>
      <w:r>
        <w:rPr>
          <w:spacing w:val="2"/>
          <w:sz w:val="28"/>
          <w:szCs w:val="28"/>
        </w:rPr>
        <w:t>号）、《关于委托第三方机构参与预算绩效管理的指</w:t>
      </w:r>
      <w:r>
        <w:rPr>
          <w:sz w:val="28"/>
          <w:szCs w:val="28"/>
        </w:rPr>
        <w:t xml:space="preserve"> </w:t>
      </w:r>
      <w:r>
        <w:rPr>
          <w:spacing w:val="-2"/>
          <w:sz w:val="28"/>
          <w:szCs w:val="28"/>
        </w:rPr>
        <w:t>导意见》（财预〔</w:t>
      </w:r>
      <w:r>
        <w:rPr>
          <w:rFonts w:ascii="Times New Roman" w:hAnsi="Times New Roman" w:eastAsia="Times New Roman" w:cs="Times New Roman"/>
          <w:spacing w:val="-2"/>
          <w:sz w:val="28"/>
          <w:szCs w:val="28"/>
        </w:rPr>
        <w:t>2021</w:t>
      </w:r>
      <w:r>
        <w:rPr>
          <w:spacing w:val="-2"/>
          <w:sz w:val="28"/>
          <w:szCs w:val="28"/>
        </w:rPr>
        <w:t>〕</w:t>
      </w:r>
      <w:r>
        <w:rPr>
          <w:rFonts w:ascii="Times New Roman" w:hAnsi="Times New Roman" w:eastAsia="Times New Roman" w:cs="Times New Roman"/>
          <w:spacing w:val="-2"/>
          <w:sz w:val="28"/>
          <w:szCs w:val="28"/>
        </w:rPr>
        <w:t>6</w:t>
      </w:r>
      <w:r>
        <w:rPr>
          <w:rFonts w:ascii="Times New Roman" w:hAnsi="Times New Roman" w:eastAsia="Times New Roman" w:cs="Times New Roman"/>
          <w:spacing w:val="26"/>
          <w:w w:val="101"/>
          <w:sz w:val="28"/>
          <w:szCs w:val="28"/>
        </w:rPr>
        <w:t xml:space="preserve"> </w:t>
      </w:r>
      <w:r>
        <w:rPr>
          <w:spacing w:val="-2"/>
          <w:sz w:val="28"/>
          <w:szCs w:val="28"/>
        </w:rPr>
        <w:t>号）、《关于印发〈第三方机构绩效评价</w:t>
      </w:r>
      <w:r>
        <w:rPr>
          <w:sz w:val="28"/>
          <w:szCs w:val="28"/>
        </w:rPr>
        <w:t xml:space="preserve"> </w:t>
      </w:r>
      <w:r>
        <w:rPr>
          <w:spacing w:val="-2"/>
          <w:sz w:val="28"/>
          <w:szCs w:val="28"/>
        </w:rPr>
        <w:t>业务监督管理暂行办法〉的通知》（财监〔</w:t>
      </w:r>
      <w:r>
        <w:rPr>
          <w:rFonts w:ascii="Times New Roman" w:hAnsi="Times New Roman" w:eastAsia="Times New Roman" w:cs="Times New Roman"/>
          <w:spacing w:val="-2"/>
          <w:sz w:val="28"/>
          <w:szCs w:val="28"/>
        </w:rPr>
        <w:t>2021</w:t>
      </w:r>
      <w:r>
        <w:rPr>
          <w:spacing w:val="-2"/>
          <w:sz w:val="28"/>
          <w:szCs w:val="28"/>
        </w:rPr>
        <w:t>〕</w:t>
      </w:r>
      <w:r>
        <w:rPr>
          <w:rFonts w:ascii="Times New Roman" w:hAnsi="Times New Roman" w:eastAsia="Times New Roman" w:cs="Times New Roman"/>
          <w:spacing w:val="-2"/>
          <w:sz w:val="28"/>
          <w:szCs w:val="28"/>
        </w:rPr>
        <w:t>4</w:t>
      </w:r>
      <w:r>
        <w:rPr>
          <w:rFonts w:ascii="Times New Roman" w:hAnsi="Times New Roman" w:eastAsia="Times New Roman" w:cs="Times New Roman"/>
          <w:spacing w:val="26"/>
          <w:w w:val="101"/>
          <w:sz w:val="28"/>
          <w:szCs w:val="28"/>
        </w:rPr>
        <w:t xml:space="preserve"> </w:t>
      </w:r>
      <w:r>
        <w:rPr>
          <w:spacing w:val="-2"/>
          <w:sz w:val="28"/>
          <w:szCs w:val="28"/>
        </w:rPr>
        <w:t>号）、《自治区</w:t>
      </w:r>
      <w:r>
        <w:rPr>
          <w:sz w:val="28"/>
          <w:szCs w:val="28"/>
        </w:rPr>
        <w:t xml:space="preserve"> </w:t>
      </w:r>
      <w:r>
        <w:rPr>
          <w:spacing w:val="-4"/>
          <w:sz w:val="28"/>
          <w:szCs w:val="28"/>
        </w:rPr>
        <w:t>党委自治区人民政府关于全面实施预算绩效管理的实施意见》（新党</w:t>
      </w:r>
      <w:r>
        <w:rPr>
          <w:spacing w:val="13"/>
          <w:sz w:val="28"/>
          <w:szCs w:val="28"/>
        </w:rPr>
        <w:t xml:space="preserve"> </w:t>
      </w:r>
      <w:r>
        <w:rPr>
          <w:spacing w:val="2"/>
          <w:sz w:val="28"/>
          <w:szCs w:val="28"/>
        </w:rPr>
        <w:t>发〔</w:t>
      </w:r>
      <w:r>
        <w:rPr>
          <w:rFonts w:ascii="Times New Roman" w:hAnsi="Times New Roman" w:eastAsia="Times New Roman" w:cs="Times New Roman"/>
          <w:spacing w:val="2"/>
          <w:sz w:val="28"/>
          <w:szCs w:val="28"/>
        </w:rPr>
        <w:t>2018</w:t>
      </w:r>
      <w:r>
        <w:rPr>
          <w:spacing w:val="2"/>
          <w:sz w:val="28"/>
          <w:szCs w:val="28"/>
        </w:rPr>
        <w:t>〕</w:t>
      </w:r>
      <w:r>
        <w:rPr>
          <w:rFonts w:ascii="Times New Roman" w:hAnsi="Times New Roman" w:eastAsia="Times New Roman" w:cs="Times New Roman"/>
          <w:spacing w:val="2"/>
          <w:sz w:val="28"/>
          <w:szCs w:val="28"/>
        </w:rPr>
        <w:t>30</w:t>
      </w:r>
      <w:r>
        <w:rPr>
          <w:rFonts w:ascii="Times New Roman" w:hAnsi="Times New Roman" w:eastAsia="Times New Roman" w:cs="Times New Roman"/>
          <w:spacing w:val="38"/>
          <w:w w:val="101"/>
          <w:sz w:val="28"/>
          <w:szCs w:val="28"/>
        </w:rPr>
        <w:t xml:space="preserve"> </w:t>
      </w:r>
      <w:r>
        <w:rPr>
          <w:spacing w:val="2"/>
          <w:sz w:val="28"/>
          <w:szCs w:val="28"/>
        </w:rPr>
        <w:t>号）、《关于印发〈自治区本级预算绩效管理委托第</w:t>
      </w:r>
      <w:r>
        <w:rPr>
          <w:sz w:val="28"/>
          <w:szCs w:val="28"/>
        </w:rPr>
        <w:t xml:space="preserve"> 三方机构评价管理暂行办法〉的通知》（新</w:t>
      </w:r>
      <w:r>
        <w:rPr>
          <w:spacing w:val="-1"/>
          <w:sz w:val="28"/>
          <w:szCs w:val="28"/>
        </w:rPr>
        <w:t>财预〔</w:t>
      </w:r>
      <w:r>
        <w:rPr>
          <w:rFonts w:ascii="Times New Roman" w:hAnsi="Times New Roman" w:eastAsia="Times New Roman" w:cs="Times New Roman"/>
          <w:spacing w:val="-1"/>
          <w:sz w:val="28"/>
          <w:szCs w:val="28"/>
        </w:rPr>
        <w:t>2018</w:t>
      </w:r>
      <w:r>
        <w:rPr>
          <w:spacing w:val="-1"/>
          <w:sz w:val="28"/>
          <w:szCs w:val="28"/>
        </w:rPr>
        <w:t>〕</w:t>
      </w:r>
      <w:r>
        <w:rPr>
          <w:rFonts w:ascii="Times New Roman" w:hAnsi="Times New Roman" w:eastAsia="Times New Roman" w:cs="Times New Roman"/>
          <w:spacing w:val="-1"/>
          <w:sz w:val="28"/>
          <w:szCs w:val="28"/>
        </w:rPr>
        <w:t>148</w:t>
      </w:r>
      <w:r>
        <w:rPr>
          <w:rFonts w:ascii="Times New Roman" w:hAnsi="Times New Roman" w:eastAsia="Times New Roman" w:cs="Times New Roman"/>
          <w:spacing w:val="24"/>
          <w:sz w:val="28"/>
          <w:szCs w:val="28"/>
        </w:rPr>
        <w:t xml:space="preserve"> </w:t>
      </w:r>
      <w:r>
        <w:rPr>
          <w:spacing w:val="-1"/>
          <w:sz w:val="28"/>
          <w:szCs w:val="28"/>
        </w:rPr>
        <w:t>号）、</w:t>
      </w:r>
      <w:r>
        <w:rPr>
          <w:sz w:val="28"/>
          <w:szCs w:val="28"/>
        </w:rPr>
        <w:t xml:space="preserve"> 《自治区全面实施预算绩效管理的工作方案</w:t>
      </w:r>
      <w:r>
        <w:rPr>
          <w:spacing w:val="-1"/>
          <w:sz w:val="28"/>
          <w:szCs w:val="28"/>
        </w:rPr>
        <w:t>》（新财预〔</w:t>
      </w:r>
      <w:r>
        <w:rPr>
          <w:rFonts w:ascii="Times New Roman" w:hAnsi="Times New Roman" w:eastAsia="Times New Roman" w:cs="Times New Roman"/>
          <w:spacing w:val="-1"/>
          <w:sz w:val="28"/>
          <w:szCs w:val="28"/>
        </w:rPr>
        <w:t>2018</w:t>
      </w:r>
      <w:r>
        <w:rPr>
          <w:spacing w:val="-1"/>
          <w:sz w:val="28"/>
          <w:szCs w:val="28"/>
        </w:rPr>
        <w:t>〕</w:t>
      </w:r>
      <w:r>
        <w:rPr>
          <w:rFonts w:ascii="Times New Roman" w:hAnsi="Times New Roman" w:eastAsia="Times New Roman" w:cs="Times New Roman"/>
          <w:spacing w:val="-1"/>
          <w:sz w:val="28"/>
          <w:szCs w:val="28"/>
        </w:rPr>
        <w:t>158</w:t>
      </w:r>
      <w:r>
        <w:rPr>
          <w:rFonts w:ascii="Times New Roman" w:hAnsi="Times New Roman" w:eastAsia="Times New Roman" w:cs="Times New Roman"/>
          <w:sz w:val="28"/>
          <w:szCs w:val="28"/>
        </w:rPr>
        <w:t xml:space="preserve">  </w:t>
      </w:r>
      <w:r>
        <w:rPr>
          <w:spacing w:val="-2"/>
          <w:sz w:val="28"/>
          <w:szCs w:val="28"/>
        </w:rPr>
        <w:t>号）、《自治区财政支出绩效评价管理暂行办法》（新财预〔</w:t>
      </w:r>
      <w:r>
        <w:rPr>
          <w:rFonts w:ascii="Times New Roman" w:hAnsi="Times New Roman" w:eastAsia="Times New Roman" w:cs="Times New Roman"/>
          <w:spacing w:val="-2"/>
          <w:sz w:val="28"/>
          <w:szCs w:val="28"/>
        </w:rPr>
        <w:t>2018</w:t>
      </w:r>
      <w:r>
        <w:rPr>
          <w:spacing w:val="-2"/>
          <w:sz w:val="28"/>
          <w:szCs w:val="28"/>
        </w:rPr>
        <w:t>〕</w:t>
      </w:r>
      <w:r>
        <w:rPr>
          <w:spacing w:val="4"/>
          <w:sz w:val="28"/>
          <w:szCs w:val="28"/>
        </w:rPr>
        <w:t xml:space="preserve"> </w:t>
      </w:r>
      <w:r>
        <w:rPr>
          <w:rFonts w:ascii="Times New Roman" w:hAnsi="Times New Roman" w:eastAsia="Times New Roman" w:cs="Times New Roman"/>
          <w:spacing w:val="-2"/>
          <w:sz w:val="28"/>
          <w:szCs w:val="28"/>
        </w:rPr>
        <w:t>189</w:t>
      </w:r>
      <w:r>
        <w:rPr>
          <w:rFonts w:ascii="Times New Roman" w:hAnsi="Times New Roman" w:eastAsia="Times New Roman" w:cs="Times New Roman"/>
          <w:spacing w:val="24"/>
          <w:w w:val="101"/>
          <w:sz w:val="28"/>
          <w:szCs w:val="28"/>
        </w:rPr>
        <w:t xml:space="preserve"> </w:t>
      </w:r>
      <w:r>
        <w:rPr>
          <w:spacing w:val="-2"/>
          <w:sz w:val="28"/>
          <w:szCs w:val="28"/>
        </w:rPr>
        <w:t>号）、《关于进一步加强和规范第三方机构参与预算绩效管理的</w:t>
      </w:r>
      <w:r>
        <w:rPr>
          <w:sz w:val="28"/>
          <w:szCs w:val="28"/>
        </w:rPr>
        <w:t xml:space="preserve"> </w:t>
      </w:r>
      <w:r>
        <w:rPr>
          <w:spacing w:val="2"/>
          <w:sz w:val="28"/>
          <w:szCs w:val="28"/>
        </w:rPr>
        <w:t>通知》（新财预〔</w:t>
      </w:r>
      <w:r>
        <w:rPr>
          <w:rFonts w:ascii="Times New Roman" w:hAnsi="Times New Roman" w:eastAsia="Times New Roman" w:cs="Times New Roman"/>
          <w:spacing w:val="2"/>
          <w:sz w:val="28"/>
          <w:szCs w:val="28"/>
        </w:rPr>
        <w:t>2021</w:t>
      </w:r>
      <w:r>
        <w:rPr>
          <w:spacing w:val="2"/>
          <w:sz w:val="28"/>
          <w:szCs w:val="28"/>
        </w:rPr>
        <w:t>〕</w:t>
      </w:r>
      <w:r>
        <w:rPr>
          <w:rFonts w:ascii="Times New Roman" w:hAnsi="Times New Roman" w:eastAsia="Times New Roman" w:cs="Times New Roman"/>
          <w:spacing w:val="2"/>
          <w:sz w:val="28"/>
          <w:szCs w:val="28"/>
        </w:rPr>
        <w:t>49</w:t>
      </w:r>
      <w:r>
        <w:rPr>
          <w:rFonts w:ascii="Times New Roman" w:hAnsi="Times New Roman" w:eastAsia="Times New Roman" w:cs="Times New Roman"/>
          <w:spacing w:val="38"/>
          <w:w w:val="101"/>
          <w:sz w:val="28"/>
          <w:szCs w:val="28"/>
        </w:rPr>
        <w:t xml:space="preserve"> </w:t>
      </w:r>
      <w:r>
        <w:rPr>
          <w:spacing w:val="2"/>
          <w:sz w:val="28"/>
          <w:szCs w:val="28"/>
        </w:rPr>
        <w:t>号）系列文件的要求，受民丰县财政局</w:t>
      </w:r>
      <w:r>
        <w:rPr>
          <w:sz w:val="28"/>
          <w:szCs w:val="28"/>
        </w:rPr>
        <w:t xml:space="preserve"> </w:t>
      </w:r>
      <w:r>
        <w:rPr>
          <w:spacing w:val="6"/>
          <w:sz w:val="28"/>
          <w:szCs w:val="28"/>
        </w:rPr>
        <w:t>委托，新疆政通众和商务咨询有限公司以第三方社会评价机构</w:t>
      </w:r>
      <w:r>
        <w:rPr>
          <w:spacing w:val="5"/>
          <w:sz w:val="28"/>
          <w:szCs w:val="28"/>
        </w:rPr>
        <w:t>的身</w:t>
      </w:r>
      <w:r>
        <w:rPr>
          <w:sz w:val="28"/>
          <w:szCs w:val="28"/>
        </w:rPr>
        <w:t xml:space="preserve"> 份，对民丰县教育和科学技术局</w:t>
      </w:r>
      <w:r>
        <w:rPr>
          <w:spacing w:val="-62"/>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4"/>
          <w:w w:val="101"/>
          <w:sz w:val="28"/>
          <w:szCs w:val="28"/>
        </w:rPr>
        <w:t xml:space="preserve"> </w:t>
      </w:r>
      <w:r>
        <w:rPr>
          <w:sz w:val="28"/>
          <w:szCs w:val="28"/>
        </w:rPr>
        <w:t xml:space="preserve">年中央专项彩票公益金支持乡 </w:t>
      </w:r>
      <w:r>
        <w:rPr>
          <w:spacing w:val="2"/>
          <w:sz w:val="28"/>
          <w:szCs w:val="28"/>
        </w:rPr>
        <w:t>村学校少年宫项目（和地财教〔</w:t>
      </w:r>
      <w:r>
        <w:rPr>
          <w:rFonts w:ascii="Times New Roman" w:hAnsi="Times New Roman" w:eastAsia="Times New Roman" w:cs="Times New Roman"/>
          <w:spacing w:val="2"/>
          <w:sz w:val="28"/>
          <w:szCs w:val="28"/>
        </w:rPr>
        <w:t>2023</w:t>
      </w:r>
      <w:r>
        <w:rPr>
          <w:spacing w:val="2"/>
          <w:sz w:val="28"/>
          <w:szCs w:val="28"/>
        </w:rPr>
        <w:t>〕</w:t>
      </w:r>
      <w:r>
        <w:rPr>
          <w:rFonts w:ascii="Times New Roman" w:hAnsi="Times New Roman" w:eastAsia="Times New Roman" w:cs="Times New Roman"/>
          <w:spacing w:val="2"/>
          <w:sz w:val="28"/>
          <w:szCs w:val="28"/>
        </w:rPr>
        <w:t>67</w:t>
      </w:r>
      <w:r>
        <w:rPr>
          <w:rFonts w:ascii="Times New Roman" w:hAnsi="Times New Roman" w:eastAsia="Times New Roman" w:cs="Times New Roman"/>
          <w:spacing w:val="33"/>
          <w:sz w:val="28"/>
          <w:szCs w:val="28"/>
        </w:rPr>
        <w:t xml:space="preserve"> </w:t>
      </w:r>
      <w:r>
        <w:rPr>
          <w:spacing w:val="2"/>
          <w:sz w:val="28"/>
          <w:szCs w:val="28"/>
        </w:rPr>
        <w:t>号）进行绩效评价工作，</w:t>
      </w:r>
    </w:p>
    <w:p>
      <w:pPr>
        <w:pStyle w:val="2"/>
        <w:spacing w:before="1" w:line="220" w:lineRule="auto"/>
        <w:ind w:left="36"/>
        <w:rPr>
          <w:sz w:val="28"/>
          <w:szCs w:val="28"/>
        </w:rPr>
      </w:pPr>
      <w:r>
        <w:rPr>
          <w:spacing w:val="-3"/>
          <w:sz w:val="28"/>
          <w:szCs w:val="28"/>
        </w:rPr>
        <w:t>并形成绩效评价报告。</w:t>
      </w:r>
    </w:p>
    <w:p>
      <w:pPr>
        <w:spacing w:line="220" w:lineRule="auto"/>
        <w:rPr>
          <w:sz w:val="28"/>
          <w:szCs w:val="28"/>
        </w:rPr>
        <w:sectPr>
          <w:footerReference r:id="rId12" w:type="default"/>
          <w:pgSz w:w="11906" w:h="16839"/>
          <w:pgMar w:top="1431" w:right="1752" w:bottom="1223" w:left="1785" w:header="0" w:footer="1048" w:gutter="0"/>
          <w:cols w:space="720" w:num="1"/>
        </w:sectPr>
      </w:pPr>
    </w:p>
    <w:p>
      <w:pPr>
        <w:pStyle w:val="2"/>
        <w:spacing w:before="162" w:line="228" w:lineRule="auto"/>
        <w:ind w:left="681"/>
        <w:outlineLvl w:val="0"/>
        <w:rPr>
          <w:sz w:val="31"/>
          <w:szCs w:val="31"/>
        </w:rPr>
      </w:pPr>
      <w:bookmarkStart w:id="4" w:name="bookmark5"/>
      <w:bookmarkEnd w:id="4"/>
      <w:bookmarkStart w:id="5" w:name="bookmark6"/>
      <w:bookmarkEnd w:id="5"/>
      <w:r>
        <w:rPr>
          <w:spacing w:val="7"/>
          <w:sz w:val="31"/>
          <w:szCs w:val="31"/>
          <w14:textOutline w14:w="5793" w14:cap="flat" w14:cmpd="sng">
            <w14:solidFill>
              <w14:srgbClr w14:val="000000"/>
            </w14:solidFill>
            <w14:prstDash w14:val="solid"/>
            <w14:miter w14:val="10"/>
          </w14:textOutline>
        </w:rPr>
        <w:t>一、项目基本情况</w:t>
      </w:r>
    </w:p>
    <w:p>
      <w:pPr>
        <w:spacing w:line="286" w:lineRule="auto"/>
        <w:rPr>
          <w:rFonts w:ascii="Arial"/>
          <w:sz w:val="21"/>
        </w:rPr>
      </w:pPr>
    </w:p>
    <w:p>
      <w:pPr>
        <w:pStyle w:val="2"/>
        <w:spacing w:before="91" w:line="223" w:lineRule="auto"/>
        <w:ind w:left="592"/>
        <w:outlineLvl w:val="1"/>
        <w:rPr>
          <w:sz w:val="28"/>
          <w:szCs w:val="28"/>
        </w:rPr>
      </w:pPr>
      <w:r>
        <w:rPr>
          <w:spacing w:val="-3"/>
          <w:sz w:val="28"/>
          <w:szCs w:val="28"/>
          <w14:textOutline w14:w="5103" w14:cap="flat" w14:cmpd="sng">
            <w14:solidFill>
              <w14:srgbClr w14:val="000000"/>
            </w14:solidFill>
            <w14:prstDash w14:val="solid"/>
            <w14:miter w14:val="10"/>
          </w14:textOutline>
        </w:rPr>
        <w:t>（一）概况</w:t>
      </w:r>
    </w:p>
    <w:p>
      <w:pPr>
        <w:spacing w:line="312" w:lineRule="auto"/>
        <w:rPr>
          <w:rFonts w:ascii="Arial"/>
          <w:sz w:val="21"/>
        </w:rPr>
      </w:pPr>
    </w:p>
    <w:p>
      <w:pPr>
        <w:pStyle w:val="2"/>
        <w:spacing w:before="91" w:line="223" w:lineRule="auto"/>
        <w:ind w:left="591"/>
        <w:rPr>
          <w:sz w:val="28"/>
          <w:szCs w:val="28"/>
        </w:rPr>
      </w:pPr>
      <w:r>
        <w:rPr>
          <w:rFonts w:ascii="Times New Roman" w:hAnsi="Times New Roman" w:eastAsia="Times New Roman" w:cs="Times New Roman"/>
          <w:b/>
          <w:bCs/>
          <w:spacing w:val="-2"/>
          <w:sz w:val="28"/>
          <w:szCs w:val="28"/>
        </w:rPr>
        <w:t>1.</w:t>
      </w:r>
      <w:r>
        <w:rPr>
          <w:spacing w:val="-2"/>
          <w:sz w:val="28"/>
          <w:szCs w:val="28"/>
          <w14:textOutline w14:w="5103" w14:cap="flat" w14:cmpd="sng">
            <w14:solidFill>
              <w14:srgbClr w14:val="000000"/>
            </w14:solidFill>
            <w14:prstDash w14:val="solid"/>
            <w14:miter w14:val="10"/>
          </w14:textOutline>
        </w:rPr>
        <w:t>立项背景及目的</w:t>
      </w:r>
    </w:p>
    <w:p>
      <w:pPr>
        <w:spacing w:line="260" w:lineRule="auto"/>
        <w:rPr>
          <w:rFonts w:ascii="Arial"/>
          <w:sz w:val="21"/>
        </w:rPr>
      </w:pPr>
    </w:p>
    <w:p>
      <w:pPr>
        <w:pStyle w:val="2"/>
        <w:spacing w:before="91" w:line="411" w:lineRule="auto"/>
        <w:ind w:left="32" w:firstLine="561"/>
        <w:jc w:val="both"/>
        <w:rPr>
          <w:sz w:val="28"/>
          <w:szCs w:val="28"/>
        </w:rPr>
      </w:pPr>
      <w:r>
        <w:rPr>
          <w:spacing w:val="-4"/>
          <w:sz w:val="28"/>
          <w:szCs w:val="28"/>
        </w:rPr>
        <w:t>在全面推进乡村振兴战略的时代背景下，教育作为乡村发</w:t>
      </w:r>
      <w:r>
        <w:rPr>
          <w:spacing w:val="-5"/>
          <w:sz w:val="28"/>
          <w:szCs w:val="28"/>
        </w:rPr>
        <w:t>展的基</w:t>
      </w:r>
      <w:r>
        <w:rPr>
          <w:sz w:val="28"/>
          <w:szCs w:val="28"/>
        </w:rPr>
        <w:t xml:space="preserve"> </w:t>
      </w:r>
      <w:r>
        <w:rPr>
          <w:spacing w:val="-4"/>
          <w:sz w:val="28"/>
          <w:szCs w:val="28"/>
        </w:rPr>
        <w:t>石，其重要性愈发凸显。乡村教育不仅关乎乡村孩子的未来，更关系</w:t>
      </w:r>
      <w:r>
        <w:rPr>
          <w:spacing w:val="7"/>
          <w:sz w:val="28"/>
          <w:szCs w:val="28"/>
        </w:rPr>
        <w:t xml:space="preserve"> </w:t>
      </w:r>
      <w:r>
        <w:rPr>
          <w:spacing w:val="-4"/>
          <w:sz w:val="28"/>
          <w:szCs w:val="28"/>
        </w:rPr>
        <w:t>到乡村的可持续发展以及社会的公平与和谐。然而，长期以来，受地</w:t>
      </w:r>
      <w:r>
        <w:rPr>
          <w:spacing w:val="7"/>
          <w:sz w:val="28"/>
          <w:szCs w:val="28"/>
        </w:rPr>
        <w:t xml:space="preserve"> </w:t>
      </w:r>
      <w:r>
        <w:rPr>
          <w:spacing w:val="-4"/>
          <w:sz w:val="28"/>
          <w:szCs w:val="28"/>
        </w:rPr>
        <w:t>理环境、经济发展水平等因素的制约，乡村地区的教育资源与城市相</w:t>
      </w:r>
      <w:r>
        <w:rPr>
          <w:spacing w:val="6"/>
          <w:sz w:val="28"/>
          <w:szCs w:val="28"/>
        </w:rPr>
        <w:t xml:space="preserve"> </w:t>
      </w:r>
      <w:r>
        <w:rPr>
          <w:spacing w:val="-4"/>
          <w:sz w:val="28"/>
          <w:szCs w:val="28"/>
        </w:rPr>
        <w:t>比存在较大差距，尤其是在课外教育资源方面，乡村学生面临着活动</w:t>
      </w:r>
      <w:r>
        <w:rPr>
          <w:spacing w:val="7"/>
          <w:sz w:val="28"/>
          <w:szCs w:val="28"/>
        </w:rPr>
        <w:t xml:space="preserve"> </w:t>
      </w:r>
      <w:r>
        <w:rPr>
          <w:spacing w:val="-2"/>
          <w:sz w:val="28"/>
          <w:szCs w:val="28"/>
        </w:rPr>
        <w:t>场所匮乏、活动形式单一等问题。乡村学校作为乡村教育</w:t>
      </w:r>
      <w:r>
        <w:rPr>
          <w:spacing w:val="-3"/>
          <w:sz w:val="28"/>
          <w:szCs w:val="28"/>
        </w:rPr>
        <w:t>的主阵地，</w:t>
      </w:r>
      <w:r>
        <w:rPr>
          <w:sz w:val="28"/>
          <w:szCs w:val="28"/>
        </w:rPr>
        <w:t xml:space="preserve"> </w:t>
      </w:r>
      <w:r>
        <w:rPr>
          <w:spacing w:val="6"/>
          <w:sz w:val="28"/>
          <w:szCs w:val="28"/>
        </w:rPr>
        <w:t>在课余时间和节假日缺乏能够为学生提供丰富多</w:t>
      </w:r>
      <w:r>
        <w:rPr>
          <w:spacing w:val="5"/>
          <w:sz w:val="28"/>
          <w:szCs w:val="28"/>
        </w:rPr>
        <w:t>样校外活动的场所</w:t>
      </w:r>
      <w:r>
        <w:rPr>
          <w:sz w:val="28"/>
          <w:szCs w:val="28"/>
        </w:rPr>
        <w:t xml:space="preserve"> </w:t>
      </w:r>
      <w:r>
        <w:rPr>
          <w:spacing w:val="-2"/>
          <w:sz w:val="28"/>
          <w:szCs w:val="28"/>
        </w:rPr>
        <w:t>与设施。这使得乡村学生难以在课堂之外拓宽视野、培养</w:t>
      </w:r>
      <w:r>
        <w:rPr>
          <w:spacing w:val="-3"/>
          <w:sz w:val="28"/>
          <w:szCs w:val="28"/>
        </w:rPr>
        <w:t>兴趣爱好、</w:t>
      </w:r>
      <w:r>
        <w:rPr>
          <w:sz w:val="28"/>
          <w:szCs w:val="28"/>
        </w:rPr>
        <w:t xml:space="preserve"> </w:t>
      </w:r>
      <w:r>
        <w:rPr>
          <w:spacing w:val="-4"/>
          <w:sz w:val="28"/>
          <w:szCs w:val="28"/>
        </w:rPr>
        <w:t>提升综合素质，与城市学生在教育体验和成长机会上形成了明显的落</w:t>
      </w:r>
      <w:r>
        <w:rPr>
          <w:spacing w:val="6"/>
          <w:sz w:val="28"/>
          <w:szCs w:val="28"/>
        </w:rPr>
        <w:t xml:space="preserve"> </w:t>
      </w:r>
      <w:r>
        <w:rPr>
          <w:spacing w:val="-4"/>
          <w:sz w:val="28"/>
          <w:szCs w:val="28"/>
        </w:rPr>
        <w:t>差。此外，随着社会的快速发展，农村未成年人的思想道德建设也面</w:t>
      </w:r>
      <w:r>
        <w:rPr>
          <w:spacing w:val="6"/>
          <w:sz w:val="28"/>
          <w:szCs w:val="28"/>
        </w:rPr>
        <w:t xml:space="preserve"> </w:t>
      </w:r>
      <w:r>
        <w:rPr>
          <w:spacing w:val="-4"/>
          <w:sz w:val="28"/>
          <w:szCs w:val="28"/>
        </w:rPr>
        <w:t>临着新的挑战和机遇，需要有适宜的平台来引导他们树立正确的价值</w:t>
      </w:r>
    </w:p>
    <w:p>
      <w:pPr>
        <w:pStyle w:val="2"/>
        <w:spacing w:before="1" w:line="223" w:lineRule="auto"/>
        <w:ind w:left="32"/>
        <w:rPr>
          <w:sz w:val="28"/>
          <w:szCs w:val="28"/>
        </w:rPr>
      </w:pPr>
      <w:r>
        <w:rPr>
          <w:spacing w:val="-2"/>
          <w:sz w:val="28"/>
          <w:szCs w:val="28"/>
        </w:rPr>
        <w:t>观、人生观和世界观。</w:t>
      </w:r>
    </w:p>
    <w:p>
      <w:pPr>
        <w:pStyle w:val="2"/>
        <w:spacing w:before="288" w:line="411" w:lineRule="auto"/>
        <w:ind w:left="33" w:right="48" w:firstLine="568"/>
        <w:jc w:val="both"/>
        <w:rPr>
          <w:sz w:val="28"/>
          <w:szCs w:val="28"/>
        </w:rPr>
      </w:pPr>
      <w:r>
        <w:rPr>
          <w:sz w:val="28"/>
          <w:szCs w:val="28"/>
        </w:rPr>
        <w:t>为了有效改善农村中小学生课外活动阵地薄弱的状况，</w:t>
      </w:r>
      <w:r>
        <w:rPr>
          <w:spacing w:val="-64"/>
          <w:sz w:val="28"/>
          <w:szCs w:val="28"/>
        </w:rPr>
        <w:t xml:space="preserve"> </w:t>
      </w:r>
      <w:r>
        <w:rPr>
          <w:sz w:val="28"/>
          <w:szCs w:val="28"/>
        </w:rPr>
        <w:t>自</w:t>
      </w:r>
      <w:r>
        <w:rPr>
          <w:spacing w:val="-60"/>
          <w:sz w:val="28"/>
          <w:szCs w:val="28"/>
        </w:rPr>
        <w:t xml:space="preserve"> </w:t>
      </w:r>
      <w:r>
        <w:rPr>
          <w:rFonts w:ascii="Times New Roman" w:hAnsi="Times New Roman" w:eastAsia="Times New Roman" w:cs="Times New Roman"/>
          <w:sz w:val="28"/>
          <w:szCs w:val="28"/>
        </w:rPr>
        <w:t xml:space="preserve">2011 </w:t>
      </w:r>
      <w:r>
        <w:rPr>
          <w:spacing w:val="-4"/>
          <w:sz w:val="28"/>
          <w:szCs w:val="28"/>
        </w:rPr>
        <w:t>年起，中央文明办、财政部、教育部联合组织实施了中央专项彩票公</w:t>
      </w:r>
      <w:r>
        <w:rPr>
          <w:spacing w:val="5"/>
          <w:sz w:val="28"/>
          <w:szCs w:val="28"/>
        </w:rPr>
        <w:t xml:space="preserve"> </w:t>
      </w:r>
      <w:r>
        <w:rPr>
          <w:spacing w:val="-4"/>
          <w:sz w:val="28"/>
          <w:szCs w:val="28"/>
        </w:rPr>
        <w:t>益金支持乡村学校少年宫项目。该项目旨在依托乡镇中心学校现有场</w:t>
      </w:r>
      <w:r>
        <w:rPr>
          <w:spacing w:val="5"/>
          <w:sz w:val="28"/>
          <w:szCs w:val="28"/>
        </w:rPr>
        <w:t xml:space="preserve"> </w:t>
      </w:r>
      <w:r>
        <w:rPr>
          <w:spacing w:val="-4"/>
          <w:sz w:val="28"/>
          <w:szCs w:val="28"/>
        </w:rPr>
        <w:t>地、教室和设施，通过修缮并配备必要的设备器材，打造一个在课余</w:t>
      </w:r>
      <w:r>
        <w:rPr>
          <w:spacing w:val="5"/>
          <w:sz w:val="28"/>
          <w:szCs w:val="28"/>
        </w:rPr>
        <w:t xml:space="preserve"> </w:t>
      </w:r>
      <w:r>
        <w:rPr>
          <w:spacing w:val="-4"/>
          <w:sz w:val="28"/>
          <w:szCs w:val="28"/>
        </w:rPr>
        <w:t>时间和节假日组织开展普及性校外活动的公益性活动场所，为农村未</w:t>
      </w:r>
    </w:p>
    <w:p>
      <w:pPr>
        <w:pStyle w:val="2"/>
        <w:spacing w:before="1" w:line="222" w:lineRule="auto"/>
        <w:ind w:left="37"/>
        <w:rPr>
          <w:sz w:val="28"/>
          <w:szCs w:val="28"/>
        </w:rPr>
      </w:pPr>
      <w:r>
        <w:rPr>
          <w:spacing w:val="-1"/>
          <w:sz w:val="28"/>
          <w:szCs w:val="28"/>
        </w:rPr>
        <w:t>成年人提供更多参与课外活动的机会，促进他们的全面发展。</w:t>
      </w:r>
    </w:p>
    <w:p>
      <w:pPr>
        <w:pStyle w:val="2"/>
        <w:spacing w:before="286" w:line="221" w:lineRule="auto"/>
        <w:ind w:right="48"/>
        <w:jc w:val="right"/>
        <w:rPr>
          <w:sz w:val="28"/>
          <w:szCs w:val="28"/>
        </w:rPr>
      </w:pPr>
      <w:r>
        <w:rPr>
          <w:spacing w:val="5"/>
          <w:sz w:val="28"/>
          <w:szCs w:val="28"/>
        </w:rPr>
        <w:t>乡村学校少年宫为农村青少年提供了一个综合性的学习和实践</w:t>
      </w:r>
    </w:p>
    <w:p>
      <w:pPr>
        <w:spacing w:line="221" w:lineRule="auto"/>
        <w:rPr>
          <w:sz w:val="28"/>
          <w:szCs w:val="28"/>
        </w:rPr>
        <w:sectPr>
          <w:footerReference r:id="rId13" w:type="default"/>
          <w:pgSz w:w="11906" w:h="16839"/>
          <w:pgMar w:top="1431" w:right="1751" w:bottom="1223" w:left="1785" w:header="0" w:footer="1048" w:gutter="0"/>
          <w:cols w:space="720" w:num="1"/>
        </w:sectPr>
      </w:pPr>
    </w:p>
    <w:p>
      <w:pPr>
        <w:pStyle w:val="2"/>
        <w:spacing w:before="188" w:line="411" w:lineRule="auto"/>
        <w:ind w:left="31" w:right="13"/>
        <w:jc w:val="both"/>
        <w:rPr>
          <w:sz w:val="28"/>
          <w:szCs w:val="28"/>
        </w:rPr>
      </w:pPr>
      <w:r>
        <w:rPr>
          <w:spacing w:val="-4"/>
          <w:sz w:val="28"/>
          <w:szCs w:val="28"/>
        </w:rPr>
        <w:t>平台，有助于培养他们的多种能力，提高综合素质。在技能培训活动</w:t>
      </w:r>
      <w:r>
        <w:rPr>
          <w:spacing w:val="7"/>
          <w:sz w:val="28"/>
          <w:szCs w:val="28"/>
        </w:rPr>
        <w:t xml:space="preserve"> </w:t>
      </w:r>
      <w:r>
        <w:rPr>
          <w:spacing w:val="-4"/>
          <w:sz w:val="28"/>
          <w:szCs w:val="28"/>
        </w:rPr>
        <w:t>中，学生可以学习手工制作、科技创新等技能，锻炼动手能力和创新</w:t>
      </w:r>
      <w:r>
        <w:rPr>
          <w:spacing w:val="7"/>
          <w:sz w:val="28"/>
          <w:szCs w:val="28"/>
        </w:rPr>
        <w:t xml:space="preserve"> </w:t>
      </w:r>
      <w:r>
        <w:rPr>
          <w:spacing w:val="-10"/>
          <w:sz w:val="28"/>
          <w:szCs w:val="28"/>
        </w:rPr>
        <w:t>思维；通过参与社会实践活动，学生能够更好地了解社会、适应社</w:t>
      </w:r>
      <w:r>
        <w:rPr>
          <w:spacing w:val="-11"/>
          <w:sz w:val="28"/>
          <w:szCs w:val="28"/>
        </w:rPr>
        <w:t>会，</w:t>
      </w:r>
      <w:r>
        <w:rPr>
          <w:sz w:val="28"/>
          <w:szCs w:val="28"/>
        </w:rPr>
        <w:t xml:space="preserve"> </w:t>
      </w:r>
      <w:r>
        <w:rPr>
          <w:spacing w:val="-4"/>
          <w:sz w:val="28"/>
          <w:szCs w:val="28"/>
        </w:rPr>
        <w:t>提高沟通能力和社会交往能力。此外，学生在自主选择活动项目的过</w:t>
      </w:r>
      <w:r>
        <w:rPr>
          <w:spacing w:val="7"/>
          <w:sz w:val="28"/>
          <w:szCs w:val="28"/>
        </w:rPr>
        <w:t xml:space="preserve"> </w:t>
      </w:r>
      <w:r>
        <w:rPr>
          <w:spacing w:val="-4"/>
          <w:sz w:val="28"/>
          <w:szCs w:val="28"/>
        </w:rPr>
        <w:t>程中，能够发现自己的兴趣爱好和特长，为未来的职业规划和个人发</w:t>
      </w:r>
      <w:r>
        <w:rPr>
          <w:spacing w:val="7"/>
          <w:sz w:val="28"/>
          <w:szCs w:val="28"/>
        </w:rPr>
        <w:t xml:space="preserve"> </w:t>
      </w:r>
      <w:r>
        <w:rPr>
          <w:spacing w:val="-4"/>
          <w:sz w:val="28"/>
          <w:szCs w:val="28"/>
        </w:rPr>
        <w:t>展奠定基础，实现从知识学习到能力培养和个性发展的全面提升。农</w:t>
      </w:r>
      <w:r>
        <w:rPr>
          <w:spacing w:val="7"/>
          <w:sz w:val="28"/>
          <w:szCs w:val="28"/>
        </w:rPr>
        <w:t xml:space="preserve"> </w:t>
      </w:r>
      <w:r>
        <w:rPr>
          <w:spacing w:val="-4"/>
          <w:sz w:val="28"/>
          <w:szCs w:val="28"/>
        </w:rPr>
        <w:t>村学生能够享受到与城市学生相似的课外教育资源和发展机会，促进</w:t>
      </w:r>
      <w:r>
        <w:rPr>
          <w:spacing w:val="7"/>
          <w:sz w:val="28"/>
          <w:szCs w:val="28"/>
        </w:rPr>
        <w:t xml:space="preserve"> </w:t>
      </w:r>
      <w:r>
        <w:rPr>
          <w:spacing w:val="-4"/>
          <w:sz w:val="28"/>
          <w:szCs w:val="28"/>
        </w:rPr>
        <w:t>了教育公平的实现。乡村学校少年宫作为乡村教育的重要补充，提升</w:t>
      </w:r>
      <w:r>
        <w:rPr>
          <w:spacing w:val="7"/>
          <w:sz w:val="28"/>
          <w:szCs w:val="28"/>
        </w:rPr>
        <w:t xml:space="preserve"> </w:t>
      </w:r>
      <w:r>
        <w:rPr>
          <w:spacing w:val="-4"/>
          <w:sz w:val="28"/>
          <w:szCs w:val="28"/>
        </w:rPr>
        <w:t>了乡村教育的整体质量和水平，推动了城乡教育的均衡发展，为构建</w:t>
      </w:r>
      <w:r>
        <w:rPr>
          <w:spacing w:val="7"/>
          <w:sz w:val="28"/>
          <w:szCs w:val="28"/>
        </w:rPr>
        <w:t xml:space="preserve"> </w:t>
      </w:r>
      <w:r>
        <w:rPr>
          <w:spacing w:val="-4"/>
          <w:sz w:val="28"/>
          <w:szCs w:val="28"/>
        </w:rPr>
        <w:t>公平而有质量的教育体系贡献力量。通过改善乡村教育环境，吸引更</w:t>
      </w:r>
      <w:r>
        <w:rPr>
          <w:spacing w:val="7"/>
          <w:sz w:val="28"/>
          <w:szCs w:val="28"/>
        </w:rPr>
        <w:t xml:space="preserve"> </w:t>
      </w:r>
      <w:r>
        <w:rPr>
          <w:spacing w:val="6"/>
          <w:sz w:val="28"/>
          <w:szCs w:val="28"/>
        </w:rPr>
        <w:t>多农村学生留在本地接受教育，减少因教育资源不</w:t>
      </w:r>
      <w:r>
        <w:rPr>
          <w:spacing w:val="5"/>
          <w:sz w:val="28"/>
          <w:szCs w:val="28"/>
        </w:rPr>
        <w:t>足导致的学生流</w:t>
      </w:r>
      <w:r>
        <w:rPr>
          <w:sz w:val="28"/>
          <w:szCs w:val="28"/>
        </w:rPr>
        <w:t xml:space="preserve"> </w:t>
      </w:r>
      <w:r>
        <w:rPr>
          <w:spacing w:val="-3"/>
          <w:sz w:val="28"/>
          <w:szCs w:val="28"/>
        </w:rPr>
        <w:t>失，保障农村孩子受教育的权利，为乡村地区培养更多</w:t>
      </w:r>
      <w:r>
        <w:rPr>
          <w:spacing w:val="-4"/>
          <w:sz w:val="28"/>
          <w:szCs w:val="28"/>
        </w:rPr>
        <w:t>优秀人才，助</w:t>
      </w:r>
    </w:p>
    <w:p>
      <w:pPr>
        <w:pStyle w:val="2"/>
        <w:spacing w:line="222" w:lineRule="auto"/>
        <w:ind w:left="37"/>
        <w:rPr>
          <w:sz w:val="28"/>
          <w:szCs w:val="28"/>
        </w:rPr>
      </w:pPr>
      <w:r>
        <w:rPr>
          <w:spacing w:val="-3"/>
          <w:sz w:val="28"/>
          <w:szCs w:val="28"/>
        </w:rPr>
        <w:t>力乡村振兴战略的实施。</w:t>
      </w:r>
    </w:p>
    <w:p>
      <w:pPr>
        <w:pStyle w:val="2"/>
        <w:spacing w:before="286" w:line="223" w:lineRule="auto"/>
        <w:ind w:left="579"/>
        <w:rPr>
          <w:sz w:val="28"/>
          <w:szCs w:val="28"/>
        </w:rPr>
      </w:pPr>
      <w:r>
        <w:rPr>
          <w:rFonts w:ascii="Times New Roman" w:hAnsi="Times New Roman" w:eastAsia="Times New Roman" w:cs="Times New Roman"/>
          <w:spacing w:val="-1"/>
          <w:sz w:val="28"/>
          <w:szCs w:val="28"/>
        </w:rPr>
        <w:t>2.</w:t>
      </w:r>
      <w:r>
        <w:rPr>
          <w:spacing w:val="-1"/>
          <w:sz w:val="28"/>
          <w:szCs w:val="28"/>
        </w:rPr>
        <w:t>项目实施主体</w:t>
      </w:r>
    </w:p>
    <w:p>
      <w:pPr>
        <w:pStyle w:val="2"/>
        <w:spacing w:before="285" w:line="222" w:lineRule="auto"/>
        <w:ind w:left="591"/>
        <w:rPr>
          <w:sz w:val="28"/>
          <w:szCs w:val="28"/>
        </w:rPr>
      </w:pPr>
      <w:r>
        <w:rPr>
          <w:spacing w:val="-1"/>
          <w:sz w:val="28"/>
          <w:szCs w:val="28"/>
        </w:rPr>
        <w:t>该项目实施单位为民丰县教育和科学技术局，主要职责是：</w:t>
      </w:r>
    </w:p>
    <w:p>
      <w:pPr>
        <w:pStyle w:val="2"/>
        <w:spacing w:before="289" w:line="411" w:lineRule="auto"/>
        <w:ind w:left="41" w:firstLine="550"/>
        <w:rPr>
          <w:sz w:val="28"/>
          <w:szCs w:val="28"/>
        </w:rPr>
      </w:pPr>
      <w:r>
        <w:rPr>
          <w:spacing w:val="1"/>
          <w:sz w:val="28"/>
          <w:szCs w:val="28"/>
        </w:rPr>
        <w:t>（</w:t>
      </w:r>
      <w:r>
        <w:rPr>
          <w:rFonts w:ascii="Times New Roman" w:hAnsi="Times New Roman" w:eastAsia="Times New Roman" w:cs="Times New Roman"/>
          <w:spacing w:val="1"/>
          <w:sz w:val="28"/>
          <w:szCs w:val="28"/>
        </w:rPr>
        <w:t>1</w:t>
      </w:r>
      <w:r>
        <w:rPr>
          <w:spacing w:val="1"/>
          <w:sz w:val="28"/>
          <w:szCs w:val="28"/>
        </w:rPr>
        <w:t>）贯彻执行党和国家有关教育、科技工作的方针政策、法律</w:t>
      </w:r>
      <w:r>
        <w:rPr>
          <w:sz w:val="28"/>
          <w:szCs w:val="28"/>
        </w:rPr>
        <w:t xml:space="preserve"> </w:t>
      </w:r>
      <w:r>
        <w:rPr>
          <w:spacing w:val="-10"/>
          <w:sz w:val="28"/>
          <w:szCs w:val="28"/>
        </w:rPr>
        <w:t>法规；贯彻执行并监督实施自治区、地区有关教育、科技工作的政策、</w:t>
      </w:r>
    </w:p>
    <w:p>
      <w:pPr>
        <w:pStyle w:val="2"/>
        <w:spacing w:before="2" w:line="222" w:lineRule="auto"/>
        <w:ind w:left="31"/>
        <w:rPr>
          <w:sz w:val="28"/>
          <w:szCs w:val="28"/>
        </w:rPr>
      </w:pPr>
      <w:r>
        <w:rPr>
          <w:spacing w:val="-2"/>
          <w:sz w:val="28"/>
          <w:szCs w:val="28"/>
        </w:rPr>
        <w:t>规划、规章及管理办法。</w:t>
      </w:r>
    </w:p>
    <w:p>
      <w:pPr>
        <w:pStyle w:val="2"/>
        <w:spacing w:before="285" w:line="624" w:lineRule="exact"/>
        <w:ind w:left="592"/>
        <w:rPr>
          <w:sz w:val="28"/>
          <w:szCs w:val="28"/>
        </w:rPr>
      </w:pPr>
      <w:r>
        <w:rPr>
          <w:spacing w:val="1"/>
          <w:position w:val="26"/>
          <w:sz w:val="28"/>
          <w:szCs w:val="28"/>
        </w:rPr>
        <w:t>（</w:t>
      </w:r>
      <w:r>
        <w:rPr>
          <w:rFonts w:ascii="Times New Roman" w:hAnsi="Times New Roman" w:eastAsia="Times New Roman" w:cs="Times New Roman"/>
          <w:spacing w:val="1"/>
          <w:position w:val="26"/>
          <w:sz w:val="28"/>
          <w:szCs w:val="28"/>
        </w:rPr>
        <w:t>2</w:t>
      </w:r>
      <w:r>
        <w:rPr>
          <w:spacing w:val="1"/>
          <w:position w:val="26"/>
          <w:sz w:val="28"/>
          <w:szCs w:val="28"/>
        </w:rPr>
        <w:t>）组织编制全县教育、科技政策及规章，指导、协调全县教</w:t>
      </w:r>
    </w:p>
    <w:p>
      <w:pPr>
        <w:pStyle w:val="2"/>
        <w:spacing w:before="2" w:line="220" w:lineRule="auto"/>
        <w:ind w:left="40"/>
        <w:rPr>
          <w:sz w:val="28"/>
          <w:szCs w:val="28"/>
        </w:rPr>
      </w:pPr>
      <w:r>
        <w:rPr>
          <w:spacing w:val="-2"/>
          <w:sz w:val="28"/>
          <w:szCs w:val="28"/>
        </w:rPr>
        <w:t>育、科技发展规划的实施及管理及设施装备工作。</w:t>
      </w:r>
    </w:p>
    <w:p>
      <w:pPr>
        <w:pStyle w:val="2"/>
        <w:spacing w:before="289" w:line="624" w:lineRule="exact"/>
        <w:ind w:left="592"/>
        <w:rPr>
          <w:sz w:val="28"/>
          <w:szCs w:val="28"/>
        </w:rPr>
      </w:pPr>
      <w:r>
        <w:rPr>
          <w:spacing w:val="1"/>
          <w:position w:val="26"/>
          <w:sz w:val="28"/>
          <w:szCs w:val="28"/>
        </w:rPr>
        <w:t>（</w:t>
      </w:r>
      <w:r>
        <w:rPr>
          <w:rFonts w:ascii="Times New Roman" w:hAnsi="Times New Roman" w:eastAsia="Times New Roman" w:cs="Times New Roman"/>
          <w:spacing w:val="1"/>
          <w:position w:val="26"/>
          <w:sz w:val="28"/>
          <w:szCs w:val="28"/>
        </w:rPr>
        <w:t>3</w:t>
      </w:r>
      <w:r>
        <w:rPr>
          <w:spacing w:val="1"/>
          <w:position w:val="26"/>
          <w:sz w:val="28"/>
          <w:szCs w:val="28"/>
        </w:rPr>
        <w:t>）主管全县教育、科技工作，统一管理教育、科技干部队伍</w:t>
      </w:r>
    </w:p>
    <w:p>
      <w:pPr>
        <w:pStyle w:val="2"/>
        <w:spacing w:before="1" w:line="220" w:lineRule="auto"/>
        <w:ind w:left="32"/>
        <w:rPr>
          <w:sz w:val="28"/>
          <w:szCs w:val="28"/>
        </w:rPr>
      </w:pPr>
      <w:r>
        <w:rPr>
          <w:spacing w:val="-3"/>
          <w:sz w:val="28"/>
          <w:szCs w:val="28"/>
        </w:rPr>
        <w:t>建设，负责业务人员的资格认定、职称评聘和继续教育管</w:t>
      </w:r>
      <w:r>
        <w:rPr>
          <w:spacing w:val="-4"/>
          <w:sz w:val="28"/>
          <w:szCs w:val="28"/>
        </w:rPr>
        <w:t>理工作，协</w:t>
      </w:r>
    </w:p>
    <w:p>
      <w:pPr>
        <w:spacing w:line="220" w:lineRule="auto"/>
        <w:rPr>
          <w:sz w:val="28"/>
          <w:szCs w:val="28"/>
        </w:rPr>
        <w:sectPr>
          <w:footerReference r:id="rId14" w:type="default"/>
          <w:pgSz w:w="11906" w:h="16839"/>
          <w:pgMar w:top="1431" w:right="1705" w:bottom="1223" w:left="1785" w:header="0" w:footer="1046" w:gutter="0"/>
          <w:cols w:space="720" w:num="1"/>
        </w:sectPr>
      </w:pPr>
    </w:p>
    <w:p>
      <w:pPr>
        <w:pStyle w:val="2"/>
        <w:spacing w:before="180" w:line="221" w:lineRule="auto"/>
        <w:ind w:left="31"/>
        <w:rPr>
          <w:sz w:val="28"/>
          <w:szCs w:val="28"/>
        </w:rPr>
      </w:pPr>
      <w:r>
        <w:rPr>
          <w:spacing w:val="-1"/>
          <w:sz w:val="28"/>
          <w:szCs w:val="28"/>
        </w:rPr>
        <w:t>助有关部门做好教育、科技机构设置及定编定员等工作。</w:t>
      </w:r>
    </w:p>
    <w:p>
      <w:pPr>
        <w:pStyle w:val="2"/>
        <w:spacing w:before="290" w:line="411" w:lineRule="auto"/>
        <w:ind w:left="39" w:right="93" w:firstLine="552"/>
        <w:jc w:val="both"/>
        <w:rPr>
          <w:sz w:val="28"/>
          <w:szCs w:val="28"/>
        </w:rPr>
      </w:pPr>
      <w:r>
        <w:rPr>
          <w:spacing w:val="1"/>
          <w:sz w:val="28"/>
          <w:szCs w:val="28"/>
        </w:rPr>
        <w:t>（</w:t>
      </w:r>
      <w:r>
        <w:rPr>
          <w:rFonts w:ascii="Times New Roman" w:hAnsi="Times New Roman" w:eastAsia="Times New Roman" w:cs="Times New Roman"/>
          <w:spacing w:val="1"/>
          <w:sz w:val="28"/>
          <w:szCs w:val="28"/>
        </w:rPr>
        <w:t>4</w:t>
      </w:r>
      <w:r>
        <w:rPr>
          <w:spacing w:val="1"/>
          <w:sz w:val="28"/>
          <w:szCs w:val="28"/>
        </w:rPr>
        <w:t>）监督检查全县教育、科技在党风廉政建设、行风建设和反</w:t>
      </w:r>
      <w:r>
        <w:rPr>
          <w:sz w:val="28"/>
          <w:szCs w:val="28"/>
        </w:rPr>
        <w:t xml:space="preserve"> </w:t>
      </w:r>
      <w:r>
        <w:rPr>
          <w:spacing w:val="-4"/>
          <w:sz w:val="28"/>
          <w:szCs w:val="28"/>
        </w:rPr>
        <w:t>腐败工作。负责提出全县教育、科技经费预算的建议，执行经费的管</w:t>
      </w:r>
    </w:p>
    <w:p>
      <w:pPr>
        <w:pStyle w:val="2"/>
        <w:spacing w:before="1" w:line="220" w:lineRule="auto"/>
        <w:ind w:left="34"/>
        <w:rPr>
          <w:sz w:val="28"/>
          <w:szCs w:val="28"/>
        </w:rPr>
      </w:pPr>
      <w:r>
        <w:rPr>
          <w:spacing w:val="-1"/>
          <w:sz w:val="28"/>
          <w:szCs w:val="28"/>
        </w:rPr>
        <w:t>理、使用和审计，监督检查财经纪律执行情况。</w:t>
      </w:r>
    </w:p>
    <w:p>
      <w:pPr>
        <w:pStyle w:val="2"/>
        <w:spacing w:before="290" w:line="411" w:lineRule="auto"/>
        <w:ind w:left="31" w:right="93" w:firstLine="560"/>
        <w:jc w:val="both"/>
        <w:rPr>
          <w:sz w:val="28"/>
          <w:szCs w:val="28"/>
        </w:rPr>
      </w:pPr>
      <w:r>
        <w:rPr>
          <w:spacing w:val="1"/>
          <w:sz w:val="28"/>
          <w:szCs w:val="28"/>
        </w:rPr>
        <w:t>（</w:t>
      </w:r>
      <w:r>
        <w:rPr>
          <w:rFonts w:ascii="Times New Roman" w:hAnsi="Times New Roman" w:eastAsia="Times New Roman" w:cs="Times New Roman"/>
          <w:spacing w:val="1"/>
          <w:sz w:val="28"/>
          <w:szCs w:val="28"/>
        </w:rPr>
        <w:t>5</w:t>
      </w:r>
      <w:r>
        <w:rPr>
          <w:spacing w:val="1"/>
          <w:sz w:val="28"/>
          <w:szCs w:val="28"/>
        </w:rPr>
        <w:t>）组织协调全县教育、科技知识普及工作，并组织实施、督</w:t>
      </w:r>
      <w:r>
        <w:rPr>
          <w:sz w:val="28"/>
          <w:szCs w:val="28"/>
        </w:rPr>
        <w:t xml:space="preserve"> </w:t>
      </w:r>
      <w:r>
        <w:rPr>
          <w:spacing w:val="-4"/>
          <w:sz w:val="28"/>
          <w:szCs w:val="28"/>
        </w:rPr>
        <w:t>促检查，推动教育、科技知识普及工作发展；负责全县教育、科技信</w:t>
      </w:r>
    </w:p>
    <w:p>
      <w:pPr>
        <w:pStyle w:val="2"/>
        <w:spacing w:before="1" w:line="220" w:lineRule="auto"/>
        <w:ind w:left="46"/>
        <w:rPr>
          <w:sz w:val="28"/>
          <w:szCs w:val="28"/>
        </w:rPr>
      </w:pPr>
      <w:r>
        <w:rPr>
          <w:spacing w:val="-4"/>
          <w:sz w:val="28"/>
          <w:szCs w:val="28"/>
        </w:rPr>
        <w:t>息宣传和培训工作。</w:t>
      </w:r>
    </w:p>
    <w:p>
      <w:pPr>
        <w:pStyle w:val="2"/>
        <w:spacing w:before="291" w:line="411" w:lineRule="auto"/>
        <w:ind w:left="33" w:right="93" w:firstLine="558"/>
        <w:jc w:val="both"/>
        <w:rPr>
          <w:sz w:val="28"/>
          <w:szCs w:val="28"/>
        </w:rPr>
      </w:pPr>
      <w:r>
        <w:rPr>
          <w:spacing w:val="1"/>
          <w:sz w:val="28"/>
          <w:szCs w:val="28"/>
        </w:rPr>
        <w:t>（</w:t>
      </w:r>
      <w:r>
        <w:rPr>
          <w:rFonts w:ascii="Times New Roman" w:hAnsi="Times New Roman" w:eastAsia="Times New Roman" w:cs="Times New Roman"/>
          <w:spacing w:val="1"/>
          <w:sz w:val="28"/>
          <w:szCs w:val="28"/>
        </w:rPr>
        <w:t>6</w:t>
      </w:r>
      <w:r>
        <w:rPr>
          <w:spacing w:val="1"/>
          <w:sz w:val="28"/>
          <w:szCs w:val="28"/>
        </w:rPr>
        <w:t>）统筹规划、协调指导全县教育体制改革，加强对全县社会</w:t>
      </w:r>
      <w:r>
        <w:rPr>
          <w:sz w:val="28"/>
          <w:szCs w:val="28"/>
        </w:rPr>
        <w:t xml:space="preserve"> </w:t>
      </w:r>
      <w:r>
        <w:rPr>
          <w:spacing w:val="-4"/>
          <w:sz w:val="28"/>
          <w:szCs w:val="28"/>
        </w:rPr>
        <w:t>力量办学的管理和引导，逐步建立与社会主义市场经济体制和政治体</w:t>
      </w:r>
      <w:r>
        <w:rPr>
          <w:spacing w:val="5"/>
          <w:sz w:val="28"/>
          <w:szCs w:val="28"/>
        </w:rPr>
        <w:t xml:space="preserve"> </w:t>
      </w:r>
      <w:r>
        <w:rPr>
          <w:spacing w:val="-4"/>
          <w:sz w:val="28"/>
          <w:szCs w:val="28"/>
        </w:rPr>
        <w:t>制、科技体制相适应的教育体制及运行机制，指导全县学校内部管理</w:t>
      </w:r>
    </w:p>
    <w:p>
      <w:pPr>
        <w:pStyle w:val="2"/>
        <w:spacing w:line="222" w:lineRule="auto"/>
        <w:ind w:left="33"/>
        <w:rPr>
          <w:sz w:val="28"/>
          <w:szCs w:val="28"/>
        </w:rPr>
      </w:pPr>
      <w:r>
        <w:rPr>
          <w:spacing w:val="-4"/>
          <w:sz w:val="28"/>
          <w:szCs w:val="28"/>
        </w:rPr>
        <w:t>体制改革。</w:t>
      </w:r>
    </w:p>
    <w:p>
      <w:pPr>
        <w:pStyle w:val="2"/>
        <w:spacing w:before="288" w:line="411" w:lineRule="auto"/>
        <w:ind w:left="34" w:right="13" w:firstLine="557"/>
        <w:jc w:val="both"/>
        <w:rPr>
          <w:sz w:val="28"/>
          <w:szCs w:val="28"/>
        </w:rPr>
      </w:pPr>
      <w:r>
        <w:rPr>
          <w:spacing w:val="-6"/>
          <w:sz w:val="28"/>
          <w:szCs w:val="28"/>
        </w:rPr>
        <w:t>（</w:t>
      </w:r>
      <w:r>
        <w:rPr>
          <w:rFonts w:ascii="Times New Roman" w:hAnsi="Times New Roman" w:eastAsia="Times New Roman" w:cs="Times New Roman"/>
          <w:spacing w:val="-6"/>
          <w:sz w:val="28"/>
          <w:szCs w:val="28"/>
        </w:rPr>
        <w:t>7</w:t>
      </w:r>
      <w:r>
        <w:rPr>
          <w:spacing w:val="-6"/>
          <w:sz w:val="28"/>
          <w:szCs w:val="28"/>
        </w:rPr>
        <w:t>）负责组织普通中小学招生工作和大中专院校招生考试工作，</w:t>
      </w:r>
      <w:r>
        <w:rPr>
          <w:spacing w:val="1"/>
          <w:sz w:val="28"/>
          <w:szCs w:val="28"/>
        </w:rPr>
        <w:t xml:space="preserve"> </w:t>
      </w:r>
      <w:r>
        <w:rPr>
          <w:spacing w:val="-4"/>
          <w:sz w:val="28"/>
          <w:szCs w:val="28"/>
        </w:rPr>
        <w:t>积极协调有关部门加强学校领导班子的建设，教职工的调配、培养和</w:t>
      </w:r>
    </w:p>
    <w:p>
      <w:pPr>
        <w:pStyle w:val="2"/>
        <w:spacing w:before="2" w:line="220" w:lineRule="auto"/>
        <w:ind w:left="34"/>
        <w:rPr>
          <w:sz w:val="28"/>
          <w:szCs w:val="28"/>
        </w:rPr>
      </w:pPr>
      <w:r>
        <w:rPr>
          <w:spacing w:val="-1"/>
          <w:sz w:val="28"/>
          <w:szCs w:val="28"/>
        </w:rPr>
        <w:t>提高师资队伍，办理教职工录用和退休等事宜。</w:t>
      </w:r>
    </w:p>
    <w:p>
      <w:pPr>
        <w:pStyle w:val="2"/>
        <w:spacing w:before="291" w:line="411" w:lineRule="auto"/>
        <w:ind w:left="34" w:right="93" w:firstLine="557"/>
        <w:jc w:val="both"/>
        <w:rPr>
          <w:sz w:val="28"/>
          <w:szCs w:val="28"/>
        </w:rPr>
      </w:pPr>
      <w:r>
        <w:rPr>
          <w:spacing w:val="1"/>
          <w:sz w:val="28"/>
          <w:szCs w:val="28"/>
        </w:rPr>
        <w:t>（</w:t>
      </w:r>
      <w:r>
        <w:rPr>
          <w:rFonts w:ascii="Times New Roman" w:hAnsi="Times New Roman" w:eastAsia="Times New Roman" w:cs="Times New Roman"/>
          <w:spacing w:val="1"/>
          <w:sz w:val="28"/>
          <w:szCs w:val="28"/>
        </w:rPr>
        <w:t>8</w:t>
      </w:r>
      <w:r>
        <w:rPr>
          <w:spacing w:val="1"/>
          <w:sz w:val="28"/>
          <w:szCs w:val="28"/>
        </w:rPr>
        <w:t>）负责实施全县九年义务教育和扫除青壮年文盲工作，综合</w:t>
      </w:r>
      <w:r>
        <w:rPr>
          <w:sz w:val="28"/>
          <w:szCs w:val="28"/>
        </w:rPr>
        <w:t xml:space="preserve"> </w:t>
      </w:r>
      <w:r>
        <w:rPr>
          <w:spacing w:val="-4"/>
          <w:sz w:val="28"/>
          <w:szCs w:val="28"/>
        </w:rPr>
        <w:t>管理全县的基础教育、高中教育、职业教育以及学前教育等工作，指</w:t>
      </w:r>
      <w:r>
        <w:rPr>
          <w:spacing w:val="4"/>
          <w:sz w:val="28"/>
          <w:szCs w:val="28"/>
        </w:rPr>
        <w:t xml:space="preserve"> </w:t>
      </w:r>
      <w:r>
        <w:rPr>
          <w:spacing w:val="-4"/>
          <w:sz w:val="28"/>
          <w:szCs w:val="28"/>
        </w:rPr>
        <w:t>导协调全县教育发展工作，加强各级各类学校检查和评估，全面提高</w:t>
      </w:r>
    </w:p>
    <w:p>
      <w:pPr>
        <w:pStyle w:val="2"/>
        <w:spacing w:before="1" w:line="222" w:lineRule="auto"/>
        <w:ind w:left="31"/>
        <w:rPr>
          <w:sz w:val="28"/>
          <w:szCs w:val="28"/>
        </w:rPr>
      </w:pPr>
      <w:r>
        <w:rPr>
          <w:spacing w:val="-3"/>
          <w:sz w:val="28"/>
          <w:szCs w:val="28"/>
        </w:rPr>
        <w:t>教育教学质量。</w:t>
      </w:r>
    </w:p>
    <w:p>
      <w:pPr>
        <w:pStyle w:val="2"/>
        <w:spacing w:before="288" w:line="411" w:lineRule="auto"/>
        <w:ind w:left="49" w:firstLine="543"/>
        <w:jc w:val="both"/>
        <w:rPr>
          <w:sz w:val="28"/>
          <w:szCs w:val="28"/>
        </w:rPr>
      </w:pPr>
      <w:r>
        <w:rPr>
          <w:spacing w:val="-6"/>
          <w:sz w:val="28"/>
          <w:szCs w:val="28"/>
        </w:rPr>
        <w:t>（</w:t>
      </w:r>
      <w:r>
        <w:rPr>
          <w:rFonts w:ascii="Times New Roman" w:hAnsi="Times New Roman" w:eastAsia="Times New Roman" w:cs="Times New Roman"/>
          <w:spacing w:val="-6"/>
          <w:sz w:val="28"/>
          <w:szCs w:val="28"/>
        </w:rPr>
        <w:t>9</w:t>
      </w:r>
      <w:r>
        <w:rPr>
          <w:spacing w:val="-6"/>
          <w:sz w:val="28"/>
          <w:szCs w:val="28"/>
        </w:rPr>
        <w:t>）指导全县学校的德育、体育卫生文化艺术、精神文明建设、</w:t>
      </w:r>
      <w:r>
        <w:rPr>
          <w:spacing w:val="15"/>
          <w:sz w:val="28"/>
          <w:szCs w:val="28"/>
        </w:rPr>
        <w:t xml:space="preserve"> </w:t>
      </w:r>
      <w:r>
        <w:rPr>
          <w:spacing w:val="-4"/>
          <w:sz w:val="28"/>
          <w:szCs w:val="28"/>
        </w:rPr>
        <w:t>国防教育、环保教育以及校园综合治理、未成</w:t>
      </w:r>
      <w:r>
        <w:rPr>
          <w:spacing w:val="-5"/>
          <w:sz w:val="28"/>
          <w:szCs w:val="28"/>
        </w:rPr>
        <w:t>年人保护、安全、美化</w:t>
      </w:r>
      <w:r>
        <w:rPr>
          <w:sz w:val="28"/>
          <w:szCs w:val="28"/>
        </w:rPr>
        <w:t xml:space="preserve"> </w:t>
      </w:r>
      <w:r>
        <w:rPr>
          <w:spacing w:val="-4"/>
          <w:sz w:val="28"/>
          <w:szCs w:val="28"/>
        </w:rPr>
        <w:t>的工作；指导全县学校社会治安综合治理和安</w:t>
      </w:r>
      <w:r>
        <w:rPr>
          <w:spacing w:val="-5"/>
          <w:sz w:val="28"/>
          <w:szCs w:val="28"/>
        </w:rPr>
        <w:t>全稳定工作，协同有关</w:t>
      </w:r>
    </w:p>
    <w:p>
      <w:pPr>
        <w:pStyle w:val="2"/>
        <w:spacing w:line="222" w:lineRule="auto"/>
        <w:ind w:left="33"/>
        <w:rPr>
          <w:sz w:val="28"/>
          <w:szCs w:val="28"/>
        </w:rPr>
      </w:pPr>
      <w:r>
        <w:rPr>
          <w:spacing w:val="-2"/>
          <w:sz w:val="28"/>
          <w:szCs w:val="28"/>
        </w:rPr>
        <w:t>部门及时处理学校发生的突发事件。</w:t>
      </w:r>
    </w:p>
    <w:p>
      <w:pPr>
        <w:spacing w:line="222" w:lineRule="auto"/>
        <w:rPr>
          <w:sz w:val="28"/>
          <w:szCs w:val="28"/>
        </w:rPr>
        <w:sectPr>
          <w:footerReference r:id="rId15" w:type="default"/>
          <w:pgSz w:w="11906" w:h="16839"/>
          <w:pgMar w:top="1431" w:right="1705" w:bottom="1223" w:left="1785" w:header="0" w:footer="1048" w:gutter="0"/>
          <w:cols w:space="720" w:num="1"/>
        </w:sectPr>
      </w:pPr>
    </w:p>
    <w:p>
      <w:pPr>
        <w:pStyle w:val="2"/>
        <w:spacing w:before="182" w:line="411" w:lineRule="auto"/>
        <w:ind w:left="32" w:right="55" w:firstLine="559"/>
        <w:rPr>
          <w:sz w:val="28"/>
          <w:szCs w:val="28"/>
        </w:rPr>
      </w:pPr>
      <w:r>
        <w:rPr>
          <w:spacing w:val="-4"/>
          <w:sz w:val="28"/>
          <w:szCs w:val="28"/>
        </w:rPr>
        <w:t>（</w:t>
      </w:r>
      <w:r>
        <w:rPr>
          <w:rFonts w:ascii="Times New Roman" w:hAnsi="Times New Roman" w:eastAsia="Times New Roman" w:cs="Times New Roman"/>
          <w:spacing w:val="-4"/>
          <w:sz w:val="28"/>
          <w:szCs w:val="28"/>
        </w:rPr>
        <w:t>10</w:t>
      </w:r>
      <w:r>
        <w:rPr>
          <w:spacing w:val="-4"/>
          <w:sz w:val="28"/>
          <w:szCs w:val="28"/>
        </w:rPr>
        <w:t>）负责管理、指导县内中小学、幼儿园开展课外活动，积极</w:t>
      </w:r>
      <w:r>
        <w:rPr>
          <w:spacing w:val="3"/>
          <w:sz w:val="28"/>
          <w:szCs w:val="28"/>
        </w:rPr>
        <w:t xml:space="preserve"> </w:t>
      </w:r>
      <w:r>
        <w:rPr>
          <w:spacing w:val="-4"/>
          <w:sz w:val="28"/>
          <w:szCs w:val="28"/>
        </w:rPr>
        <w:t>探索课外教育活动的新模式，增强课外活动的特色与活力，突出个性</w:t>
      </w:r>
    </w:p>
    <w:p>
      <w:pPr>
        <w:pStyle w:val="2"/>
        <w:spacing w:line="221" w:lineRule="auto"/>
        <w:jc w:val="right"/>
        <w:rPr>
          <w:sz w:val="28"/>
          <w:szCs w:val="28"/>
        </w:rPr>
      </w:pPr>
      <w:r>
        <w:rPr>
          <w:spacing w:val="-2"/>
          <w:sz w:val="28"/>
          <w:szCs w:val="28"/>
        </w:rPr>
        <w:t>化教育，尊重兴趣爱好，注重创新精神和实践能力，培养自尊自信。</w:t>
      </w:r>
    </w:p>
    <w:p>
      <w:pPr>
        <w:pStyle w:val="2"/>
        <w:spacing w:before="290" w:line="411" w:lineRule="auto"/>
        <w:ind w:left="31" w:right="55" w:firstLine="560"/>
        <w:rPr>
          <w:sz w:val="28"/>
          <w:szCs w:val="28"/>
        </w:rPr>
      </w:pPr>
      <w:r>
        <w:rPr>
          <w:spacing w:val="-4"/>
          <w:sz w:val="28"/>
          <w:szCs w:val="28"/>
        </w:rPr>
        <w:t>（</w:t>
      </w:r>
      <w:r>
        <w:rPr>
          <w:rFonts w:ascii="Times New Roman" w:hAnsi="Times New Roman" w:eastAsia="Times New Roman" w:cs="Times New Roman"/>
          <w:spacing w:val="-4"/>
          <w:sz w:val="28"/>
          <w:szCs w:val="28"/>
        </w:rPr>
        <w:t>11</w:t>
      </w:r>
      <w:r>
        <w:rPr>
          <w:spacing w:val="-4"/>
          <w:sz w:val="28"/>
          <w:szCs w:val="28"/>
        </w:rPr>
        <w:t>）负责科研开发与科技创新建设，推进县科技基础平台建设</w:t>
      </w:r>
      <w:r>
        <w:rPr>
          <w:spacing w:val="3"/>
          <w:sz w:val="28"/>
          <w:szCs w:val="28"/>
        </w:rPr>
        <w:t xml:space="preserve"> </w:t>
      </w:r>
      <w:r>
        <w:rPr>
          <w:spacing w:val="-4"/>
          <w:sz w:val="28"/>
          <w:szCs w:val="28"/>
        </w:rPr>
        <w:t>和科技资源共享。会同有关部门拟定科技人才队伍建设规划和培养科</w:t>
      </w:r>
      <w:r>
        <w:rPr>
          <w:spacing w:val="7"/>
          <w:sz w:val="28"/>
          <w:szCs w:val="28"/>
        </w:rPr>
        <w:t xml:space="preserve"> </w:t>
      </w:r>
      <w:r>
        <w:rPr>
          <w:spacing w:val="-4"/>
          <w:sz w:val="28"/>
          <w:szCs w:val="28"/>
        </w:rPr>
        <w:t>技人才的政策措施，提出充分调动科技人员积极性、创造性的意见建</w:t>
      </w:r>
      <w:r>
        <w:rPr>
          <w:spacing w:val="7"/>
          <w:sz w:val="28"/>
          <w:szCs w:val="28"/>
        </w:rPr>
        <w:t xml:space="preserve"> </w:t>
      </w:r>
      <w:r>
        <w:rPr>
          <w:spacing w:val="-4"/>
          <w:sz w:val="28"/>
          <w:szCs w:val="28"/>
        </w:rPr>
        <w:t>议，开展科技干部、科研学术带头人和城乡重大经济技术活动技术带</w:t>
      </w:r>
    </w:p>
    <w:p>
      <w:pPr>
        <w:pStyle w:val="2"/>
        <w:spacing w:before="1" w:line="220" w:lineRule="auto"/>
        <w:ind w:left="37"/>
        <w:rPr>
          <w:sz w:val="28"/>
          <w:szCs w:val="28"/>
        </w:rPr>
      </w:pPr>
      <w:r>
        <w:rPr>
          <w:spacing w:val="-3"/>
          <w:sz w:val="28"/>
          <w:szCs w:val="28"/>
        </w:rPr>
        <w:t>头人的培训工作。</w:t>
      </w:r>
    </w:p>
    <w:p>
      <w:pPr>
        <w:pStyle w:val="2"/>
        <w:spacing w:before="291" w:line="411" w:lineRule="auto"/>
        <w:ind w:left="40" w:right="55" w:firstLine="551"/>
        <w:rPr>
          <w:sz w:val="28"/>
          <w:szCs w:val="28"/>
        </w:rPr>
      </w:pPr>
      <w:r>
        <w:rPr>
          <w:spacing w:val="-4"/>
          <w:sz w:val="28"/>
          <w:szCs w:val="28"/>
        </w:rPr>
        <w:t>（</w:t>
      </w:r>
      <w:r>
        <w:rPr>
          <w:rFonts w:ascii="Times New Roman" w:hAnsi="Times New Roman" w:eastAsia="Times New Roman" w:cs="Times New Roman"/>
          <w:spacing w:val="-4"/>
          <w:sz w:val="28"/>
          <w:szCs w:val="28"/>
        </w:rPr>
        <w:t>12</w:t>
      </w:r>
      <w:r>
        <w:rPr>
          <w:spacing w:val="-4"/>
          <w:sz w:val="28"/>
          <w:szCs w:val="28"/>
        </w:rPr>
        <w:t>）负责民族语言文字规范化、标准化、信息化工作；负责有</w:t>
      </w:r>
      <w:r>
        <w:rPr>
          <w:spacing w:val="3"/>
          <w:sz w:val="28"/>
          <w:szCs w:val="28"/>
        </w:rPr>
        <w:t xml:space="preserve"> </w:t>
      </w:r>
      <w:r>
        <w:rPr>
          <w:spacing w:val="-4"/>
          <w:sz w:val="28"/>
          <w:szCs w:val="28"/>
        </w:rPr>
        <w:t>关民族语言文字监测、研究、科研和文化保护工作；承担民族语言文</w:t>
      </w:r>
      <w:r>
        <w:rPr>
          <w:sz w:val="28"/>
          <w:szCs w:val="28"/>
        </w:rPr>
        <w:t xml:space="preserve"> </w:t>
      </w:r>
      <w:r>
        <w:rPr>
          <w:spacing w:val="-4"/>
          <w:sz w:val="28"/>
          <w:szCs w:val="28"/>
        </w:rPr>
        <w:t>字翻译专业人才规划和培养培训工作；组织民族语言文字翻译职称评</w:t>
      </w:r>
    </w:p>
    <w:p>
      <w:pPr>
        <w:pStyle w:val="2"/>
        <w:spacing w:before="1" w:line="220" w:lineRule="auto"/>
        <w:ind w:left="38"/>
        <w:rPr>
          <w:sz w:val="28"/>
          <w:szCs w:val="28"/>
        </w:rPr>
      </w:pPr>
      <w:r>
        <w:rPr>
          <w:spacing w:val="-6"/>
          <w:sz w:val="28"/>
          <w:szCs w:val="28"/>
        </w:rPr>
        <w:t>定工作。</w:t>
      </w:r>
    </w:p>
    <w:p>
      <w:pPr>
        <w:pStyle w:val="2"/>
        <w:spacing w:before="289" w:line="624" w:lineRule="exact"/>
        <w:ind w:right="55"/>
        <w:jc w:val="right"/>
        <w:rPr>
          <w:sz w:val="28"/>
          <w:szCs w:val="28"/>
        </w:rPr>
      </w:pPr>
      <w:r>
        <w:rPr>
          <w:spacing w:val="-4"/>
          <w:position w:val="26"/>
          <w:sz w:val="28"/>
          <w:szCs w:val="28"/>
        </w:rPr>
        <w:t>（</w:t>
      </w:r>
      <w:r>
        <w:rPr>
          <w:rFonts w:ascii="Times New Roman" w:hAnsi="Times New Roman" w:eastAsia="Times New Roman" w:cs="Times New Roman"/>
          <w:spacing w:val="-4"/>
          <w:position w:val="26"/>
          <w:sz w:val="28"/>
          <w:szCs w:val="28"/>
        </w:rPr>
        <w:t>13</w:t>
      </w:r>
      <w:r>
        <w:rPr>
          <w:spacing w:val="-4"/>
          <w:position w:val="26"/>
          <w:sz w:val="28"/>
          <w:szCs w:val="28"/>
        </w:rPr>
        <w:t>）承担县人民政府教育督导委员会的具体工作，制定教育督</w:t>
      </w:r>
    </w:p>
    <w:p>
      <w:pPr>
        <w:pStyle w:val="2"/>
        <w:spacing w:before="1" w:line="220" w:lineRule="auto"/>
        <w:ind w:left="34"/>
        <w:rPr>
          <w:sz w:val="28"/>
          <w:szCs w:val="28"/>
        </w:rPr>
      </w:pPr>
      <w:r>
        <w:rPr>
          <w:spacing w:val="-1"/>
          <w:sz w:val="28"/>
          <w:szCs w:val="28"/>
        </w:rPr>
        <w:t>导计划和评估方案，并进行指导、监督、检查和评估。</w:t>
      </w:r>
    </w:p>
    <w:p>
      <w:pPr>
        <w:pStyle w:val="2"/>
        <w:spacing w:before="291" w:line="411" w:lineRule="auto"/>
        <w:ind w:left="32" w:right="55" w:firstLine="559"/>
        <w:rPr>
          <w:sz w:val="28"/>
          <w:szCs w:val="28"/>
        </w:rPr>
      </w:pPr>
      <w:r>
        <w:rPr>
          <w:spacing w:val="-4"/>
          <w:sz w:val="28"/>
          <w:szCs w:val="28"/>
        </w:rPr>
        <w:t>（</w:t>
      </w:r>
      <w:r>
        <w:rPr>
          <w:rFonts w:ascii="Times New Roman" w:hAnsi="Times New Roman" w:eastAsia="Times New Roman" w:cs="Times New Roman"/>
          <w:spacing w:val="-4"/>
          <w:sz w:val="28"/>
          <w:szCs w:val="28"/>
        </w:rPr>
        <w:t>14</w:t>
      </w:r>
      <w:r>
        <w:rPr>
          <w:spacing w:val="-4"/>
          <w:sz w:val="28"/>
          <w:szCs w:val="28"/>
        </w:rPr>
        <w:t>）负责外国专家管理和拟定有关管理办法；指导、协调引进</w:t>
      </w:r>
      <w:r>
        <w:rPr>
          <w:spacing w:val="3"/>
          <w:sz w:val="28"/>
          <w:szCs w:val="28"/>
        </w:rPr>
        <w:t xml:space="preserve"> </w:t>
      </w:r>
      <w:r>
        <w:rPr>
          <w:spacing w:val="-4"/>
          <w:sz w:val="28"/>
          <w:szCs w:val="28"/>
        </w:rPr>
        <w:t>国外技术、管理人才项目工作；负责聘请外国专家引进项目申报和审</w:t>
      </w:r>
      <w:r>
        <w:rPr>
          <w:spacing w:val="6"/>
          <w:sz w:val="28"/>
          <w:szCs w:val="28"/>
        </w:rPr>
        <w:t xml:space="preserve"> </w:t>
      </w:r>
      <w:r>
        <w:rPr>
          <w:spacing w:val="-4"/>
          <w:sz w:val="28"/>
          <w:szCs w:val="28"/>
        </w:rPr>
        <w:t>批工作，管理和拨付项目资助经费，并监督项目实施；负责引进国外</w:t>
      </w:r>
    </w:p>
    <w:p>
      <w:pPr>
        <w:pStyle w:val="2"/>
        <w:spacing w:before="2" w:line="220" w:lineRule="auto"/>
        <w:ind w:left="32"/>
        <w:rPr>
          <w:sz w:val="28"/>
          <w:szCs w:val="28"/>
        </w:rPr>
      </w:pPr>
      <w:r>
        <w:rPr>
          <w:spacing w:val="-2"/>
          <w:sz w:val="28"/>
          <w:szCs w:val="28"/>
        </w:rPr>
        <w:t>智力成果示范推广工作。</w:t>
      </w:r>
    </w:p>
    <w:p>
      <w:pPr>
        <w:pStyle w:val="2"/>
        <w:spacing w:before="289" w:line="222" w:lineRule="auto"/>
        <w:jc w:val="right"/>
        <w:rPr>
          <w:sz w:val="28"/>
          <w:szCs w:val="28"/>
        </w:rPr>
      </w:pPr>
      <w:r>
        <w:rPr>
          <w:spacing w:val="-2"/>
          <w:sz w:val="28"/>
          <w:szCs w:val="28"/>
        </w:rPr>
        <w:t>（</w:t>
      </w:r>
      <w:r>
        <w:rPr>
          <w:rFonts w:ascii="Times New Roman" w:hAnsi="Times New Roman" w:eastAsia="Times New Roman" w:cs="Times New Roman"/>
          <w:spacing w:val="-2"/>
          <w:sz w:val="28"/>
          <w:szCs w:val="28"/>
        </w:rPr>
        <w:t>15</w:t>
      </w:r>
      <w:r>
        <w:rPr>
          <w:spacing w:val="-2"/>
          <w:sz w:val="28"/>
          <w:szCs w:val="28"/>
        </w:rPr>
        <w:t>）完成县委、县人民政府及上级业务部门交办的其他任务。</w:t>
      </w:r>
    </w:p>
    <w:p>
      <w:pPr>
        <w:pStyle w:val="2"/>
        <w:spacing w:before="288" w:line="411" w:lineRule="auto"/>
        <w:ind w:left="36" w:right="55" w:firstLine="592"/>
        <w:rPr>
          <w:sz w:val="28"/>
          <w:szCs w:val="28"/>
        </w:rPr>
      </w:pPr>
      <w:r>
        <w:rPr>
          <w:spacing w:val="-2"/>
          <w:sz w:val="28"/>
          <w:szCs w:val="28"/>
        </w:rPr>
        <w:t>民丰县教育和科学技术局无下属预算单位，下设</w:t>
      </w:r>
      <w:r>
        <w:rPr>
          <w:spacing w:val="-35"/>
          <w:sz w:val="28"/>
          <w:szCs w:val="28"/>
        </w:rPr>
        <w:t xml:space="preserve"> </w:t>
      </w:r>
      <w:r>
        <w:rPr>
          <w:rFonts w:ascii="Times New Roman" w:hAnsi="Times New Roman" w:eastAsia="Times New Roman" w:cs="Times New Roman"/>
          <w:spacing w:val="-2"/>
          <w:sz w:val="28"/>
          <w:szCs w:val="28"/>
        </w:rPr>
        <w:t>1</w:t>
      </w:r>
      <w:r>
        <w:rPr>
          <w:rFonts w:ascii="Times New Roman" w:hAnsi="Times New Roman" w:eastAsia="Times New Roman" w:cs="Times New Roman"/>
          <w:spacing w:val="-3"/>
          <w:sz w:val="28"/>
          <w:szCs w:val="28"/>
        </w:rPr>
        <w:t>3</w:t>
      </w:r>
      <w:r>
        <w:rPr>
          <w:rFonts w:ascii="Times New Roman" w:hAnsi="Times New Roman" w:eastAsia="Times New Roman" w:cs="Times New Roman"/>
          <w:spacing w:val="18"/>
          <w:sz w:val="28"/>
          <w:szCs w:val="28"/>
        </w:rPr>
        <w:t xml:space="preserve"> </w:t>
      </w:r>
      <w:r>
        <w:rPr>
          <w:spacing w:val="-3"/>
          <w:sz w:val="28"/>
          <w:szCs w:val="28"/>
        </w:rPr>
        <w:t>个科室，分</w:t>
      </w:r>
      <w:r>
        <w:rPr>
          <w:sz w:val="28"/>
          <w:szCs w:val="28"/>
        </w:rPr>
        <w:t xml:space="preserve"> </w:t>
      </w:r>
      <w:r>
        <w:rPr>
          <w:spacing w:val="-4"/>
          <w:sz w:val="28"/>
          <w:szCs w:val="28"/>
        </w:rPr>
        <w:t>别是：办公室、项目办公室、组织人事办、思想政治办、维护学校稳</w:t>
      </w:r>
    </w:p>
    <w:p>
      <w:pPr>
        <w:pStyle w:val="2"/>
        <w:spacing w:before="2" w:line="220" w:lineRule="auto"/>
        <w:ind w:left="38"/>
        <w:rPr>
          <w:sz w:val="28"/>
          <w:szCs w:val="28"/>
        </w:rPr>
      </w:pPr>
      <w:r>
        <w:rPr>
          <w:spacing w:val="-4"/>
          <w:sz w:val="28"/>
          <w:szCs w:val="28"/>
        </w:rPr>
        <w:t>定工作办、教师培训中心、学生招生综合服务中心、基础教育办、核</w:t>
      </w:r>
    </w:p>
    <w:p>
      <w:pPr>
        <w:spacing w:line="220" w:lineRule="auto"/>
        <w:rPr>
          <w:sz w:val="28"/>
          <w:szCs w:val="28"/>
        </w:rPr>
        <w:sectPr>
          <w:footerReference r:id="rId16" w:type="default"/>
          <w:pgSz w:w="11906" w:h="16839"/>
          <w:pgMar w:top="1431" w:right="1743" w:bottom="1220" w:left="1785" w:header="0" w:footer="1046" w:gutter="0"/>
          <w:cols w:space="720" w:num="1"/>
        </w:sectPr>
      </w:pPr>
    </w:p>
    <w:p>
      <w:pPr>
        <w:pStyle w:val="2"/>
        <w:spacing w:before="181" w:line="222" w:lineRule="auto"/>
        <w:ind w:left="32"/>
        <w:rPr>
          <w:sz w:val="28"/>
          <w:szCs w:val="28"/>
        </w:rPr>
      </w:pPr>
      <w:r>
        <w:rPr>
          <w:spacing w:val="-1"/>
          <w:sz w:val="28"/>
          <w:szCs w:val="28"/>
        </w:rPr>
        <w:t>算中心、教学研究室、电教办、科技科协办、青少年活动中心。</w:t>
      </w:r>
    </w:p>
    <w:p>
      <w:pPr>
        <w:spacing w:line="313" w:lineRule="auto"/>
        <w:rPr>
          <w:rFonts w:ascii="Arial"/>
          <w:sz w:val="21"/>
        </w:rPr>
      </w:pPr>
    </w:p>
    <w:p>
      <w:pPr>
        <w:pStyle w:val="2"/>
        <w:spacing w:before="91" w:line="223" w:lineRule="auto"/>
        <w:ind w:left="577"/>
        <w:rPr>
          <w:sz w:val="28"/>
          <w:szCs w:val="28"/>
        </w:rPr>
      </w:pPr>
      <w:r>
        <w:rPr>
          <w:rFonts w:ascii="Times New Roman" w:hAnsi="Times New Roman" w:eastAsia="Times New Roman" w:cs="Times New Roman"/>
          <w:b/>
          <w:bCs/>
          <w:sz w:val="28"/>
          <w:szCs w:val="28"/>
        </w:rPr>
        <w:t>3.</w:t>
      </w:r>
      <w:r>
        <w:rPr>
          <w:sz w:val="28"/>
          <w:szCs w:val="28"/>
          <w14:textOutline w14:w="5103" w14:cap="flat" w14:cmpd="sng">
            <w14:solidFill>
              <w14:srgbClr w14:val="000000"/>
            </w14:solidFill>
            <w14:prstDash w14:val="solid"/>
            <w14:miter w14:val="10"/>
          </w14:textOutline>
        </w:rPr>
        <w:t>项目主要内容</w:t>
      </w:r>
    </w:p>
    <w:p>
      <w:pPr>
        <w:spacing w:line="257" w:lineRule="auto"/>
        <w:rPr>
          <w:rFonts w:ascii="Arial"/>
          <w:sz w:val="21"/>
        </w:rPr>
      </w:pPr>
    </w:p>
    <w:p>
      <w:pPr>
        <w:pStyle w:val="2"/>
        <w:spacing w:before="91" w:line="411" w:lineRule="auto"/>
        <w:ind w:left="32" w:firstLine="559"/>
        <w:jc w:val="both"/>
        <w:rPr>
          <w:sz w:val="28"/>
          <w:szCs w:val="28"/>
        </w:rPr>
      </w:pPr>
      <w:r>
        <w:rPr>
          <w:spacing w:val="-2"/>
          <w:sz w:val="28"/>
          <w:szCs w:val="28"/>
        </w:rPr>
        <w:t>该项目主要内容包括：为民丰县县城小学、</w:t>
      </w:r>
      <w:r>
        <w:rPr>
          <w:spacing w:val="-3"/>
          <w:sz w:val="28"/>
          <w:szCs w:val="28"/>
        </w:rPr>
        <w:t>若克雅乡中心小学、</w:t>
      </w:r>
      <w:r>
        <w:rPr>
          <w:sz w:val="28"/>
          <w:szCs w:val="28"/>
        </w:rPr>
        <w:t xml:space="preserve"> 萨勒吾则克乡中心小学、安迪尔乡中心小学</w:t>
      </w:r>
      <w:r>
        <w:rPr>
          <w:spacing w:val="-64"/>
          <w:sz w:val="28"/>
          <w:szCs w:val="28"/>
        </w:rPr>
        <w:t xml:space="preserve"> </w:t>
      </w:r>
      <w:r>
        <w:rPr>
          <w:rFonts w:ascii="Times New Roman" w:hAnsi="Times New Roman" w:eastAsia="Times New Roman" w:cs="Times New Roman"/>
          <w:sz w:val="28"/>
          <w:szCs w:val="28"/>
        </w:rPr>
        <w:t>2228</w:t>
      </w:r>
      <w:r>
        <w:rPr>
          <w:rFonts w:ascii="Times New Roman" w:hAnsi="Times New Roman" w:eastAsia="Times New Roman" w:cs="Times New Roman"/>
          <w:spacing w:val="21"/>
          <w:sz w:val="28"/>
          <w:szCs w:val="28"/>
        </w:rPr>
        <w:t xml:space="preserve"> </w:t>
      </w:r>
      <w:r>
        <w:rPr>
          <w:sz w:val="28"/>
          <w:szCs w:val="28"/>
        </w:rPr>
        <w:t xml:space="preserve">名学生组织开展丰 </w:t>
      </w:r>
      <w:r>
        <w:rPr>
          <w:spacing w:val="-4"/>
          <w:sz w:val="28"/>
          <w:szCs w:val="28"/>
        </w:rPr>
        <w:t>富多彩的文体娱乐活动、力所能及的技能培训活动，丰富农村未成年</w:t>
      </w:r>
      <w:r>
        <w:rPr>
          <w:spacing w:val="7"/>
          <w:sz w:val="28"/>
          <w:szCs w:val="28"/>
        </w:rPr>
        <w:t xml:space="preserve"> </w:t>
      </w:r>
      <w:r>
        <w:rPr>
          <w:spacing w:val="6"/>
          <w:sz w:val="28"/>
          <w:szCs w:val="28"/>
        </w:rPr>
        <w:t>人的精神文化生活，为广大农村少年儿童提升综</w:t>
      </w:r>
      <w:r>
        <w:rPr>
          <w:spacing w:val="5"/>
          <w:sz w:val="28"/>
          <w:szCs w:val="28"/>
        </w:rPr>
        <w:t>合素质创造良好条</w:t>
      </w:r>
      <w:r>
        <w:rPr>
          <w:sz w:val="28"/>
          <w:szCs w:val="28"/>
        </w:rPr>
        <w:t xml:space="preserve"> </w:t>
      </w:r>
      <w:r>
        <w:rPr>
          <w:spacing w:val="-4"/>
          <w:sz w:val="28"/>
          <w:szCs w:val="28"/>
        </w:rPr>
        <w:t>件。通过项目的实施，支持四所乡村学校少年宫项目运转，组织开展</w:t>
      </w:r>
      <w:r>
        <w:rPr>
          <w:spacing w:val="7"/>
          <w:sz w:val="28"/>
          <w:szCs w:val="28"/>
        </w:rPr>
        <w:t xml:space="preserve"> </w:t>
      </w:r>
      <w:r>
        <w:rPr>
          <w:spacing w:val="-4"/>
          <w:sz w:val="28"/>
          <w:szCs w:val="28"/>
        </w:rPr>
        <w:t>丰富多彩的文体娱乐活动，丰富农村未成年人精神文化生活，为广大</w:t>
      </w:r>
    </w:p>
    <w:p>
      <w:pPr>
        <w:pStyle w:val="2"/>
        <w:spacing w:line="222" w:lineRule="auto"/>
        <w:ind w:left="33"/>
        <w:rPr>
          <w:sz w:val="28"/>
          <w:szCs w:val="28"/>
        </w:rPr>
      </w:pPr>
      <w:r>
        <w:rPr>
          <w:spacing w:val="-2"/>
          <w:sz w:val="28"/>
          <w:szCs w:val="28"/>
        </w:rPr>
        <w:t>农村少年儿童提升综合素质创造良好条件。</w:t>
      </w:r>
    </w:p>
    <w:p>
      <w:pPr>
        <w:spacing w:line="313" w:lineRule="auto"/>
        <w:rPr>
          <w:rFonts w:ascii="Arial"/>
          <w:sz w:val="21"/>
        </w:rPr>
      </w:pPr>
    </w:p>
    <w:p>
      <w:pPr>
        <w:pStyle w:val="2"/>
        <w:spacing w:before="92" w:line="223" w:lineRule="auto"/>
        <w:ind w:left="580"/>
        <w:rPr>
          <w:sz w:val="28"/>
          <w:szCs w:val="28"/>
        </w:rPr>
      </w:pPr>
      <w:r>
        <w:rPr>
          <w:rFonts w:ascii="Times New Roman" w:hAnsi="Times New Roman" w:eastAsia="Times New Roman" w:cs="Times New Roman"/>
          <w:b/>
          <w:bCs/>
          <w:sz w:val="28"/>
          <w:szCs w:val="28"/>
        </w:rPr>
        <w:t>4.</w:t>
      </w:r>
      <w:r>
        <w:rPr>
          <w:sz w:val="28"/>
          <w:szCs w:val="28"/>
          <w14:textOutline w14:w="5103" w14:cap="flat" w14:cmpd="sng">
            <w14:solidFill>
              <w14:srgbClr w14:val="000000"/>
            </w14:solidFill>
            <w14:prstDash w14:val="solid"/>
            <w14:miter w14:val="10"/>
          </w14:textOutline>
        </w:rPr>
        <w:t>项目资金情况</w:t>
      </w:r>
    </w:p>
    <w:p>
      <w:pPr>
        <w:spacing w:line="253" w:lineRule="auto"/>
        <w:rPr>
          <w:rFonts w:ascii="Arial"/>
          <w:sz w:val="21"/>
        </w:rPr>
      </w:pPr>
    </w:p>
    <w:p>
      <w:pPr>
        <w:pStyle w:val="2"/>
        <w:spacing w:before="91" w:line="222" w:lineRule="auto"/>
        <w:ind w:left="592"/>
        <w:rPr>
          <w:sz w:val="28"/>
          <w:szCs w:val="28"/>
        </w:rPr>
      </w:pPr>
      <w:r>
        <w:rPr>
          <w:spacing w:val="-3"/>
          <w:sz w:val="28"/>
          <w:szCs w:val="28"/>
        </w:rPr>
        <w:t>（</w:t>
      </w:r>
      <w:r>
        <w:rPr>
          <w:rFonts w:ascii="Times New Roman" w:hAnsi="Times New Roman" w:eastAsia="Times New Roman" w:cs="Times New Roman"/>
          <w:spacing w:val="-3"/>
          <w:sz w:val="28"/>
          <w:szCs w:val="28"/>
        </w:rPr>
        <w:t>1</w:t>
      </w:r>
      <w:r>
        <w:rPr>
          <w:spacing w:val="-3"/>
          <w:sz w:val="28"/>
          <w:szCs w:val="28"/>
        </w:rPr>
        <w:t>）预算情况</w:t>
      </w:r>
    </w:p>
    <w:p>
      <w:pPr>
        <w:pStyle w:val="2"/>
        <w:spacing w:before="285" w:line="422" w:lineRule="auto"/>
        <w:ind w:left="37" w:right="48" w:firstLine="554"/>
        <w:rPr>
          <w:sz w:val="28"/>
          <w:szCs w:val="28"/>
        </w:rPr>
      </w:pPr>
      <w:r>
        <w:rPr>
          <w:spacing w:val="-2"/>
          <w:sz w:val="28"/>
          <w:szCs w:val="28"/>
        </w:rPr>
        <w:t>该项目预算资金总额为</w:t>
      </w:r>
      <w:r>
        <w:rPr>
          <w:spacing w:val="-38"/>
          <w:sz w:val="28"/>
          <w:szCs w:val="28"/>
        </w:rPr>
        <w:t xml:space="preserve"> </w:t>
      </w:r>
      <w:r>
        <w:rPr>
          <w:rFonts w:ascii="Times New Roman" w:hAnsi="Times New Roman" w:eastAsia="Times New Roman" w:cs="Times New Roman"/>
          <w:spacing w:val="-2"/>
          <w:sz w:val="28"/>
          <w:szCs w:val="28"/>
        </w:rPr>
        <w:t>6.00</w:t>
      </w:r>
      <w:r>
        <w:rPr>
          <w:rFonts w:ascii="Times New Roman" w:hAnsi="Times New Roman" w:eastAsia="Times New Roman" w:cs="Times New Roman"/>
          <w:spacing w:val="22"/>
          <w:sz w:val="28"/>
          <w:szCs w:val="28"/>
        </w:rPr>
        <w:t xml:space="preserve"> </w:t>
      </w:r>
      <w:r>
        <w:rPr>
          <w:spacing w:val="-2"/>
          <w:sz w:val="28"/>
          <w:szCs w:val="28"/>
        </w:rPr>
        <w:t>万元，其中：年初预算资金</w:t>
      </w:r>
      <w:r>
        <w:rPr>
          <w:spacing w:val="-56"/>
          <w:sz w:val="28"/>
          <w:szCs w:val="28"/>
        </w:rPr>
        <w:t xml:space="preserve"> </w:t>
      </w:r>
      <w:r>
        <w:rPr>
          <w:rFonts w:ascii="Times New Roman" w:hAnsi="Times New Roman" w:eastAsia="Times New Roman" w:cs="Times New Roman"/>
          <w:spacing w:val="-2"/>
          <w:sz w:val="28"/>
          <w:szCs w:val="28"/>
        </w:rPr>
        <w:t>6.00</w:t>
      </w:r>
      <w:r>
        <w:rPr>
          <w:rFonts w:ascii="Times New Roman" w:hAnsi="Times New Roman" w:eastAsia="Times New Roman" w:cs="Times New Roman"/>
          <w:spacing w:val="21"/>
          <w:w w:val="101"/>
          <w:sz w:val="28"/>
          <w:szCs w:val="28"/>
        </w:rPr>
        <w:t xml:space="preserve"> </w:t>
      </w:r>
      <w:r>
        <w:rPr>
          <w:spacing w:val="-2"/>
          <w:sz w:val="28"/>
          <w:szCs w:val="28"/>
        </w:rPr>
        <w:t>万</w:t>
      </w:r>
      <w:r>
        <w:rPr>
          <w:sz w:val="28"/>
          <w:szCs w:val="28"/>
        </w:rPr>
        <w:t xml:space="preserve"> </w:t>
      </w:r>
      <w:r>
        <w:rPr>
          <w:spacing w:val="2"/>
          <w:sz w:val="28"/>
          <w:szCs w:val="28"/>
        </w:rPr>
        <w:t>元，资金来源为中央专项彩票公益金。实际到位</w:t>
      </w:r>
      <w:r>
        <w:rPr>
          <w:spacing w:val="1"/>
          <w:sz w:val="28"/>
          <w:szCs w:val="28"/>
        </w:rPr>
        <w:t>资金</w:t>
      </w:r>
      <w:r>
        <w:rPr>
          <w:spacing w:val="-56"/>
          <w:sz w:val="28"/>
          <w:szCs w:val="28"/>
        </w:rPr>
        <w:t xml:space="preserve"> </w:t>
      </w:r>
      <w:r>
        <w:rPr>
          <w:rFonts w:ascii="Times New Roman" w:hAnsi="Times New Roman" w:eastAsia="Times New Roman" w:cs="Times New Roman"/>
          <w:spacing w:val="1"/>
          <w:sz w:val="28"/>
          <w:szCs w:val="28"/>
        </w:rPr>
        <w:t>6.00</w:t>
      </w:r>
      <w:r>
        <w:rPr>
          <w:rFonts w:ascii="Times New Roman" w:hAnsi="Times New Roman" w:eastAsia="Times New Roman" w:cs="Times New Roman"/>
          <w:spacing w:val="26"/>
          <w:sz w:val="28"/>
          <w:szCs w:val="28"/>
        </w:rPr>
        <w:t xml:space="preserve"> </w:t>
      </w:r>
      <w:r>
        <w:rPr>
          <w:spacing w:val="1"/>
          <w:sz w:val="28"/>
          <w:szCs w:val="28"/>
        </w:rPr>
        <w:t>万元，其</w:t>
      </w:r>
      <w:r>
        <w:rPr>
          <w:sz w:val="28"/>
          <w:szCs w:val="28"/>
        </w:rPr>
        <w:t xml:space="preserve"> </w:t>
      </w:r>
      <w:r>
        <w:rPr>
          <w:spacing w:val="4"/>
          <w:sz w:val="28"/>
          <w:szCs w:val="28"/>
        </w:rPr>
        <w:t>中：</w:t>
      </w:r>
      <w:r>
        <w:rPr>
          <w:spacing w:val="-67"/>
          <w:sz w:val="28"/>
          <w:szCs w:val="28"/>
        </w:rPr>
        <w:t xml:space="preserve"> </w:t>
      </w:r>
      <w:r>
        <w:rPr>
          <w:spacing w:val="4"/>
          <w:sz w:val="28"/>
          <w:szCs w:val="28"/>
        </w:rPr>
        <w:t>当年财政资金</w:t>
      </w:r>
      <w:r>
        <w:rPr>
          <w:spacing w:val="-46"/>
          <w:sz w:val="28"/>
          <w:szCs w:val="28"/>
        </w:rPr>
        <w:t xml:space="preserve"> </w:t>
      </w:r>
      <w:r>
        <w:rPr>
          <w:rFonts w:ascii="Times New Roman" w:hAnsi="Times New Roman" w:eastAsia="Times New Roman" w:cs="Times New Roman"/>
          <w:spacing w:val="4"/>
          <w:sz w:val="28"/>
          <w:szCs w:val="28"/>
        </w:rPr>
        <w:t>6.00</w:t>
      </w:r>
      <w:r>
        <w:rPr>
          <w:rFonts w:ascii="Times New Roman" w:hAnsi="Times New Roman" w:eastAsia="Times New Roman" w:cs="Times New Roman"/>
          <w:spacing w:val="33"/>
          <w:w w:val="101"/>
          <w:sz w:val="28"/>
          <w:szCs w:val="28"/>
        </w:rPr>
        <w:t xml:space="preserve"> </w:t>
      </w:r>
      <w:r>
        <w:rPr>
          <w:spacing w:val="4"/>
          <w:sz w:val="28"/>
          <w:szCs w:val="28"/>
        </w:rPr>
        <w:t>万元、其他资金</w:t>
      </w:r>
      <w:r>
        <w:rPr>
          <w:spacing w:val="-51"/>
          <w:sz w:val="28"/>
          <w:szCs w:val="28"/>
        </w:rPr>
        <w:t xml:space="preserve"> </w:t>
      </w:r>
      <w:r>
        <w:rPr>
          <w:rFonts w:ascii="Times New Roman" w:hAnsi="Times New Roman" w:eastAsia="Times New Roman" w:cs="Times New Roman"/>
          <w:spacing w:val="4"/>
          <w:sz w:val="28"/>
          <w:szCs w:val="28"/>
        </w:rPr>
        <w:t>0.00</w:t>
      </w:r>
      <w:r>
        <w:rPr>
          <w:rFonts w:ascii="Times New Roman" w:hAnsi="Times New Roman" w:eastAsia="Times New Roman" w:cs="Times New Roman"/>
          <w:spacing w:val="33"/>
          <w:w w:val="101"/>
          <w:sz w:val="28"/>
          <w:szCs w:val="28"/>
        </w:rPr>
        <w:t xml:space="preserve"> </w:t>
      </w:r>
      <w:r>
        <w:rPr>
          <w:spacing w:val="3"/>
          <w:sz w:val="28"/>
          <w:szCs w:val="28"/>
        </w:rPr>
        <w:t>万元，资金到位率为</w:t>
      </w:r>
    </w:p>
    <w:p>
      <w:pPr>
        <w:pStyle w:val="2"/>
        <w:spacing w:line="182" w:lineRule="auto"/>
        <w:ind w:left="46"/>
        <w:rPr>
          <w:sz w:val="28"/>
          <w:szCs w:val="28"/>
        </w:rPr>
      </w:pPr>
      <w:r>
        <w:rPr>
          <w:rFonts w:ascii="Times New Roman" w:hAnsi="Times New Roman" w:eastAsia="Times New Roman" w:cs="Times New Roman"/>
          <w:spacing w:val="-5"/>
          <w:sz w:val="28"/>
          <w:szCs w:val="28"/>
        </w:rPr>
        <w:t>100.0%</w:t>
      </w:r>
      <w:r>
        <w:rPr>
          <w:spacing w:val="-5"/>
          <w:sz w:val="28"/>
          <w:szCs w:val="28"/>
        </w:rPr>
        <w:t>。</w:t>
      </w:r>
    </w:p>
    <w:p>
      <w:pPr>
        <w:pStyle w:val="2"/>
        <w:spacing w:before="301" w:line="222" w:lineRule="auto"/>
        <w:ind w:left="592"/>
        <w:rPr>
          <w:sz w:val="28"/>
          <w:szCs w:val="28"/>
        </w:rPr>
      </w:pPr>
      <w:r>
        <w:rPr>
          <w:spacing w:val="-3"/>
          <w:sz w:val="28"/>
          <w:szCs w:val="28"/>
        </w:rPr>
        <w:t>（</w:t>
      </w:r>
      <w:r>
        <w:rPr>
          <w:rFonts w:ascii="Times New Roman" w:hAnsi="Times New Roman" w:eastAsia="Times New Roman" w:cs="Times New Roman"/>
          <w:spacing w:val="-3"/>
          <w:sz w:val="28"/>
          <w:szCs w:val="28"/>
        </w:rPr>
        <w:t>2</w:t>
      </w:r>
      <w:r>
        <w:rPr>
          <w:spacing w:val="-3"/>
          <w:sz w:val="28"/>
          <w:szCs w:val="28"/>
        </w:rPr>
        <w:t>）预算执行情况</w:t>
      </w:r>
    </w:p>
    <w:p>
      <w:pPr>
        <w:pStyle w:val="2"/>
        <w:spacing w:before="291" w:line="411" w:lineRule="auto"/>
        <w:ind w:left="25" w:right="48" w:firstLine="566"/>
        <w:rPr>
          <w:sz w:val="28"/>
          <w:szCs w:val="28"/>
        </w:rPr>
      </w:pPr>
      <w:r>
        <w:rPr>
          <w:spacing w:val="-4"/>
          <w:sz w:val="28"/>
          <w:szCs w:val="28"/>
        </w:rPr>
        <w:t>该项目资金执行通过县国库集中支付进行核算，资金拨付严格按</w:t>
      </w:r>
      <w:r>
        <w:rPr>
          <w:sz w:val="28"/>
          <w:szCs w:val="28"/>
        </w:rPr>
        <w:t xml:space="preserve"> </w:t>
      </w:r>
      <w:r>
        <w:rPr>
          <w:spacing w:val="-4"/>
          <w:sz w:val="28"/>
          <w:szCs w:val="28"/>
        </w:rPr>
        <w:t>照资金使用计划确定的用途使用，专款专用，资金拨付及时，根据项</w:t>
      </w:r>
      <w:r>
        <w:rPr>
          <w:spacing w:val="14"/>
          <w:sz w:val="28"/>
          <w:szCs w:val="28"/>
        </w:rPr>
        <w:t xml:space="preserve"> </w:t>
      </w:r>
      <w:r>
        <w:rPr>
          <w:spacing w:val="11"/>
          <w:sz w:val="28"/>
          <w:szCs w:val="28"/>
        </w:rPr>
        <w:t>目支付凭证，截至自评日，资金实际支出</w:t>
      </w:r>
      <w:r>
        <w:rPr>
          <w:spacing w:val="-42"/>
          <w:sz w:val="28"/>
          <w:szCs w:val="28"/>
        </w:rPr>
        <w:t xml:space="preserve"> </w:t>
      </w:r>
      <w:r>
        <w:rPr>
          <w:rFonts w:ascii="Times New Roman" w:hAnsi="Times New Roman" w:eastAsia="Times New Roman" w:cs="Times New Roman"/>
          <w:spacing w:val="11"/>
          <w:sz w:val="28"/>
          <w:szCs w:val="28"/>
        </w:rPr>
        <w:t>5.</w:t>
      </w:r>
      <w:r>
        <w:rPr>
          <w:rFonts w:ascii="Times New Roman" w:hAnsi="Times New Roman" w:eastAsia="Times New Roman" w:cs="Times New Roman"/>
          <w:spacing w:val="10"/>
          <w:sz w:val="28"/>
          <w:szCs w:val="28"/>
        </w:rPr>
        <w:t>97</w:t>
      </w:r>
      <w:r>
        <w:rPr>
          <w:rFonts w:ascii="Times New Roman" w:hAnsi="Times New Roman" w:eastAsia="Times New Roman" w:cs="Times New Roman"/>
          <w:spacing w:val="36"/>
          <w:sz w:val="28"/>
          <w:szCs w:val="28"/>
        </w:rPr>
        <w:t xml:space="preserve"> </w:t>
      </w:r>
      <w:r>
        <w:rPr>
          <w:spacing w:val="10"/>
          <w:sz w:val="28"/>
          <w:szCs w:val="28"/>
        </w:rPr>
        <w:t>万元，实际执行率</w:t>
      </w:r>
      <w:r>
        <w:rPr>
          <w:sz w:val="28"/>
          <w:szCs w:val="28"/>
        </w:rPr>
        <w:t xml:space="preserve"> </w:t>
      </w:r>
      <w:r>
        <w:rPr>
          <w:rFonts w:ascii="Times New Roman" w:hAnsi="Times New Roman" w:eastAsia="Times New Roman" w:cs="Times New Roman"/>
          <w:spacing w:val="-1"/>
          <w:sz w:val="28"/>
          <w:szCs w:val="28"/>
        </w:rPr>
        <w:t>99.5%</w:t>
      </w:r>
      <w:r>
        <w:rPr>
          <w:rFonts w:ascii="Times New Roman" w:hAnsi="Times New Roman" w:eastAsia="Times New Roman" w:cs="Times New Roman"/>
          <w:spacing w:val="-27"/>
          <w:sz w:val="28"/>
          <w:szCs w:val="28"/>
        </w:rPr>
        <w:t xml:space="preserve"> </w:t>
      </w:r>
      <w:r>
        <w:rPr>
          <w:spacing w:val="-1"/>
          <w:sz w:val="28"/>
          <w:szCs w:val="28"/>
        </w:rPr>
        <w:t>。各项资金拨付严格按照上级文件指示精神进行，支出均有相</w:t>
      </w:r>
    </w:p>
    <w:p>
      <w:pPr>
        <w:pStyle w:val="2"/>
        <w:spacing w:before="1" w:line="221" w:lineRule="auto"/>
        <w:ind w:left="40"/>
        <w:rPr>
          <w:sz w:val="28"/>
          <w:szCs w:val="28"/>
        </w:rPr>
      </w:pPr>
      <w:r>
        <w:rPr>
          <w:spacing w:val="-4"/>
          <w:sz w:val="28"/>
          <w:szCs w:val="28"/>
        </w:rPr>
        <w:t>关的授权审批，资金拨付严格按审批程序进行，使用规范，会计核算</w:t>
      </w:r>
    </w:p>
    <w:p>
      <w:pPr>
        <w:spacing w:line="221" w:lineRule="auto"/>
        <w:rPr>
          <w:sz w:val="28"/>
          <w:szCs w:val="28"/>
        </w:rPr>
        <w:sectPr>
          <w:footerReference r:id="rId17" w:type="default"/>
          <w:pgSz w:w="11906" w:h="16839"/>
          <w:pgMar w:top="1431" w:right="1751" w:bottom="1223" w:left="1785" w:header="0" w:footer="1046" w:gutter="0"/>
          <w:cols w:space="720" w:num="1"/>
        </w:sectPr>
      </w:pPr>
    </w:p>
    <w:p>
      <w:pPr>
        <w:pStyle w:val="2"/>
        <w:spacing w:before="181" w:line="223" w:lineRule="auto"/>
        <w:ind w:left="38"/>
        <w:rPr>
          <w:sz w:val="28"/>
          <w:szCs w:val="28"/>
        </w:rPr>
      </w:pPr>
      <w:r>
        <w:rPr>
          <w:spacing w:val="-3"/>
          <w:sz w:val="28"/>
          <w:szCs w:val="28"/>
        </w:rPr>
        <w:t>结果真实、准确。</w:t>
      </w:r>
    </w:p>
    <w:p>
      <w:pPr>
        <w:spacing w:line="313" w:lineRule="auto"/>
        <w:rPr>
          <w:rFonts w:ascii="Arial"/>
          <w:sz w:val="21"/>
        </w:rPr>
      </w:pPr>
    </w:p>
    <w:p>
      <w:pPr>
        <w:pStyle w:val="2"/>
        <w:spacing w:before="91" w:line="224" w:lineRule="auto"/>
        <w:ind w:left="582"/>
        <w:rPr>
          <w:sz w:val="28"/>
          <w:szCs w:val="28"/>
        </w:rPr>
      </w:pPr>
      <w:r>
        <w:rPr>
          <w:rFonts w:ascii="Times New Roman" w:hAnsi="Times New Roman" w:eastAsia="Times New Roman" w:cs="Times New Roman"/>
          <w:b/>
          <w:bCs/>
          <w:sz w:val="28"/>
          <w:szCs w:val="28"/>
        </w:rPr>
        <w:t>5.</w:t>
      </w:r>
      <w:r>
        <w:rPr>
          <w:sz w:val="28"/>
          <w:szCs w:val="28"/>
          <w14:textOutline w14:w="5103" w14:cap="flat" w14:cmpd="sng">
            <w14:solidFill>
              <w14:srgbClr w14:val="000000"/>
            </w14:solidFill>
            <w14:prstDash w14:val="solid"/>
            <w14:miter w14:val="10"/>
          </w14:textOutline>
        </w:rPr>
        <w:t>项目的组织及管理</w:t>
      </w:r>
    </w:p>
    <w:p>
      <w:pPr>
        <w:spacing w:line="251" w:lineRule="auto"/>
        <w:rPr>
          <w:rFonts w:ascii="Arial"/>
          <w:sz w:val="21"/>
        </w:rPr>
      </w:pPr>
    </w:p>
    <w:p>
      <w:pPr>
        <w:pStyle w:val="2"/>
        <w:spacing w:before="91" w:line="223" w:lineRule="auto"/>
        <w:ind w:left="592"/>
        <w:rPr>
          <w:sz w:val="28"/>
          <w:szCs w:val="28"/>
        </w:rPr>
      </w:pPr>
      <w:r>
        <w:rPr>
          <w:spacing w:val="-3"/>
          <w:sz w:val="28"/>
          <w:szCs w:val="28"/>
        </w:rPr>
        <w:t>（</w:t>
      </w:r>
      <w:r>
        <w:rPr>
          <w:rFonts w:ascii="Times New Roman" w:hAnsi="Times New Roman" w:eastAsia="Times New Roman" w:cs="Times New Roman"/>
          <w:spacing w:val="-3"/>
          <w:sz w:val="28"/>
          <w:szCs w:val="28"/>
        </w:rPr>
        <w:t>1</w:t>
      </w:r>
      <w:r>
        <w:rPr>
          <w:spacing w:val="-3"/>
          <w:sz w:val="28"/>
          <w:szCs w:val="28"/>
        </w:rPr>
        <w:t>）项目组织情况</w:t>
      </w:r>
    </w:p>
    <w:p>
      <w:pPr>
        <w:pStyle w:val="2"/>
        <w:spacing w:before="287" w:line="411" w:lineRule="auto"/>
        <w:ind w:left="34" w:right="92" w:firstLine="558"/>
        <w:rPr>
          <w:sz w:val="28"/>
          <w:szCs w:val="28"/>
        </w:rPr>
      </w:pPr>
      <w:r>
        <w:rPr>
          <w:spacing w:val="-5"/>
          <w:sz w:val="28"/>
          <w:szCs w:val="28"/>
        </w:rPr>
        <w:t>项目主管单位（项目实施单位</w:t>
      </w:r>
      <w:r>
        <w:rPr>
          <w:spacing w:val="8"/>
          <w:sz w:val="28"/>
          <w:szCs w:val="28"/>
        </w:rPr>
        <w:t>）：</w:t>
      </w:r>
      <w:r>
        <w:rPr>
          <w:spacing w:val="-5"/>
          <w:sz w:val="28"/>
          <w:szCs w:val="28"/>
        </w:rPr>
        <w:t>民丰县教育和科学技术局。承</w:t>
      </w:r>
      <w:r>
        <w:rPr>
          <w:sz w:val="28"/>
          <w:szCs w:val="28"/>
        </w:rPr>
        <w:t xml:space="preserve"> </w:t>
      </w:r>
      <w:r>
        <w:rPr>
          <w:spacing w:val="-4"/>
          <w:sz w:val="28"/>
          <w:szCs w:val="28"/>
        </w:rPr>
        <w:t>担的职责为负责预算编制、项目监管、统筹协调等相关工作。财务人</w:t>
      </w:r>
    </w:p>
    <w:p>
      <w:pPr>
        <w:pStyle w:val="2"/>
        <w:spacing w:before="1" w:line="220" w:lineRule="auto"/>
        <w:ind w:left="54"/>
        <w:rPr>
          <w:sz w:val="28"/>
          <w:szCs w:val="28"/>
        </w:rPr>
      </w:pPr>
      <w:r>
        <w:rPr>
          <w:spacing w:val="-2"/>
          <w:sz w:val="28"/>
          <w:szCs w:val="28"/>
        </w:rPr>
        <w:t>员负责预算编制申报、资金支付、财务核算等相关工作。</w:t>
      </w:r>
    </w:p>
    <w:p>
      <w:pPr>
        <w:pStyle w:val="2"/>
        <w:spacing w:before="289" w:line="624" w:lineRule="exact"/>
        <w:ind w:right="91"/>
        <w:jc w:val="right"/>
        <w:rPr>
          <w:sz w:val="28"/>
          <w:szCs w:val="28"/>
        </w:rPr>
      </w:pPr>
      <w:r>
        <w:rPr>
          <w:spacing w:val="-4"/>
          <w:position w:val="26"/>
          <w:sz w:val="28"/>
          <w:szCs w:val="28"/>
        </w:rPr>
        <w:t>项目其他利益关联单位：民丰县财政局，资金保障单位，为项目</w:t>
      </w:r>
    </w:p>
    <w:p>
      <w:pPr>
        <w:pStyle w:val="2"/>
        <w:spacing w:line="222" w:lineRule="auto"/>
        <w:ind w:left="38"/>
        <w:rPr>
          <w:sz w:val="28"/>
          <w:szCs w:val="28"/>
        </w:rPr>
      </w:pPr>
      <w:r>
        <w:rPr>
          <w:spacing w:val="-2"/>
          <w:sz w:val="28"/>
          <w:szCs w:val="28"/>
        </w:rPr>
        <w:t>实施提供相应资金，同时负有资金使用监督职责。</w:t>
      </w:r>
    </w:p>
    <w:p>
      <w:pPr>
        <w:pStyle w:val="2"/>
        <w:spacing w:before="286" w:line="223" w:lineRule="auto"/>
        <w:ind w:left="592"/>
        <w:rPr>
          <w:sz w:val="28"/>
          <w:szCs w:val="28"/>
        </w:rPr>
      </w:pPr>
      <w:r>
        <w:rPr>
          <w:spacing w:val="-3"/>
          <w:sz w:val="28"/>
          <w:szCs w:val="28"/>
        </w:rPr>
        <w:t>（</w:t>
      </w:r>
      <w:r>
        <w:rPr>
          <w:rFonts w:ascii="Times New Roman" w:hAnsi="Times New Roman" w:eastAsia="Times New Roman" w:cs="Times New Roman"/>
          <w:spacing w:val="-3"/>
          <w:sz w:val="28"/>
          <w:szCs w:val="28"/>
        </w:rPr>
        <w:t>2</w:t>
      </w:r>
      <w:r>
        <w:rPr>
          <w:spacing w:val="-3"/>
          <w:sz w:val="28"/>
          <w:szCs w:val="28"/>
        </w:rPr>
        <w:t>）项目管理情况</w:t>
      </w:r>
    </w:p>
    <w:p>
      <w:pPr>
        <w:pStyle w:val="2"/>
        <w:spacing w:before="292" w:line="411" w:lineRule="auto"/>
        <w:ind w:left="26" w:firstLine="565"/>
        <w:rPr>
          <w:sz w:val="28"/>
          <w:szCs w:val="28"/>
        </w:rPr>
      </w:pPr>
      <w:r>
        <w:rPr>
          <w:sz w:val="28"/>
          <w:szCs w:val="28"/>
        </w:rPr>
        <w:t>该项目为年初预算项目，根据《关于提前下达</w:t>
      </w:r>
      <w:r>
        <w:rPr>
          <w:spacing w:val="-65"/>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w w:val="101"/>
          <w:sz w:val="28"/>
          <w:szCs w:val="28"/>
        </w:rPr>
        <w:t xml:space="preserve"> </w:t>
      </w:r>
      <w:r>
        <w:rPr>
          <w:sz w:val="28"/>
          <w:szCs w:val="28"/>
        </w:rPr>
        <w:t>年中</w:t>
      </w:r>
      <w:r>
        <w:rPr>
          <w:spacing w:val="-1"/>
          <w:sz w:val="28"/>
          <w:szCs w:val="28"/>
        </w:rPr>
        <w:t>央专项</w:t>
      </w:r>
      <w:r>
        <w:rPr>
          <w:sz w:val="28"/>
          <w:szCs w:val="28"/>
        </w:rPr>
        <w:t xml:space="preserve"> </w:t>
      </w:r>
      <w:r>
        <w:rPr>
          <w:spacing w:val="-9"/>
          <w:sz w:val="28"/>
          <w:szCs w:val="28"/>
        </w:rPr>
        <w:t>彩票公益金支持乡村学校少年宫项目预算的通知》（和地财教〔</w:t>
      </w:r>
      <w:r>
        <w:rPr>
          <w:rFonts w:ascii="Times New Roman" w:hAnsi="Times New Roman" w:eastAsia="Times New Roman" w:cs="Times New Roman"/>
          <w:spacing w:val="-9"/>
          <w:sz w:val="28"/>
          <w:szCs w:val="28"/>
        </w:rPr>
        <w:t>2023</w:t>
      </w:r>
      <w:r>
        <w:rPr>
          <w:spacing w:val="-9"/>
          <w:sz w:val="28"/>
          <w:szCs w:val="28"/>
        </w:rPr>
        <w:t>〕</w:t>
      </w:r>
      <w:r>
        <w:rPr>
          <w:spacing w:val="3"/>
          <w:sz w:val="28"/>
          <w:szCs w:val="28"/>
        </w:rPr>
        <w:t xml:space="preserve"> </w:t>
      </w:r>
      <w:r>
        <w:rPr>
          <w:rFonts w:ascii="Times New Roman" w:hAnsi="Times New Roman" w:eastAsia="Times New Roman" w:cs="Times New Roman"/>
          <w:spacing w:val="2"/>
          <w:sz w:val="28"/>
          <w:szCs w:val="28"/>
        </w:rPr>
        <w:t>67</w:t>
      </w:r>
      <w:r>
        <w:rPr>
          <w:rFonts w:ascii="Times New Roman" w:hAnsi="Times New Roman" w:eastAsia="Times New Roman" w:cs="Times New Roman"/>
          <w:spacing w:val="43"/>
          <w:sz w:val="28"/>
          <w:szCs w:val="28"/>
        </w:rPr>
        <w:t xml:space="preserve"> </w:t>
      </w:r>
      <w:r>
        <w:rPr>
          <w:spacing w:val="2"/>
          <w:sz w:val="28"/>
          <w:szCs w:val="28"/>
        </w:rPr>
        <w:t>号）批准该项目建设。根据《民丰县教育和科学技术局财务管理</w:t>
      </w:r>
      <w:r>
        <w:rPr>
          <w:sz w:val="28"/>
          <w:szCs w:val="28"/>
        </w:rPr>
        <w:t xml:space="preserve"> </w:t>
      </w:r>
      <w:r>
        <w:rPr>
          <w:spacing w:val="-4"/>
          <w:sz w:val="28"/>
          <w:szCs w:val="28"/>
        </w:rPr>
        <w:t>制度》，审核项目资金是否严格按资金支持方向和支出范围使用。民</w:t>
      </w:r>
      <w:r>
        <w:rPr>
          <w:spacing w:val="13"/>
          <w:sz w:val="28"/>
          <w:szCs w:val="28"/>
        </w:rPr>
        <w:t xml:space="preserve"> </w:t>
      </w:r>
      <w:r>
        <w:rPr>
          <w:spacing w:val="-4"/>
          <w:sz w:val="28"/>
          <w:szCs w:val="28"/>
        </w:rPr>
        <w:t>丰县财政局负责健全资金管理制度体系，根据业务部门项目实际情况</w:t>
      </w:r>
      <w:r>
        <w:rPr>
          <w:spacing w:val="13"/>
          <w:sz w:val="28"/>
          <w:szCs w:val="28"/>
        </w:rPr>
        <w:t xml:space="preserve"> </w:t>
      </w:r>
      <w:r>
        <w:rPr>
          <w:spacing w:val="-4"/>
          <w:sz w:val="28"/>
          <w:szCs w:val="28"/>
        </w:rPr>
        <w:t>下达资金分配方案，建立资金使用台账，监督预算执行，组织开展预</w:t>
      </w:r>
      <w:r>
        <w:rPr>
          <w:spacing w:val="13"/>
          <w:sz w:val="28"/>
          <w:szCs w:val="28"/>
        </w:rPr>
        <w:t xml:space="preserve"> </w:t>
      </w:r>
      <w:r>
        <w:rPr>
          <w:spacing w:val="-4"/>
          <w:sz w:val="28"/>
          <w:szCs w:val="28"/>
        </w:rPr>
        <w:t>算绩效管理工作，定期上报资金使用情况。民丰县教育和科学技术局</w:t>
      </w:r>
      <w:r>
        <w:rPr>
          <w:spacing w:val="13"/>
          <w:sz w:val="28"/>
          <w:szCs w:val="28"/>
        </w:rPr>
        <w:t xml:space="preserve"> </w:t>
      </w:r>
      <w:r>
        <w:rPr>
          <w:spacing w:val="-1"/>
          <w:sz w:val="28"/>
          <w:szCs w:val="28"/>
        </w:rPr>
        <w:t>负责健全项目管理制度体系，制定项目审核、项目建设、监督管理、</w:t>
      </w:r>
      <w:r>
        <w:rPr>
          <w:spacing w:val="16"/>
          <w:sz w:val="28"/>
          <w:szCs w:val="28"/>
        </w:rPr>
        <w:t xml:space="preserve"> </w:t>
      </w:r>
      <w:r>
        <w:rPr>
          <w:spacing w:val="-4"/>
          <w:sz w:val="28"/>
          <w:szCs w:val="28"/>
        </w:rPr>
        <w:t>绩效评价等制度并组织实施，督促预算执行，根据《民丰县教育和科</w:t>
      </w:r>
    </w:p>
    <w:p>
      <w:pPr>
        <w:pStyle w:val="2"/>
        <w:spacing w:line="222" w:lineRule="auto"/>
        <w:ind w:left="44"/>
        <w:rPr>
          <w:sz w:val="28"/>
          <w:szCs w:val="28"/>
        </w:rPr>
      </w:pPr>
      <w:r>
        <w:rPr>
          <w:spacing w:val="-2"/>
          <w:sz w:val="28"/>
          <w:szCs w:val="28"/>
        </w:rPr>
        <w:t>学技术局建设项目管理制度》管理该项目实施过程。</w:t>
      </w:r>
    </w:p>
    <w:p>
      <w:pPr>
        <w:pStyle w:val="2"/>
        <w:spacing w:before="287" w:line="223" w:lineRule="auto"/>
        <w:ind w:left="592"/>
        <w:rPr>
          <w:sz w:val="28"/>
          <w:szCs w:val="28"/>
        </w:rPr>
      </w:pPr>
      <w:r>
        <w:rPr>
          <w:spacing w:val="-2"/>
          <w:sz w:val="28"/>
          <w:szCs w:val="28"/>
        </w:rPr>
        <w:t>（</w:t>
      </w:r>
      <w:r>
        <w:rPr>
          <w:rFonts w:ascii="Times New Roman" w:hAnsi="Times New Roman" w:eastAsia="Times New Roman" w:cs="Times New Roman"/>
          <w:spacing w:val="-2"/>
          <w:sz w:val="28"/>
          <w:szCs w:val="28"/>
        </w:rPr>
        <w:t>3</w:t>
      </w:r>
      <w:r>
        <w:rPr>
          <w:spacing w:val="-2"/>
          <w:sz w:val="28"/>
          <w:szCs w:val="28"/>
        </w:rPr>
        <w:t>）项目财务管理情况</w:t>
      </w:r>
    </w:p>
    <w:p>
      <w:pPr>
        <w:pStyle w:val="2"/>
        <w:spacing w:before="286" w:line="624" w:lineRule="exact"/>
        <w:ind w:right="92"/>
        <w:jc w:val="right"/>
        <w:rPr>
          <w:sz w:val="28"/>
          <w:szCs w:val="28"/>
        </w:rPr>
      </w:pPr>
      <w:r>
        <w:rPr>
          <w:spacing w:val="-4"/>
          <w:position w:val="26"/>
          <w:sz w:val="28"/>
          <w:szCs w:val="28"/>
        </w:rPr>
        <w:t>项目资金为中央专项彩票公益金，民丰县教育和科学技术局</w:t>
      </w:r>
      <w:r>
        <w:rPr>
          <w:spacing w:val="-5"/>
          <w:position w:val="26"/>
          <w:sz w:val="28"/>
          <w:szCs w:val="28"/>
        </w:rPr>
        <w:t>根据</w:t>
      </w:r>
    </w:p>
    <w:p>
      <w:pPr>
        <w:pStyle w:val="2"/>
        <w:spacing w:before="1" w:line="220" w:lineRule="auto"/>
        <w:ind w:left="33"/>
        <w:rPr>
          <w:sz w:val="28"/>
          <w:szCs w:val="28"/>
        </w:rPr>
      </w:pPr>
      <w:r>
        <w:rPr>
          <w:spacing w:val="-4"/>
          <w:sz w:val="28"/>
          <w:szCs w:val="28"/>
        </w:rPr>
        <w:t>项目实施情况提交支付申请后支付。项目启动实施后，民丰县教育和</w:t>
      </w:r>
    </w:p>
    <w:p>
      <w:pPr>
        <w:spacing w:line="220" w:lineRule="auto"/>
        <w:rPr>
          <w:sz w:val="28"/>
          <w:szCs w:val="28"/>
        </w:rPr>
        <w:sectPr>
          <w:footerReference r:id="rId18" w:type="default"/>
          <w:pgSz w:w="11906" w:h="16839"/>
          <w:pgMar w:top="1431" w:right="1706" w:bottom="1220" w:left="1785" w:header="0" w:footer="1046" w:gutter="0"/>
          <w:cols w:space="720" w:num="1"/>
        </w:sectPr>
      </w:pPr>
    </w:p>
    <w:p>
      <w:pPr>
        <w:pStyle w:val="2"/>
        <w:spacing w:before="184" w:line="411" w:lineRule="auto"/>
        <w:ind w:left="33" w:right="8"/>
        <w:rPr>
          <w:sz w:val="28"/>
          <w:szCs w:val="28"/>
        </w:rPr>
      </w:pPr>
      <w:r>
        <w:rPr>
          <w:spacing w:val="-4"/>
          <w:sz w:val="28"/>
          <w:szCs w:val="28"/>
        </w:rPr>
        <w:t>科学技术局成立了工作领导小组，在指标接收确认、资金支付到位等</w:t>
      </w:r>
      <w:r>
        <w:rPr>
          <w:spacing w:val="5"/>
          <w:sz w:val="28"/>
          <w:szCs w:val="28"/>
        </w:rPr>
        <w:t xml:space="preserve"> </w:t>
      </w:r>
      <w:r>
        <w:rPr>
          <w:spacing w:val="-2"/>
          <w:sz w:val="28"/>
          <w:szCs w:val="28"/>
        </w:rPr>
        <w:t>各个环节均安排专人负责，根据《彩票管理条例》（国务院令第</w:t>
      </w:r>
      <w:r>
        <w:rPr>
          <w:spacing w:val="-54"/>
          <w:sz w:val="28"/>
          <w:szCs w:val="28"/>
        </w:rPr>
        <w:t xml:space="preserve"> </w:t>
      </w:r>
      <w:r>
        <w:rPr>
          <w:rFonts w:ascii="Times New Roman" w:hAnsi="Times New Roman" w:eastAsia="Times New Roman" w:cs="Times New Roman"/>
          <w:spacing w:val="-2"/>
          <w:sz w:val="28"/>
          <w:szCs w:val="28"/>
        </w:rPr>
        <w:t>554</w:t>
      </w:r>
      <w:r>
        <w:rPr>
          <w:rFonts w:ascii="Times New Roman" w:hAnsi="Times New Roman" w:eastAsia="Times New Roman" w:cs="Times New Roman"/>
          <w:sz w:val="28"/>
          <w:szCs w:val="28"/>
        </w:rPr>
        <w:t xml:space="preserve">  </w:t>
      </w:r>
      <w:r>
        <w:rPr>
          <w:spacing w:val="-25"/>
          <w:sz w:val="28"/>
          <w:szCs w:val="28"/>
        </w:rPr>
        <w:t>号）、《财政部关于印发〈彩票公益金管理办法〉的通知》（财综〔</w:t>
      </w:r>
      <w:r>
        <w:rPr>
          <w:rFonts w:ascii="Times New Roman" w:hAnsi="Times New Roman" w:eastAsia="Times New Roman" w:cs="Times New Roman"/>
          <w:spacing w:val="-25"/>
          <w:sz w:val="28"/>
          <w:szCs w:val="28"/>
        </w:rPr>
        <w:t>2021</w:t>
      </w:r>
      <w:r>
        <w:rPr>
          <w:spacing w:val="-25"/>
          <w:sz w:val="28"/>
          <w:szCs w:val="28"/>
        </w:rPr>
        <w:t>〕</w:t>
      </w:r>
      <w:r>
        <w:rPr>
          <w:spacing w:val="13"/>
          <w:sz w:val="28"/>
          <w:szCs w:val="28"/>
        </w:rPr>
        <w:t xml:space="preserve"> </w:t>
      </w:r>
      <w:r>
        <w:rPr>
          <w:rFonts w:ascii="Times New Roman" w:hAnsi="Times New Roman" w:eastAsia="Times New Roman" w:cs="Times New Roman"/>
          <w:spacing w:val="3"/>
          <w:sz w:val="28"/>
          <w:szCs w:val="28"/>
        </w:rPr>
        <w:t>18</w:t>
      </w:r>
      <w:r>
        <w:rPr>
          <w:rFonts w:ascii="Times New Roman" w:hAnsi="Times New Roman" w:eastAsia="Times New Roman" w:cs="Times New Roman"/>
          <w:spacing w:val="43"/>
          <w:sz w:val="28"/>
          <w:szCs w:val="28"/>
        </w:rPr>
        <w:t xml:space="preserve"> </w:t>
      </w:r>
      <w:r>
        <w:rPr>
          <w:spacing w:val="3"/>
          <w:sz w:val="28"/>
          <w:szCs w:val="28"/>
        </w:rPr>
        <w:t>号）及《民丰县教育和科学技术局财务管理制度》全流程监控，</w:t>
      </w:r>
      <w:r>
        <w:rPr>
          <w:sz w:val="28"/>
          <w:szCs w:val="28"/>
        </w:rPr>
        <w:t xml:space="preserve"> </w:t>
      </w:r>
      <w:r>
        <w:rPr>
          <w:spacing w:val="-3"/>
          <w:sz w:val="28"/>
          <w:szCs w:val="28"/>
        </w:rPr>
        <w:t>全力确保预算资金项目准确无误、指标接收及时，资金拨付</w:t>
      </w:r>
      <w:r>
        <w:rPr>
          <w:spacing w:val="-4"/>
          <w:sz w:val="28"/>
          <w:szCs w:val="28"/>
        </w:rPr>
        <w:t>迅速，过</w:t>
      </w:r>
    </w:p>
    <w:p>
      <w:pPr>
        <w:pStyle w:val="2"/>
        <w:spacing w:before="1" w:line="222" w:lineRule="auto"/>
        <w:ind w:left="34"/>
        <w:rPr>
          <w:sz w:val="28"/>
          <w:szCs w:val="28"/>
        </w:rPr>
      </w:pPr>
      <w:r>
        <w:rPr>
          <w:spacing w:val="-4"/>
          <w:sz w:val="28"/>
          <w:szCs w:val="28"/>
        </w:rPr>
        <w:t>程留痕可控。</w:t>
      </w:r>
    </w:p>
    <w:p>
      <w:pPr>
        <w:spacing w:line="312" w:lineRule="auto"/>
        <w:rPr>
          <w:rFonts w:ascii="Arial"/>
          <w:sz w:val="21"/>
        </w:rPr>
      </w:pPr>
    </w:p>
    <w:p>
      <w:pPr>
        <w:pStyle w:val="2"/>
        <w:spacing w:before="91" w:line="223" w:lineRule="auto"/>
        <w:ind w:left="583"/>
        <w:rPr>
          <w:sz w:val="28"/>
          <w:szCs w:val="28"/>
        </w:rPr>
      </w:pPr>
      <w:bookmarkStart w:id="6" w:name="bookmark7"/>
      <w:bookmarkEnd w:id="6"/>
      <w:bookmarkStart w:id="7" w:name="bookmark36"/>
      <w:bookmarkEnd w:id="7"/>
      <w:r>
        <w:rPr>
          <w:rFonts w:ascii="Times New Roman" w:hAnsi="Times New Roman" w:eastAsia="Times New Roman" w:cs="Times New Roman"/>
          <w:b/>
          <w:bCs/>
          <w:spacing w:val="-1"/>
          <w:sz w:val="28"/>
          <w:szCs w:val="28"/>
        </w:rPr>
        <w:t>6.</w:t>
      </w:r>
      <w:r>
        <w:rPr>
          <w:spacing w:val="-1"/>
          <w:sz w:val="28"/>
          <w:szCs w:val="28"/>
          <w14:textOutline w14:w="5103" w14:cap="flat" w14:cmpd="sng">
            <w14:solidFill>
              <w14:srgbClr w14:val="000000"/>
            </w14:solidFill>
            <w14:prstDash w14:val="solid"/>
            <w14:miter w14:val="10"/>
          </w14:textOutline>
        </w:rPr>
        <w:t>项目实施情况</w:t>
      </w:r>
    </w:p>
    <w:p>
      <w:pPr>
        <w:spacing w:line="254" w:lineRule="auto"/>
        <w:rPr>
          <w:rFonts w:ascii="Arial"/>
          <w:sz w:val="21"/>
        </w:rPr>
      </w:pPr>
    </w:p>
    <w:p>
      <w:pPr>
        <w:pStyle w:val="2"/>
        <w:spacing w:before="91" w:line="411" w:lineRule="auto"/>
        <w:ind w:left="44" w:right="101" w:firstLine="583"/>
        <w:rPr>
          <w:sz w:val="28"/>
          <w:szCs w:val="28"/>
        </w:rPr>
      </w:pPr>
      <w:r>
        <w:rPr>
          <w:spacing w:val="-2"/>
          <w:sz w:val="28"/>
          <w:szCs w:val="28"/>
        </w:rPr>
        <w:t>民丰县教育和科学技术局</w:t>
      </w:r>
      <w:r>
        <w:rPr>
          <w:spacing w:val="-46"/>
          <w:sz w:val="28"/>
          <w:szCs w:val="28"/>
        </w:rPr>
        <w:t xml:space="preserve"> </w:t>
      </w:r>
      <w:r>
        <w:rPr>
          <w:rFonts w:ascii="Times New Roman" w:hAnsi="Times New Roman" w:eastAsia="Times New Roman" w:cs="Times New Roman"/>
          <w:spacing w:val="-2"/>
          <w:sz w:val="28"/>
          <w:szCs w:val="28"/>
        </w:rPr>
        <w:t>2024</w:t>
      </w:r>
      <w:r>
        <w:rPr>
          <w:rFonts w:ascii="Times New Roman" w:hAnsi="Times New Roman" w:eastAsia="Times New Roman" w:cs="Times New Roman"/>
          <w:spacing w:val="25"/>
          <w:sz w:val="28"/>
          <w:szCs w:val="28"/>
        </w:rPr>
        <w:t xml:space="preserve"> </w:t>
      </w:r>
      <w:r>
        <w:rPr>
          <w:spacing w:val="-2"/>
          <w:sz w:val="28"/>
          <w:szCs w:val="28"/>
        </w:rPr>
        <w:t>年中央专项彩票公益金支持乡村</w:t>
      </w:r>
      <w:r>
        <w:rPr>
          <w:sz w:val="28"/>
          <w:szCs w:val="28"/>
        </w:rPr>
        <w:t xml:space="preserve"> </w:t>
      </w:r>
      <w:r>
        <w:rPr>
          <w:spacing w:val="2"/>
          <w:sz w:val="28"/>
          <w:szCs w:val="28"/>
        </w:rPr>
        <w:t>学校少年宫项目（和地财教〔</w:t>
      </w:r>
      <w:r>
        <w:rPr>
          <w:rFonts w:ascii="Times New Roman" w:hAnsi="Times New Roman" w:eastAsia="Times New Roman" w:cs="Times New Roman"/>
          <w:spacing w:val="2"/>
          <w:sz w:val="28"/>
          <w:szCs w:val="28"/>
        </w:rPr>
        <w:t>2023</w:t>
      </w:r>
      <w:r>
        <w:rPr>
          <w:spacing w:val="2"/>
          <w:sz w:val="28"/>
          <w:szCs w:val="28"/>
        </w:rPr>
        <w:t>〕</w:t>
      </w:r>
      <w:r>
        <w:rPr>
          <w:rFonts w:ascii="Times New Roman" w:hAnsi="Times New Roman" w:eastAsia="Times New Roman" w:cs="Times New Roman"/>
          <w:spacing w:val="2"/>
          <w:sz w:val="28"/>
          <w:szCs w:val="28"/>
        </w:rPr>
        <w:t>67</w:t>
      </w:r>
      <w:r>
        <w:rPr>
          <w:rFonts w:ascii="Times New Roman" w:hAnsi="Times New Roman" w:eastAsia="Times New Roman" w:cs="Times New Roman"/>
          <w:spacing w:val="28"/>
          <w:sz w:val="28"/>
          <w:szCs w:val="28"/>
        </w:rPr>
        <w:t xml:space="preserve"> </w:t>
      </w:r>
      <w:r>
        <w:rPr>
          <w:spacing w:val="2"/>
          <w:sz w:val="28"/>
          <w:szCs w:val="28"/>
        </w:rPr>
        <w:t>号）</w:t>
      </w:r>
      <w:r>
        <w:rPr>
          <w:spacing w:val="1"/>
          <w:sz w:val="28"/>
          <w:szCs w:val="28"/>
        </w:rPr>
        <w:t>为年初预算项目。项目</w:t>
      </w:r>
    </w:p>
    <w:p>
      <w:pPr>
        <w:pStyle w:val="2"/>
        <w:spacing w:before="1" w:line="222" w:lineRule="auto"/>
        <w:ind w:left="38"/>
        <w:rPr>
          <w:sz w:val="28"/>
          <w:szCs w:val="28"/>
        </w:rPr>
      </w:pPr>
      <w:r>
        <w:rPr>
          <w:spacing w:val="-4"/>
          <w:sz w:val="28"/>
          <w:szCs w:val="28"/>
        </w:rPr>
        <w:t>实施过程如下：</w:t>
      </w:r>
    </w:p>
    <w:p>
      <w:pPr>
        <w:pStyle w:val="2"/>
        <w:spacing w:before="288" w:line="411" w:lineRule="auto"/>
        <w:ind w:left="38" w:right="101" w:firstLine="540"/>
        <w:rPr>
          <w:sz w:val="28"/>
          <w:szCs w:val="28"/>
        </w:rPr>
      </w:pPr>
      <w:r>
        <w:rPr>
          <w:rFonts w:ascii="Times New Roman" w:hAnsi="Times New Roman" w:eastAsia="Times New Roman" w:cs="Times New Roman"/>
          <w:spacing w:val="-5"/>
          <w:sz w:val="28"/>
          <w:szCs w:val="28"/>
        </w:rPr>
        <w:t>2024</w:t>
      </w:r>
      <w:r>
        <w:rPr>
          <w:rFonts w:ascii="Times New Roman" w:hAnsi="Times New Roman" w:eastAsia="Times New Roman" w:cs="Times New Roman"/>
          <w:spacing w:val="25"/>
          <w:sz w:val="28"/>
          <w:szCs w:val="28"/>
        </w:rPr>
        <w:t xml:space="preserve"> </w:t>
      </w:r>
      <w:r>
        <w:rPr>
          <w:spacing w:val="-5"/>
          <w:sz w:val="28"/>
          <w:szCs w:val="28"/>
        </w:rPr>
        <w:t>年</w:t>
      </w:r>
      <w:r>
        <w:rPr>
          <w:spacing w:val="-58"/>
          <w:sz w:val="28"/>
          <w:szCs w:val="28"/>
        </w:rPr>
        <w:t xml:space="preserve"> </w:t>
      </w:r>
      <w:r>
        <w:rPr>
          <w:rFonts w:ascii="Times New Roman" w:hAnsi="Times New Roman" w:eastAsia="Times New Roman" w:cs="Times New Roman"/>
          <w:spacing w:val="-5"/>
          <w:sz w:val="28"/>
          <w:szCs w:val="28"/>
        </w:rPr>
        <w:t>6</w:t>
      </w:r>
      <w:r>
        <w:rPr>
          <w:rFonts w:ascii="Times New Roman" w:hAnsi="Times New Roman" w:eastAsia="Times New Roman" w:cs="Times New Roman"/>
          <w:spacing w:val="30"/>
          <w:sz w:val="28"/>
          <w:szCs w:val="28"/>
        </w:rPr>
        <w:t xml:space="preserve"> </w:t>
      </w:r>
      <w:r>
        <w:rPr>
          <w:spacing w:val="-5"/>
          <w:sz w:val="28"/>
          <w:szCs w:val="28"/>
        </w:rPr>
        <w:t>月</w:t>
      </w:r>
      <w:r>
        <w:rPr>
          <w:spacing w:val="-65"/>
          <w:sz w:val="28"/>
          <w:szCs w:val="28"/>
        </w:rPr>
        <w:t xml:space="preserve"> </w:t>
      </w:r>
      <w:r>
        <w:rPr>
          <w:rFonts w:ascii="Times New Roman" w:hAnsi="Times New Roman" w:eastAsia="Times New Roman" w:cs="Times New Roman"/>
          <w:spacing w:val="-5"/>
          <w:sz w:val="28"/>
          <w:szCs w:val="28"/>
        </w:rPr>
        <w:t xml:space="preserve">26  </w:t>
      </w:r>
      <w:r>
        <w:rPr>
          <w:spacing w:val="-5"/>
          <w:sz w:val="28"/>
          <w:szCs w:val="28"/>
        </w:rPr>
        <w:t>日，民丰县安迪尔乡</w:t>
      </w:r>
      <w:r>
        <w:rPr>
          <w:spacing w:val="-6"/>
          <w:sz w:val="28"/>
          <w:szCs w:val="28"/>
        </w:rPr>
        <w:t>中心小学对采购内容备案，</w:t>
      </w:r>
      <w:r>
        <w:rPr>
          <w:sz w:val="28"/>
          <w:szCs w:val="28"/>
        </w:rPr>
        <w:t xml:space="preserve"> </w:t>
      </w:r>
      <w:r>
        <w:rPr>
          <w:spacing w:val="-4"/>
          <w:sz w:val="28"/>
          <w:szCs w:val="28"/>
        </w:rPr>
        <w:t>通过反向竞价方式进行采购；</w:t>
      </w:r>
      <w:r>
        <w:rPr>
          <w:rFonts w:ascii="Times New Roman" w:hAnsi="Times New Roman" w:eastAsia="Times New Roman" w:cs="Times New Roman"/>
          <w:spacing w:val="-4"/>
          <w:sz w:val="28"/>
          <w:szCs w:val="28"/>
        </w:rPr>
        <w:t>2024</w:t>
      </w:r>
      <w:r>
        <w:rPr>
          <w:rFonts w:ascii="Times New Roman" w:hAnsi="Times New Roman" w:eastAsia="Times New Roman" w:cs="Times New Roman"/>
          <w:spacing w:val="28"/>
          <w:sz w:val="28"/>
          <w:szCs w:val="28"/>
        </w:rPr>
        <w:t xml:space="preserve"> </w:t>
      </w:r>
      <w:r>
        <w:rPr>
          <w:spacing w:val="-4"/>
          <w:sz w:val="28"/>
          <w:szCs w:val="28"/>
        </w:rPr>
        <w:t>年</w:t>
      </w:r>
      <w:r>
        <w:rPr>
          <w:spacing w:val="-56"/>
          <w:sz w:val="28"/>
          <w:szCs w:val="28"/>
        </w:rPr>
        <w:t xml:space="preserve"> </w:t>
      </w:r>
      <w:r>
        <w:rPr>
          <w:rFonts w:ascii="Times New Roman" w:hAnsi="Times New Roman" w:eastAsia="Times New Roman" w:cs="Times New Roman"/>
          <w:spacing w:val="-4"/>
          <w:sz w:val="28"/>
          <w:szCs w:val="28"/>
        </w:rPr>
        <w:t>7</w:t>
      </w:r>
      <w:r>
        <w:rPr>
          <w:rFonts w:ascii="Times New Roman" w:hAnsi="Times New Roman" w:eastAsia="Times New Roman" w:cs="Times New Roman"/>
          <w:spacing w:val="35"/>
          <w:sz w:val="28"/>
          <w:szCs w:val="28"/>
        </w:rPr>
        <w:t xml:space="preserve"> </w:t>
      </w:r>
      <w:r>
        <w:rPr>
          <w:spacing w:val="-4"/>
          <w:sz w:val="28"/>
          <w:szCs w:val="28"/>
        </w:rPr>
        <w:t>月</w:t>
      </w:r>
      <w:r>
        <w:rPr>
          <w:spacing w:val="-54"/>
          <w:sz w:val="28"/>
          <w:szCs w:val="28"/>
        </w:rPr>
        <w:t xml:space="preserve"> </w:t>
      </w:r>
      <w:r>
        <w:rPr>
          <w:rFonts w:ascii="Times New Roman" w:hAnsi="Times New Roman" w:eastAsia="Times New Roman" w:cs="Times New Roman"/>
          <w:spacing w:val="-4"/>
          <w:sz w:val="28"/>
          <w:szCs w:val="28"/>
        </w:rPr>
        <w:t xml:space="preserve">3  </w:t>
      </w:r>
      <w:r>
        <w:rPr>
          <w:spacing w:val="-4"/>
          <w:sz w:val="28"/>
          <w:szCs w:val="28"/>
        </w:rPr>
        <w:t>日，</w:t>
      </w:r>
      <w:r>
        <w:rPr>
          <w:spacing w:val="-80"/>
          <w:sz w:val="28"/>
          <w:szCs w:val="28"/>
        </w:rPr>
        <w:t xml:space="preserve"> </w:t>
      </w:r>
      <w:r>
        <w:rPr>
          <w:spacing w:val="-4"/>
          <w:sz w:val="28"/>
          <w:szCs w:val="28"/>
        </w:rPr>
        <w:t>民丰县安迪尔乡中</w:t>
      </w:r>
      <w:r>
        <w:rPr>
          <w:sz w:val="28"/>
          <w:szCs w:val="28"/>
        </w:rPr>
        <w:t xml:space="preserve"> </w:t>
      </w:r>
      <w:r>
        <w:rPr>
          <w:spacing w:val="-4"/>
          <w:sz w:val="28"/>
          <w:szCs w:val="28"/>
        </w:rPr>
        <w:t>心小学与民丰县逸轩斋文体办公商行签订政府采购反向竞价合同，合</w:t>
      </w:r>
    </w:p>
    <w:p>
      <w:pPr>
        <w:pStyle w:val="2"/>
        <w:spacing w:before="2" w:line="222" w:lineRule="auto"/>
        <w:jc w:val="right"/>
        <w:rPr>
          <w:sz w:val="28"/>
          <w:szCs w:val="28"/>
        </w:rPr>
      </w:pPr>
      <w:r>
        <w:rPr>
          <w:spacing w:val="-13"/>
          <w:sz w:val="28"/>
          <w:szCs w:val="28"/>
        </w:rPr>
        <w:t>同金额</w:t>
      </w:r>
      <w:r>
        <w:rPr>
          <w:spacing w:val="-59"/>
          <w:sz w:val="28"/>
          <w:szCs w:val="28"/>
        </w:rPr>
        <w:t xml:space="preserve"> </w:t>
      </w:r>
      <w:r>
        <w:rPr>
          <w:rFonts w:ascii="Times New Roman" w:hAnsi="Times New Roman" w:eastAsia="Times New Roman" w:cs="Times New Roman"/>
          <w:spacing w:val="-13"/>
          <w:sz w:val="28"/>
          <w:szCs w:val="28"/>
        </w:rPr>
        <w:t>9900.00</w:t>
      </w:r>
      <w:r>
        <w:rPr>
          <w:rFonts w:ascii="Times New Roman" w:hAnsi="Times New Roman" w:eastAsia="Times New Roman" w:cs="Times New Roman"/>
          <w:spacing w:val="21"/>
          <w:sz w:val="28"/>
          <w:szCs w:val="28"/>
        </w:rPr>
        <w:t xml:space="preserve"> </w:t>
      </w:r>
      <w:r>
        <w:rPr>
          <w:spacing w:val="-13"/>
          <w:sz w:val="28"/>
          <w:szCs w:val="28"/>
        </w:rPr>
        <w:t>元；</w:t>
      </w:r>
      <w:r>
        <w:rPr>
          <w:rFonts w:ascii="Times New Roman" w:hAnsi="Times New Roman" w:eastAsia="Times New Roman" w:cs="Times New Roman"/>
          <w:spacing w:val="-13"/>
          <w:sz w:val="28"/>
          <w:szCs w:val="28"/>
        </w:rPr>
        <w:t>2024</w:t>
      </w:r>
      <w:r>
        <w:rPr>
          <w:rFonts w:ascii="Times New Roman" w:hAnsi="Times New Roman" w:eastAsia="Times New Roman" w:cs="Times New Roman"/>
          <w:spacing w:val="25"/>
          <w:sz w:val="28"/>
          <w:szCs w:val="28"/>
        </w:rPr>
        <w:t xml:space="preserve"> </w:t>
      </w:r>
      <w:r>
        <w:rPr>
          <w:spacing w:val="-13"/>
          <w:sz w:val="28"/>
          <w:szCs w:val="28"/>
        </w:rPr>
        <w:t>年</w:t>
      </w:r>
      <w:r>
        <w:rPr>
          <w:spacing w:val="-60"/>
          <w:sz w:val="28"/>
          <w:szCs w:val="28"/>
        </w:rPr>
        <w:t xml:space="preserve"> </w:t>
      </w:r>
      <w:r>
        <w:rPr>
          <w:rFonts w:ascii="Times New Roman" w:hAnsi="Times New Roman" w:eastAsia="Times New Roman" w:cs="Times New Roman"/>
          <w:spacing w:val="-13"/>
          <w:sz w:val="28"/>
          <w:szCs w:val="28"/>
        </w:rPr>
        <w:t>7</w:t>
      </w:r>
      <w:r>
        <w:rPr>
          <w:rFonts w:ascii="Times New Roman" w:hAnsi="Times New Roman" w:eastAsia="Times New Roman" w:cs="Times New Roman"/>
          <w:spacing w:val="30"/>
          <w:sz w:val="28"/>
          <w:szCs w:val="28"/>
        </w:rPr>
        <w:t xml:space="preserve"> </w:t>
      </w:r>
      <w:r>
        <w:rPr>
          <w:spacing w:val="-13"/>
          <w:sz w:val="28"/>
          <w:szCs w:val="28"/>
        </w:rPr>
        <w:t>月</w:t>
      </w:r>
      <w:r>
        <w:rPr>
          <w:spacing w:val="-57"/>
          <w:sz w:val="28"/>
          <w:szCs w:val="28"/>
        </w:rPr>
        <w:t xml:space="preserve"> </w:t>
      </w:r>
      <w:r>
        <w:rPr>
          <w:rFonts w:ascii="Times New Roman" w:hAnsi="Times New Roman" w:eastAsia="Times New Roman" w:cs="Times New Roman"/>
          <w:spacing w:val="-13"/>
          <w:sz w:val="28"/>
          <w:szCs w:val="28"/>
        </w:rPr>
        <w:t xml:space="preserve">5  </w:t>
      </w:r>
      <w:r>
        <w:rPr>
          <w:spacing w:val="-13"/>
          <w:sz w:val="28"/>
          <w:szCs w:val="28"/>
        </w:rPr>
        <w:t>日，完成采</w:t>
      </w:r>
      <w:r>
        <w:rPr>
          <w:spacing w:val="-14"/>
          <w:sz w:val="28"/>
          <w:szCs w:val="28"/>
        </w:rPr>
        <w:t>购内容验收，验收合格。</w:t>
      </w:r>
    </w:p>
    <w:p>
      <w:pPr>
        <w:pStyle w:val="2"/>
        <w:spacing w:before="288" w:line="411" w:lineRule="auto"/>
        <w:ind w:left="38" w:right="101" w:firstLine="540"/>
        <w:rPr>
          <w:sz w:val="28"/>
          <w:szCs w:val="28"/>
        </w:rPr>
      </w:pPr>
      <w:r>
        <w:rPr>
          <w:rFonts w:ascii="Times New Roman" w:hAnsi="Times New Roman" w:eastAsia="Times New Roman" w:cs="Times New Roman"/>
          <w:spacing w:val="-5"/>
          <w:sz w:val="28"/>
          <w:szCs w:val="28"/>
        </w:rPr>
        <w:t>2024</w:t>
      </w:r>
      <w:r>
        <w:rPr>
          <w:rFonts w:ascii="Times New Roman" w:hAnsi="Times New Roman" w:eastAsia="Times New Roman" w:cs="Times New Roman"/>
          <w:spacing w:val="25"/>
          <w:sz w:val="28"/>
          <w:szCs w:val="28"/>
        </w:rPr>
        <w:t xml:space="preserve"> </w:t>
      </w:r>
      <w:r>
        <w:rPr>
          <w:spacing w:val="-5"/>
          <w:sz w:val="28"/>
          <w:szCs w:val="28"/>
        </w:rPr>
        <w:t>年</w:t>
      </w:r>
      <w:r>
        <w:rPr>
          <w:spacing w:val="-58"/>
          <w:sz w:val="28"/>
          <w:szCs w:val="28"/>
        </w:rPr>
        <w:t xml:space="preserve"> </w:t>
      </w:r>
      <w:r>
        <w:rPr>
          <w:rFonts w:ascii="Times New Roman" w:hAnsi="Times New Roman" w:eastAsia="Times New Roman" w:cs="Times New Roman"/>
          <w:spacing w:val="-5"/>
          <w:sz w:val="28"/>
          <w:szCs w:val="28"/>
        </w:rPr>
        <w:t>6</w:t>
      </w:r>
      <w:r>
        <w:rPr>
          <w:rFonts w:ascii="Times New Roman" w:hAnsi="Times New Roman" w:eastAsia="Times New Roman" w:cs="Times New Roman"/>
          <w:spacing w:val="30"/>
          <w:sz w:val="28"/>
          <w:szCs w:val="28"/>
        </w:rPr>
        <w:t xml:space="preserve"> </w:t>
      </w:r>
      <w:r>
        <w:rPr>
          <w:spacing w:val="-5"/>
          <w:sz w:val="28"/>
          <w:szCs w:val="28"/>
        </w:rPr>
        <w:t>月</w:t>
      </w:r>
      <w:r>
        <w:rPr>
          <w:spacing w:val="-65"/>
          <w:sz w:val="28"/>
          <w:szCs w:val="28"/>
        </w:rPr>
        <w:t xml:space="preserve"> </w:t>
      </w:r>
      <w:r>
        <w:rPr>
          <w:rFonts w:ascii="Times New Roman" w:hAnsi="Times New Roman" w:eastAsia="Times New Roman" w:cs="Times New Roman"/>
          <w:spacing w:val="-5"/>
          <w:sz w:val="28"/>
          <w:szCs w:val="28"/>
        </w:rPr>
        <w:t xml:space="preserve">25  </w:t>
      </w:r>
      <w:r>
        <w:rPr>
          <w:spacing w:val="-5"/>
          <w:sz w:val="28"/>
          <w:szCs w:val="28"/>
        </w:rPr>
        <w:t>日，民丰县若克雅乡</w:t>
      </w:r>
      <w:r>
        <w:rPr>
          <w:spacing w:val="-6"/>
          <w:sz w:val="28"/>
          <w:szCs w:val="28"/>
        </w:rPr>
        <w:t>中心小学对采购内容备案，</w:t>
      </w:r>
      <w:r>
        <w:rPr>
          <w:sz w:val="28"/>
          <w:szCs w:val="28"/>
        </w:rPr>
        <w:t xml:space="preserve"> </w:t>
      </w:r>
      <w:r>
        <w:rPr>
          <w:spacing w:val="-6"/>
          <w:sz w:val="28"/>
          <w:szCs w:val="28"/>
        </w:rPr>
        <w:t>通过反向竞价方式进行采购；</w:t>
      </w:r>
      <w:r>
        <w:rPr>
          <w:rFonts w:ascii="Times New Roman" w:hAnsi="Times New Roman" w:eastAsia="Times New Roman" w:cs="Times New Roman"/>
          <w:spacing w:val="-6"/>
          <w:sz w:val="28"/>
          <w:szCs w:val="28"/>
        </w:rPr>
        <w:t>2024</w:t>
      </w:r>
      <w:r>
        <w:rPr>
          <w:rFonts w:ascii="Times New Roman" w:hAnsi="Times New Roman" w:eastAsia="Times New Roman" w:cs="Times New Roman"/>
          <w:spacing w:val="23"/>
          <w:sz w:val="28"/>
          <w:szCs w:val="28"/>
        </w:rPr>
        <w:t xml:space="preserve"> </w:t>
      </w:r>
      <w:r>
        <w:rPr>
          <w:spacing w:val="-6"/>
          <w:sz w:val="28"/>
          <w:szCs w:val="28"/>
        </w:rPr>
        <w:t>年</w:t>
      </w:r>
      <w:r>
        <w:rPr>
          <w:spacing w:val="-60"/>
          <w:sz w:val="28"/>
          <w:szCs w:val="28"/>
        </w:rPr>
        <w:t xml:space="preserve"> </w:t>
      </w:r>
      <w:r>
        <w:rPr>
          <w:rFonts w:ascii="Times New Roman" w:hAnsi="Times New Roman" w:eastAsia="Times New Roman" w:cs="Times New Roman"/>
          <w:spacing w:val="-6"/>
          <w:sz w:val="28"/>
          <w:szCs w:val="28"/>
        </w:rPr>
        <w:t>7</w:t>
      </w:r>
      <w:r>
        <w:rPr>
          <w:rFonts w:ascii="Times New Roman" w:hAnsi="Times New Roman" w:eastAsia="Times New Roman" w:cs="Times New Roman"/>
          <w:spacing w:val="30"/>
          <w:sz w:val="28"/>
          <w:szCs w:val="28"/>
        </w:rPr>
        <w:t xml:space="preserve"> </w:t>
      </w:r>
      <w:r>
        <w:rPr>
          <w:spacing w:val="-6"/>
          <w:sz w:val="28"/>
          <w:szCs w:val="28"/>
        </w:rPr>
        <w:t>月</w:t>
      </w:r>
      <w:r>
        <w:rPr>
          <w:spacing w:val="-38"/>
          <w:sz w:val="28"/>
          <w:szCs w:val="28"/>
        </w:rPr>
        <w:t xml:space="preserve"> </w:t>
      </w:r>
      <w:r>
        <w:rPr>
          <w:rFonts w:ascii="Times New Roman" w:hAnsi="Times New Roman" w:eastAsia="Times New Roman" w:cs="Times New Roman"/>
          <w:spacing w:val="-6"/>
          <w:sz w:val="28"/>
          <w:szCs w:val="28"/>
        </w:rPr>
        <w:t xml:space="preserve">17  </w:t>
      </w:r>
      <w:r>
        <w:rPr>
          <w:spacing w:val="-7"/>
          <w:sz w:val="28"/>
          <w:szCs w:val="28"/>
        </w:rPr>
        <w:t>日，民丰县若克雅乡中</w:t>
      </w:r>
      <w:r>
        <w:rPr>
          <w:sz w:val="28"/>
          <w:szCs w:val="28"/>
        </w:rPr>
        <w:t xml:space="preserve"> </w:t>
      </w:r>
      <w:r>
        <w:rPr>
          <w:spacing w:val="-4"/>
          <w:sz w:val="28"/>
          <w:szCs w:val="28"/>
        </w:rPr>
        <w:t>心小学与民丰县君华办公用品专卖店签订政府采购反向竞价合同，合</w:t>
      </w:r>
      <w:r>
        <w:rPr>
          <w:spacing w:val="1"/>
          <w:sz w:val="28"/>
          <w:szCs w:val="28"/>
        </w:rPr>
        <w:t xml:space="preserve"> </w:t>
      </w:r>
      <w:r>
        <w:rPr>
          <w:spacing w:val="-9"/>
          <w:sz w:val="28"/>
          <w:szCs w:val="28"/>
        </w:rPr>
        <w:t>同金额</w:t>
      </w:r>
      <w:r>
        <w:rPr>
          <w:spacing w:val="-33"/>
          <w:sz w:val="28"/>
          <w:szCs w:val="28"/>
        </w:rPr>
        <w:t xml:space="preserve"> </w:t>
      </w:r>
      <w:r>
        <w:rPr>
          <w:rFonts w:ascii="Times New Roman" w:hAnsi="Times New Roman" w:eastAsia="Times New Roman" w:cs="Times New Roman"/>
          <w:spacing w:val="-9"/>
          <w:sz w:val="28"/>
          <w:szCs w:val="28"/>
        </w:rPr>
        <w:t>14899.98</w:t>
      </w:r>
      <w:r>
        <w:rPr>
          <w:rFonts w:ascii="Times New Roman" w:hAnsi="Times New Roman" w:eastAsia="Times New Roman" w:cs="Times New Roman"/>
          <w:spacing w:val="21"/>
          <w:w w:val="101"/>
          <w:sz w:val="28"/>
          <w:szCs w:val="28"/>
        </w:rPr>
        <w:t xml:space="preserve"> </w:t>
      </w:r>
      <w:r>
        <w:rPr>
          <w:spacing w:val="-9"/>
          <w:sz w:val="28"/>
          <w:szCs w:val="28"/>
        </w:rPr>
        <w:t>元；</w:t>
      </w:r>
      <w:r>
        <w:rPr>
          <w:rFonts w:ascii="Times New Roman" w:hAnsi="Times New Roman" w:eastAsia="Times New Roman" w:cs="Times New Roman"/>
          <w:spacing w:val="-9"/>
          <w:sz w:val="28"/>
          <w:szCs w:val="28"/>
        </w:rPr>
        <w:t>2024</w:t>
      </w:r>
      <w:r>
        <w:rPr>
          <w:rFonts w:ascii="Times New Roman" w:hAnsi="Times New Roman" w:eastAsia="Times New Roman" w:cs="Times New Roman"/>
          <w:spacing w:val="22"/>
          <w:sz w:val="28"/>
          <w:szCs w:val="28"/>
        </w:rPr>
        <w:t xml:space="preserve"> </w:t>
      </w:r>
      <w:r>
        <w:rPr>
          <w:spacing w:val="-9"/>
          <w:sz w:val="28"/>
          <w:szCs w:val="28"/>
        </w:rPr>
        <w:t>年</w:t>
      </w:r>
      <w:r>
        <w:rPr>
          <w:spacing w:val="-60"/>
          <w:sz w:val="28"/>
          <w:szCs w:val="28"/>
        </w:rPr>
        <w:t xml:space="preserve"> </w:t>
      </w:r>
      <w:r>
        <w:rPr>
          <w:rFonts w:ascii="Times New Roman" w:hAnsi="Times New Roman" w:eastAsia="Times New Roman" w:cs="Times New Roman"/>
          <w:spacing w:val="-9"/>
          <w:sz w:val="28"/>
          <w:szCs w:val="28"/>
        </w:rPr>
        <w:t>7</w:t>
      </w:r>
      <w:r>
        <w:rPr>
          <w:rFonts w:ascii="Times New Roman" w:hAnsi="Times New Roman" w:eastAsia="Times New Roman" w:cs="Times New Roman"/>
          <w:spacing w:val="32"/>
          <w:w w:val="101"/>
          <w:sz w:val="28"/>
          <w:szCs w:val="28"/>
        </w:rPr>
        <w:t xml:space="preserve"> </w:t>
      </w:r>
      <w:r>
        <w:rPr>
          <w:spacing w:val="-9"/>
          <w:sz w:val="28"/>
          <w:szCs w:val="28"/>
        </w:rPr>
        <w:t>月</w:t>
      </w:r>
      <w:r>
        <w:rPr>
          <w:spacing w:val="-40"/>
          <w:sz w:val="28"/>
          <w:szCs w:val="28"/>
        </w:rPr>
        <w:t xml:space="preserve"> </w:t>
      </w:r>
      <w:r>
        <w:rPr>
          <w:rFonts w:ascii="Times New Roman" w:hAnsi="Times New Roman" w:eastAsia="Times New Roman" w:cs="Times New Roman"/>
          <w:spacing w:val="-9"/>
          <w:sz w:val="28"/>
          <w:szCs w:val="28"/>
        </w:rPr>
        <w:t xml:space="preserve">17  </w:t>
      </w:r>
      <w:r>
        <w:rPr>
          <w:spacing w:val="-9"/>
          <w:sz w:val="28"/>
          <w:szCs w:val="28"/>
        </w:rPr>
        <w:t>日，完成采购内容验收，验收合</w:t>
      </w:r>
    </w:p>
    <w:p>
      <w:pPr>
        <w:pStyle w:val="2"/>
        <w:spacing w:before="2" w:line="222" w:lineRule="auto"/>
        <w:ind w:left="31"/>
        <w:rPr>
          <w:sz w:val="28"/>
          <w:szCs w:val="28"/>
        </w:rPr>
      </w:pPr>
      <w:r>
        <w:rPr>
          <w:spacing w:val="-9"/>
          <w:sz w:val="28"/>
          <w:szCs w:val="28"/>
        </w:rPr>
        <w:t>格。</w:t>
      </w:r>
    </w:p>
    <w:p>
      <w:pPr>
        <w:pStyle w:val="2"/>
        <w:spacing w:before="287" w:line="411" w:lineRule="auto"/>
        <w:ind w:left="40" w:right="101" w:firstLine="538"/>
        <w:rPr>
          <w:sz w:val="28"/>
          <w:szCs w:val="28"/>
        </w:rPr>
      </w:pPr>
      <w:r>
        <w:rPr>
          <w:rFonts w:ascii="Times New Roman" w:hAnsi="Times New Roman" w:eastAsia="Times New Roman" w:cs="Times New Roman"/>
          <w:spacing w:val="-6"/>
          <w:sz w:val="28"/>
          <w:szCs w:val="28"/>
        </w:rPr>
        <w:t>2024</w:t>
      </w:r>
      <w:r>
        <w:rPr>
          <w:rFonts w:ascii="Times New Roman" w:hAnsi="Times New Roman" w:eastAsia="Times New Roman" w:cs="Times New Roman"/>
          <w:spacing w:val="25"/>
          <w:sz w:val="28"/>
          <w:szCs w:val="28"/>
        </w:rPr>
        <w:t xml:space="preserve"> </w:t>
      </w:r>
      <w:r>
        <w:rPr>
          <w:spacing w:val="-6"/>
          <w:sz w:val="28"/>
          <w:szCs w:val="28"/>
        </w:rPr>
        <w:t>年</w:t>
      </w:r>
      <w:r>
        <w:rPr>
          <w:spacing w:val="-60"/>
          <w:sz w:val="28"/>
          <w:szCs w:val="28"/>
        </w:rPr>
        <w:t xml:space="preserve"> </w:t>
      </w:r>
      <w:r>
        <w:rPr>
          <w:rFonts w:ascii="Times New Roman" w:hAnsi="Times New Roman" w:eastAsia="Times New Roman" w:cs="Times New Roman"/>
          <w:spacing w:val="-6"/>
          <w:sz w:val="28"/>
          <w:szCs w:val="28"/>
        </w:rPr>
        <w:t>7</w:t>
      </w:r>
      <w:r>
        <w:rPr>
          <w:rFonts w:ascii="Times New Roman" w:hAnsi="Times New Roman" w:eastAsia="Times New Roman" w:cs="Times New Roman"/>
          <w:spacing w:val="30"/>
          <w:sz w:val="28"/>
          <w:szCs w:val="28"/>
        </w:rPr>
        <w:t xml:space="preserve"> </w:t>
      </w:r>
      <w:r>
        <w:rPr>
          <w:spacing w:val="-6"/>
          <w:sz w:val="28"/>
          <w:szCs w:val="28"/>
        </w:rPr>
        <w:t>月</w:t>
      </w:r>
      <w:r>
        <w:rPr>
          <w:spacing w:val="-38"/>
          <w:sz w:val="28"/>
          <w:szCs w:val="28"/>
        </w:rPr>
        <w:t xml:space="preserve"> </w:t>
      </w:r>
      <w:r>
        <w:rPr>
          <w:rFonts w:ascii="Times New Roman" w:hAnsi="Times New Roman" w:eastAsia="Times New Roman" w:cs="Times New Roman"/>
          <w:spacing w:val="-6"/>
          <w:sz w:val="28"/>
          <w:szCs w:val="28"/>
        </w:rPr>
        <w:t xml:space="preserve">11  </w:t>
      </w:r>
      <w:r>
        <w:rPr>
          <w:spacing w:val="-6"/>
          <w:sz w:val="28"/>
          <w:szCs w:val="28"/>
        </w:rPr>
        <w:t>日，民丰县县城小学对采购内容备案</w:t>
      </w:r>
      <w:r>
        <w:rPr>
          <w:spacing w:val="-7"/>
          <w:sz w:val="28"/>
          <w:szCs w:val="28"/>
        </w:rPr>
        <w:t>，通过反向</w:t>
      </w:r>
      <w:r>
        <w:rPr>
          <w:sz w:val="28"/>
          <w:szCs w:val="28"/>
        </w:rPr>
        <w:t xml:space="preserve"> </w:t>
      </w:r>
      <w:r>
        <w:rPr>
          <w:spacing w:val="-6"/>
          <w:sz w:val="28"/>
          <w:szCs w:val="28"/>
        </w:rPr>
        <w:t>竞价方式进行采购；</w:t>
      </w:r>
      <w:r>
        <w:rPr>
          <w:rFonts w:ascii="Times New Roman" w:hAnsi="Times New Roman" w:eastAsia="Times New Roman" w:cs="Times New Roman"/>
          <w:spacing w:val="-6"/>
          <w:sz w:val="28"/>
          <w:szCs w:val="28"/>
        </w:rPr>
        <w:t>2024</w:t>
      </w:r>
      <w:r>
        <w:rPr>
          <w:rFonts w:ascii="Times New Roman" w:hAnsi="Times New Roman" w:eastAsia="Times New Roman" w:cs="Times New Roman"/>
          <w:spacing w:val="29"/>
          <w:w w:val="101"/>
          <w:sz w:val="28"/>
          <w:szCs w:val="28"/>
        </w:rPr>
        <w:t xml:space="preserve"> </w:t>
      </w:r>
      <w:r>
        <w:rPr>
          <w:spacing w:val="-6"/>
          <w:sz w:val="28"/>
          <w:szCs w:val="28"/>
        </w:rPr>
        <w:t>年</w:t>
      </w:r>
      <w:r>
        <w:rPr>
          <w:spacing w:val="-60"/>
          <w:sz w:val="28"/>
          <w:szCs w:val="28"/>
        </w:rPr>
        <w:t xml:space="preserve"> </w:t>
      </w:r>
      <w:r>
        <w:rPr>
          <w:rFonts w:ascii="Times New Roman" w:hAnsi="Times New Roman" w:eastAsia="Times New Roman" w:cs="Times New Roman"/>
          <w:spacing w:val="-6"/>
          <w:sz w:val="28"/>
          <w:szCs w:val="28"/>
        </w:rPr>
        <w:t>7</w:t>
      </w:r>
      <w:r>
        <w:rPr>
          <w:rFonts w:ascii="Times New Roman" w:hAnsi="Times New Roman" w:eastAsia="Times New Roman" w:cs="Times New Roman"/>
          <w:spacing w:val="32"/>
          <w:sz w:val="28"/>
          <w:szCs w:val="28"/>
        </w:rPr>
        <w:t xml:space="preserve"> </w:t>
      </w:r>
      <w:r>
        <w:rPr>
          <w:spacing w:val="-6"/>
          <w:sz w:val="28"/>
          <w:szCs w:val="28"/>
        </w:rPr>
        <w:t>月</w:t>
      </w:r>
      <w:r>
        <w:rPr>
          <w:spacing w:val="-59"/>
          <w:sz w:val="28"/>
          <w:szCs w:val="28"/>
        </w:rPr>
        <w:t xml:space="preserve"> </w:t>
      </w:r>
      <w:r>
        <w:rPr>
          <w:rFonts w:ascii="Times New Roman" w:hAnsi="Times New Roman" w:eastAsia="Times New Roman" w:cs="Times New Roman"/>
          <w:spacing w:val="-6"/>
          <w:sz w:val="28"/>
          <w:szCs w:val="28"/>
        </w:rPr>
        <w:t xml:space="preserve">31  </w:t>
      </w:r>
      <w:r>
        <w:rPr>
          <w:spacing w:val="-6"/>
          <w:sz w:val="28"/>
          <w:szCs w:val="28"/>
        </w:rPr>
        <w:t>日，民丰县县城小学与民丰县君</w:t>
      </w:r>
    </w:p>
    <w:p>
      <w:pPr>
        <w:pStyle w:val="2"/>
        <w:spacing w:line="222" w:lineRule="auto"/>
        <w:ind w:left="40"/>
        <w:rPr>
          <w:rFonts w:ascii="Times New Roman" w:hAnsi="Times New Roman" w:eastAsia="Times New Roman" w:cs="Times New Roman"/>
          <w:sz w:val="28"/>
          <w:szCs w:val="28"/>
        </w:rPr>
      </w:pPr>
      <w:r>
        <w:rPr>
          <w:spacing w:val="4"/>
          <w:sz w:val="28"/>
          <w:szCs w:val="28"/>
        </w:rPr>
        <w:t>华办公用品专卖店签订政府采购反向竞价合同，合同金额</w:t>
      </w:r>
      <w:r>
        <w:rPr>
          <w:spacing w:val="-44"/>
          <w:sz w:val="28"/>
          <w:szCs w:val="28"/>
        </w:rPr>
        <w:t xml:space="preserve"> </w:t>
      </w:r>
      <w:r>
        <w:rPr>
          <w:rFonts w:ascii="Times New Roman" w:hAnsi="Times New Roman" w:eastAsia="Times New Roman" w:cs="Times New Roman"/>
          <w:spacing w:val="4"/>
          <w:sz w:val="28"/>
          <w:szCs w:val="28"/>
        </w:rPr>
        <w:t>24899.98</w:t>
      </w:r>
    </w:p>
    <w:p>
      <w:pPr>
        <w:spacing w:line="222" w:lineRule="auto"/>
        <w:rPr>
          <w:rFonts w:ascii="Times New Roman" w:hAnsi="Times New Roman" w:eastAsia="Times New Roman" w:cs="Times New Roman"/>
          <w:sz w:val="28"/>
          <w:szCs w:val="28"/>
        </w:rPr>
        <w:sectPr>
          <w:footerReference r:id="rId19" w:type="default"/>
          <w:pgSz w:w="11906" w:h="16839"/>
          <w:pgMar w:top="1431" w:right="1698" w:bottom="1223" w:left="1785" w:header="0" w:footer="1046" w:gutter="0"/>
          <w:cols w:space="720" w:num="1"/>
        </w:sectPr>
      </w:pPr>
    </w:p>
    <w:p>
      <w:pPr>
        <w:pStyle w:val="2"/>
        <w:spacing w:before="181" w:line="223" w:lineRule="auto"/>
        <w:ind w:left="37"/>
        <w:rPr>
          <w:sz w:val="28"/>
          <w:szCs w:val="28"/>
        </w:rPr>
      </w:pPr>
      <w:r>
        <w:rPr>
          <w:spacing w:val="-7"/>
          <w:sz w:val="28"/>
          <w:szCs w:val="28"/>
        </w:rPr>
        <w:t>元；</w:t>
      </w:r>
      <w:r>
        <w:rPr>
          <w:rFonts w:ascii="Times New Roman" w:hAnsi="Times New Roman" w:eastAsia="Times New Roman" w:cs="Times New Roman"/>
          <w:spacing w:val="-7"/>
          <w:sz w:val="28"/>
          <w:szCs w:val="28"/>
        </w:rPr>
        <w:t>2024</w:t>
      </w:r>
      <w:r>
        <w:rPr>
          <w:rFonts w:ascii="Times New Roman" w:hAnsi="Times New Roman" w:eastAsia="Times New Roman" w:cs="Times New Roman"/>
          <w:spacing w:val="41"/>
          <w:sz w:val="28"/>
          <w:szCs w:val="28"/>
        </w:rPr>
        <w:t xml:space="preserve"> </w:t>
      </w:r>
      <w:r>
        <w:rPr>
          <w:spacing w:val="-7"/>
          <w:sz w:val="28"/>
          <w:szCs w:val="28"/>
        </w:rPr>
        <w:t>年</w:t>
      </w:r>
      <w:r>
        <w:rPr>
          <w:spacing w:val="-54"/>
          <w:sz w:val="28"/>
          <w:szCs w:val="28"/>
        </w:rPr>
        <w:t xml:space="preserve"> </w:t>
      </w:r>
      <w:r>
        <w:rPr>
          <w:rFonts w:ascii="Times New Roman" w:hAnsi="Times New Roman" w:eastAsia="Times New Roman" w:cs="Times New Roman"/>
          <w:spacing w:val="-7"/>
          <w:sz w:val="28"/>
          <w:szCs w:val="28"/>
        </w:rPr>
        <w:t>8</w:t>
      </w:r>
      <w:r>
        <w:rPr>
          <w:rFonts w:ascii="Times New Roman" w:hAnsi="Times New Roman" w:eastAsia="Times New Roman" w:cs="Times New Roman"/>
          <w:spacing w:val="30"/>
          <w:w w:val="101"/>
          <w:sz w:val="28"/>
          <w:szCs w:val="28"/>
        </w:rPr>
        <w:t xml:space="preserve"> </w:t>
      </w:r>
      <w:r>
        <w:rPr>
          <w:spacing w:val="-7"/>
          <w:sz w:val="28"/>
          <w:szCs w:val="28"/>
        </w:rPr>
        <w:t>月</w:t>
      </w:r>
      <w:r>
        <w:rPr>
          <w:spacing w:val="-57"/>
          <w:sz w:val="28"/>
          <w:szCs w:val="28"/>
        </w:rPr>
        <w:t xml:space="preserve"> </w:t>
      </w:r>
      <w:r>
        <w:rPr>
          <w:rFonts w:ascii="Times New Roman" w:hAnsi="Times New Roman" w:eastAsia="Times New Roman" w:cs="Times New Roman"/>
          <w:spacing w:val="-7"/>
          <w:sz w:val="28"/>
          <w:szCs w:val="28"/>
        </w:rPr>
        <w:t xml:space="preserve">5  </w:t>
      </w:r>
      <w:r>
        <w:rPr>
          <w:spacing w:val="-7"/>
          <w:sz w:val="28"/>
          <w:szCs w:val="28"/>
        </w:rPr>
        <w:t>日，完成采购内容验收，验收合格。</w:t>
      </w:r>
    </w:p>
    <w:p>
      <w:pPr>
        <w:pStyle w:val="2"/>
        <w:spacing w:before="288" w:line="411" w:lineRule="auto"/>
        <w:ind w:left="33" w:right="34" w:firstLine="545"/>
        <w:jc w:val="both"/>
        <w:rPr>
          <w:sz w:val="28"/>
          <w:szCs w:val="28"/>
        </w:rPr>
      </w:pPr>
      <w:r>
        <w:rPr>
          <w:rFonts w:ascii="Times New Roman" w:hAnsi="Times New Roman" w:eastAsia="Times New Roman" w:cs="Times New Roman"/>
          <w:spacing w:val="-6"/>
          <w:sz w:val="28"/>
          <w:szCs w:val="28"/>
        </w:rPr>
        <w:t>2024</w:t>
      </w:r>
      <w:r>
        <w:rPr>
          <w:rFonts w:ascii="Times New Roman" w:hAnsi="Times New Roman" w:eastAsia="Times New Roman" w:cs="Times New Roman"/>
          <w:spacing w:val="25"/>
          <w:sz w:val="28"/>
          <w:szCs w:val="28"/>
        </w:rPr>
        <w:t xml:space="preserve"> </w:t>
      </w:r>
      <w:r>
        <w:rPr>
          <w:spacing w:val="-6"/>
          <w:sz w:val="28"/>
          <w:szCs w:val="28"/>
        </w:rPr>
        <w:t>年</w:t>
      </w:r>
      <w:r>
        <w:rPr>
          <w:spacing w:val="-60"/>
          <w:sz w:val="28"/>
          <w:szCs w:val="28"/>
        </w:rPr>
        <w:t xml:space="preserve"> </w:t>
      </w:r>
      <w:r>
        <w:rPr>
          <w:rFonts w:ascii="Times New Roman" w:hAnsi="Times New Roman" w:eastAsia="Times New Roman" w:cs="Times New Roman"/>
          <w:spacing w:val="-6"/>
          <w:sz w:val="28"/>
          <w:szCs w:val="28"/>
        </w:rPr>
        <w:t>7</w:t>
      </w:r>
      <w:r>
        <w:rPr>
          <w:rFonts w:ascii="Times New Roman" w:hAnsi="Times New Roman" w:eastAsia="Times New Roman" w:cs="Times New Roman"/>
          <w:spacing w:val="30"/>
          <w:sz w:val="28"/>
          <w:szCs w:val="28"/>
        </w:rPr>
        <w:t xml:space="preserve"> </w:t>
      </w:r>
      <w:r>
        <w:rPr>
          <w:spacing w:val="-6"/>
          <w:sz w:val="28"/>
          <w:szCs w:val="28"/>
        </w:rPr>
        <w:t>月</w:t>
      </w:r>
      <w:r>
        <w:rPr>
          <w:spacing w:val="-38"/>
          <w:sz w:val="28"/>
          <w:szCs w:val="28"/>
        </w:rPr>
        <w:t xml:space="preserve"> </w:t>
      </w:r>
      <w:r>
        <w:rPr>
          <w:rFonts w:ascii="Times New Roman" w:hAnsi="Times New Roman" w:eastAsia="Times New Roman" w:cs="Times New Roman"/>
          <w:spacing w:val="-6"/>
          <w:sz w:val="28"/>
          <w:szCs w:val="28"/>
        </w:rPr>
        <w:t xml:space="preserve">17  </w:t>
      </w:r>
      <w:r>
        <w:rPr>
          <w:spacing w:val="-6"/>
          <w:sz w:val="28"/>
          <w:szCs w:val="28"/>
        </w:rPr>
        <w:t>日，民丰县萨勒吾则克乡中心小学对</w:t>
      </w:r>
      <w:r>
        <w:rPr>
          <w:spacing w:val="-7"/>
          <w:sz w:val="28"/>
          <w:szCs w:val="28"/>
        </w:rPr>
        <w:t>采购内容备</w:t>
      </w:r>
      <w:r>
        <w:rPr>
          <w:sz w:val="28"/>
          <w:szCs w:val="28"/>
        </w:rPr>
        <w:t xml:space="preserve"> </w:t>
      </w:r>
      <w:r>
        <w:rPr>
          <w:spacing w:val="-4"/>
          <w:sz w:val="28"/>
          <w:szCs w:val="28"/>
        </w:rPr>
        <w:t>案，通过反向竞价方式进行采购；</w:t>
      </w:r>
      <w:r>
        <w:rPr>
          <w:rFonts w:ascii="Times New Roman" w:hAnsi="Times New Roman" w:eastAsia="Times New Roman" w:cs="Times New Roman"/>
          <w:spacing w:val="-4"/>
          <w:sz w:val="28"/>
          <w:szCs w:val="28"/>
        </w:rPr>
        <w:t>2024</w:t>
      </w:r>
      <w:r>
        <w:rPr>
          <w:rFonts w:ascii="Times New Roman" w:hAnsi="Times New Roman" w:eastAsia="Times New Roman" w:cs="Times New Roman"/>
          <w:spacing w:val="29"/>
          <w:sz w:val="28"/>
          <w:szCs w:val="28"/>
        </w:rPr>
        <w:t xml:space="preserve"> </w:t>
      </w:r>
      <w:r>
        <w:rPr>
          <w:spacing w:val="-4"/>
          <w:sz w:val="28"/>
          <w:szCs w:val="28"/>
        </w:rPr>
        <w:t>年</w:t>
      </w:r>
      <w:r>
        <w:rPr>
          <w:spacing w:val="-49"/>
          <w:sz w:val="28"/>
          <w:szCs w:val="28"/>
        </w:rPr>
        <w:t xml:space="preserve"> </w:t>
      </w:r>
      <w:r>
        <w:rPr>
          <w:rFonts w:ascii="Times New Roman" w:hAnsi="Times New Roman" w:eastAsia="Times New Roman" w:cs="Times New Roman"/>
          <w:spacing w:val="-4"/>
          <w:sz w:val="28"/>
          <w:szCs w:val="28"/>
        </w:rPr>
        <w:t>8</w:t>
      </w:r>
      <w:r>
        <w:rPr>
          <w:rFonts w:ascii="Times New Roman" w:hAnsi="Times New Roman" w:eastAsia="Times New Roman" w:cs="Times New Roman"/>
          <w:spacing w:val="35"/>
          <w:sz w:val="28"/>
          <w:szCs w:val="28"/>
        </w:rPr>
        <w:t xml:space="preserve"> </w:t>
      </w:r>
      <w:r>
        <w:rPr>
          <w:spacing w:val="-4"/>
          <w:sz w:val="28"/>
          <w:szCs w:val="28"/>
        </w:rPr>
        <w:t>月</w:t>
      </w:r>
      <w:r>
        <w:rPr>
          <w:spacing w:val="-58"/>
          <w:sz w:val="28"/>
          <w:szCs w:val="28"/>
        </w:rPr>
        <w:t xml:space="preserve"> </w:t>
      </w:r>
      <w:r>
        <w:rPr>
          <w:rFonts w:ascii="Times New Roman" w:hAnsi="Times New Roman" w:eastAsia="Times New Roman" w:cs="Times New Roman"/>
          <w:spacing w:val="-4"/>
          <w:sz w:val="28"/>
          <w:szCs w:val="28"/>
        </w:rPr>
        <w:t xml:space="preserve">7  </w:t>
      </w:r>
      <w:r>
        <w:rPr>
          <w:spacing w:val="-4"/>
          <w:sz w:val="28"/>
          <w:szCs w:val="28"/>
        </w:rPr>
        <w:t>日，</w:t>
      </w:r>
      <w:r>
        <w:rPr>
          <w:spacing w:val="-80"/>
          <w:sz w:val="28"/>
          <w:szCs w:val="28"/>
        </w:rPr>
        <w:t xml:space="preserve"> </w:t>
      </w:r>
      <w:r>
        <w:rPr>
          <w:spacing w:val="-4"/>
          <w:sz w:val="28"/>
          <w:szCs w:val="28"/>
        </w:rPr>
        <w:t>民丰县萨勒吾</w:t>
      </w:r>
      <w:r>
        <w:rPr>
          <w:sz w:val="28"/>
          <w:szCs w:val="28"/>
        </w:rPr>
        <w:t xml:space="preserve"> </w:t>
      </w:r>
      <w:r>
        <w:rPr>
          <w:spacing w:val="6"/>
          <w:sz w:val="28"/>
          <w:szCs w:val="28"/>
        </w:rPr>
        <w:t>则克乡中心小学与民丰县理光办公文化用品商</w:t>
      </w:r>
      <w:r>
        <w:rPr>
          <w:spacing w:val="5"/>
          <w:sz w:val="28"/>
          <w:szCs w:val="28"/>
        </w:rPr>
        <w:t>行签订政府采购反向</w:t>
      </w:r>
      <w:r>
        <w:rPr>
          <w:sz w:val="28"/>
          <w:szCs w:val="28"/>
        </w:rPr>
        <w:t xml:space="preserve"> </w:t>
      </w:r>
      <w:r>
        <w:rPr>
          <w:spacing w:val="-8"/>
          <w:sz w:val="28"/>
          <w:szCs w:val="28"/>
        </w:rPr>
        <w:t>竞价合同，合同金额</w:t>
      </w:r>
      <w:r>
        <w:rPr>
          <w:spacing w:val="-60"/>
          <w:sz w:val="28"/>
          <w:szCs w:val="28"/>
        </w:rPr>
        <w:t xml:space="preserve"> </w:t>
      </w:r>
      <w:r>
        <w:rPr>
          <w:rFonts w:ascii="Times New Roman" w:hAnsi="Times New Roman" w:eastAsia="Times New Roman" w:cs="Times New Roman"/>
          <w:spacing w:val="-8"/>
          <w:sz w:val="28"/>
          <w:szCs w:val="28"/>
        </w:rPr>
        <w:t>7200.02</w:t>
      </w:r>
      <w:r>
        <w:rPr>
          <w:rFonts w:ascii="Times New Roman" w:hAnsi="Times New Roman" w:eastAsia="Times New Roman" w:cs="Times New Roman"/>
          <w:spacing w:val="22"/>
          <w:sz w:val="28"/>
          <w:szCs w:val="28"/>
        </w:rPr>
        <w:t xml:space="preserve"> </w:t>
      </w:r>
      <w:r>
        <w:rPr>
          <w:spacing w:val="-8"/>
          <w:sz w:val="28"/>
          <w:szCs w:val="28"/>
        </w:rPr>
        <w:t>元；</w:t>
      </w:r>
      <w:r>
        <w:rPr>
          <w:rFonts w:ascii="Times New Roman" w:hAnsi="Times New Roman" w:eastAsia="Times New Roman" w:cs="Times New Roman"/>
          <w:spacing w:val="-8"/>
          <w:sz w:val="28"/>
          <w:szCs w:val="28"/>
        </w:rPr>
        <w:t>2024</w:t>
      </w:r>
      <w:r>
        <w:rPr>
          <w:rFonts w:ascii="Times New Roman" w:hAnsi="Times New Roman" w:eastAsia="Times New Roman" w:cs="Times New Roman"/>
          <w:spacing w:val="22"/>
          <w:sz w:val="28"/>
          <w:szCs w:val="28"/>
        </w:rPr>
        <w:t xml:space="preserve"> </w:t>
      </w:r>
      <w:r>
        <w:rPr>
          <w:spacing w:val="-8"/>
          <w:sz w:val="28"/>
          <w:szCs w:val="28"/>
        </w:rPr>
        <w:t>年</w:t>
      </w:r>
      <w:r>
        <w:rPr>
          <w:spacing w:val="-53"/>
          <w:sz w:val="28"/>
          <w:szCs w:val="28"/>
        </w:rPr>
        <w:t xml:space="preserve"> </w:t>
      </w:r>
      <w:r>
        <w:rPr>
          <w:rFonts w:ascii="Times New Roman" w:hAnsi="Times New Roman" w:eastAsia="Times New Roman" w:cs="Times New Roman"/>
          <w:spacing w:val="-8"/>
          <w:sz w:val="28"/>
          <w:szCs w:val="28"/>
        </w:rPr>
        <w:t>8</w:t>
      </w:r>
      <w:r>
        <w:rPr>
          <w:rFonts w:ascii="Times New Roman" w:hAnsi="Times New Roman" w:eastAsia="Times New Roman" w:cs="Times New Roman"/>
          <w:spacing w:val="30"/>
          <w:sz w:val="28"/>
          <w:szCs w:val="28"/>
        </w:rPr>
        <w:t xml:space="preserve"> </w:t>
      </w:r>
      <w:r>
        <w:rPr>
          <w:spacing w:val="-8"/>
          <w:sz w:val="28"/>
          <w:szCs w:val="28"/>
        </w:rPr>
        <w:t>月</w:t>
      </w:r>
      <w:r>
        <w:rPr>
          <w:spacing w:val="-60"/>
          <w:sz w:val="28"/>
          <w:szCs w:val="28"/>
        </w:rPr>
        <w:t xml:space="preserve"> </w:t>
      </w:r>
      <w:r>
        <w:rPr>
          <w:rFonts w:ascii="Times New Roman" w:hAnsi="Times New Roman" w:eastAsia="Times New Roman" w:cs="Times New Roman"/>
          <w:spacing w:val="-8"/>
          <w:sz w:val="28"/>
          <w:szCs w:val="28"/>
        </w:rPr>
        <w:t xml:space="preserve">9  </w:t>
      </w:r>
      <w:r>
        <w:rPr>
          <w:spacing w:val="-8"/>
          <w:sz w:val="28"/>
          <w:szCs w:val="28"/>
        </w:rPr>
        <w:t>日，完成采购内容验</w:t>
      </w:r>
    </w:p>
    <w:p>
      <w:pPr>
        <w:pStyle w:val="2"/>
        <w:spacing w:before="1" w:line="222" w:lineRule="auto"/>
        <w:ind w:left="48"/>
        <w:rPr>
          <w:sz w:val="28"/>
          <w:szCs w:val="28"/>
        </w:rPr>
      </w:pPr>
      <w:r>
        <w:rPr>
          <w:spacing w:val="-5"/>
          <w:sz w:val="28"/>
          <w:szCs w:val="28"/>
        </w:rPr>
        <w:t>收，验收合格。</w:t>
      </w:r>
    </w:p>
    <w:p>
      <w:pPr>
        <w:pStyle w:val="2"/>
        <w:spacing w:before="288" w:line="411" w:lineRule="auto"/>
        <w:ind w:left="33" w:right="34" w:firstLine="545"/>
        <w:jc w:val="both"/>
        <w:rPr>
          <w:sz w:val="28"/>
          <w:szCs w:val="28"/>
        </w:rPr>
      </w:pPr>
      <w:r>
        <w:rPr>
          <w:rFonts w:ascii="Times New Roman" w:hAnsi="Times New Roman" w:eastAsia="Times New Roman" w:cs="Times New Roman"/>
          <w:spacing w:val="-5"/>
          <w:sz w:val="28"/>
          <w:szCs w:val="28"/>
        </w:rPr>
        <w:t>2024</w:t>
      </w:r>
      <w:r>
        <w:rPr>
          <w:rFonts w:ascii="Times New Roman" w:hAnsi="Times New Roman" w:eastAsia="Times New Roman" w:cs="Times New Roman"/>
          <w:spacing w:val="25"/>
          <w:sz w:val="28"/>
          <w:szCs w:val="28"/>
        </w:rPr>
        <w:t xml:space="preserve"> </w:t>
      </w:r>
      <w:r>
        <w:rPr>
          <w:spacing w:val="-5"/>
          <w:sz w:val="28"/>
          <w:szCs w:val="28"/>
        </w:rPr>
        <w:t>年</w:t>
      </w:r>
      <w:r>
        <w:rPr>
          <w:spacing w:val="-59"/>
          <w:sz w:val="28"/>
          <w:szCs w:val="28"/>
        </w:rPr>
        <w:t xml:space="preserve"> </w:t>
      </w:r>
      <w:r>
        <w:rPr>
          <w:rFonts w:ascii="Times New Roman" w:hAnsi="Times New Roman" w:eastAsia="Times New Roman" w:cs="Times New Roman"/>
          <w:spacing w:val="-5"/>
          <w:sz w:val="28"/>
          <w:szCs w:val="28"/>
        </w:rPr>
        <w:t>9</w:t>
      </w:r>
      <w:r>
        <w:rPr>
          <w:rFonts w:ascii="Times New Roman" w:hAnsi="Times New Roman" w:eastAsia="Times New Roman" w:cs="Times New Roman"/>
          <w:spacing w:val="30"/>
          <w:sz w:val="28"/>
          <w:szCs w:val="28"/>
        </w:rPr>
        <w:t xml:space="preserve"> </w:t>
      </w:r>
      <w:r>
        <w:rPr>
          <w:spacing w:val="-5"/>
          <w:sz w:val="28"/>
          <w:szCs w:val="28"/>
        </w:rPr>
        <w:t>月</w:t>
      </w:r>
      <w:r>
        <w:rPr>
          <w:spacing w:val="-65"/>
          <w:sz w:val="28"/>
          <w:szCs w:val="28"/>
        </w:rPr>
        <w:t xml:space="preserve"> </w:t>
      </w:r>
      <w:r>
        <w:rPr>
          <w:rFonts w:ascii="Times New Roman" w:hAnsi="Times New Roman" w:eastAsia="Times New Roman" w:cs="Times New Roman"/>
          <w:spacing w:val="-5"/>
          <w:sz w:val="28"/>
          <w:szCs w:val="28"/>
        </w:rPr>
        <w:t xml:space="preserve">23  </w:t>
      </w:r>
      <w:r>
        <w:rPr>
          <w:spacing w:val="-5"/>
          <w:sz w:val="28"/>
          <w:szCs w:val="28"/>
        </w:rPr>
        <w:t>日，民丰县萨勒吾则克</w:t>
      </w:r>
      <w:r>
        <w:rPr>
          <w:spacing w:val="-6"/>
          <w:sz w:val="28"/>
          <w:szCs w:val="28"/>
        </w:rPr>
        <w:t>乡中心小学对采购内容备</w:t>
      </w:r>
      <w:r>
        <w:rPr>
          <w:sz w:val="28"/>
          <w:szCs w:val="28"/>
        </w:rPr>
        <w:t xml:space="preserve"> </w:t>
      </w:r>
      <w:r>
        <w:rPr>
          <w:spacing w:val="-5"/>
          <w:sz w:val="28"/>
          <w:szCs w:val="28"/>
        </w:rPr>
        <w:t>案，通过反向竞价方式进行采购；</w:t>
      </w:r>
      <w:r>
        <w:rPr>
          <w:rFonts w:ascii="Times New Roman" w:hAnsi="Times New Roman" w:eastAsia="Times New Roman" w:cs="Times New Roman"/>
          <w:spacing w:val="-5"/>
          <w:sz w:val="28"/>
          <w:szCs w:val="28"/>
        </w:rPr>
        <w:t>2024</w:t>
      </w:r>
      <w:r>
        <w:rPr>
          <w:rFonts w:ascii="Times New Roman" w:hAnsi="Times New Roman" w:eastAsia="Times New Roman" w:cs="Times New Roman"/>
          <w:spacing w:val="29"/>
          <w:sz w:val="28"/>
          <w:szCs w:val="28"/>
        </w:rPr>
        <w:t xml:space="preserve"> </w:t>
      </w:r>
      <w:r>
        <w:rPr>
          <w:spacing w:val="-5"/>
          <w:sz w:val="28"/>
          <w:szCs w:val="28"/>
        </w:rPr>
        <w:t>年</w:t>
      </w:r>
      <w:r>
        <w:rPr>
          <w:spacing w:val="-33"/>
          <w:sz w:val="28"/>
          <w:szCs w:val="28"/>
        </w:rPr>
        <w:t xml:space="preserve"> </w:t>
      </w:r>
      <w:r>
        <w:rPr>
          <w:rFonts w:ascii="Times New Roman" w:hAnsi="Times New Roman" w:eastAsia="Times New Roman" w:cs="Times New Roman"/>
          <w:spacing w:val="-5"/>
          <w:sz w:val="28"/>
          <w:szCs w:val="28"/>
        </w:rPr>
        <w:t>10</w:t>
      </w:r>
      <w:r>
        <w:rPr>
          <w:rFonts w:ascii="Times New Roman" w:hAnsi="Times New Roman" w:eastAsia="Times New Roman" w:cs="Times New Roman"/>
          <w:spacing w:val="35"/>
          <w:sz w:val="28"/>
          <w:szCs w:val="28"/>
        </w:rPr>
        <w:t xml:space="preserve"> </w:t>
      </w:r>
      <w:r>
        <w:rPr>
          <w:spacing w:val="-5"/>
          <w:sz w:val="28"/>
          <w:szCs w:val="28"/>
        </w:rPr>
        <w:t>月</w:t>
      </w:r>
      <w:r>
        <w:rPr>
          <w:spacing w:val="-33"/>
          <w:sz w:val="28"/>
          <w:szCs w:val="28"/>
        </w:rPr>
        <w:t xml:space="preserve"> </w:t>
      </w:r>
      <w:r>
        <w:rPr>
          <w:rFonts w:ascii="Times New Roman" w:hAnsi="Times New Roman" w:eastAsia="Times New Roman" w:cs="Times New Roman"/>
          <w:spacing w:val="-5"/>
          <w:sz w:val="28"/>
          <w:szCs w:val="28"/>
        </w:rPr>
        <w:t xml:space="preserve">10  </w:t>
      </w:r>
      <w:r>
        <w:rPr>
          <w:spacing w:val="-5"/>
          <w:sz w:val="28"/>
          <w:szCs w:val="28"/>
        </w:rPr>
        <w:t>日，</w:t>
      </w:r>
      <w:r>
        <w:rPr>
          <w:spacing w:val="-83"/>
          <w:sz w:val="28"/>
          <w:szCs w:val="28"/>
        </w:rPr>
        <w:t xml:space="preserve"> </w:t>
      </w:r>
      <w:r>
        <w:rPr>
          <w:spacing w:val="-5"/>
          <w:sz w:val="28"/>
          <w:szCs w:val="28"/>
        </w:rPr>
        <w:t>民丰县萨勒</w:t>
      </w:r>
      <w:r>
        <w:rPr>
          <w:sz w:val="28"/>
          <w:szCs w:val="28"/>
        </w:rPr>
        <w:t xml:space="preserve"> </w:t>
      </w:r>
      <w:r>
        <w:rPr>
          <w:spacing w:val="6"/>
          <w:sz w:val="28"/>
          <w:szCs w:val="28"/>
        </w:rPr>
        <w:t>吾则克乡中心小学与民丰县君华办公用品专卖</w:t>
      </w:r>
      <w:r>
        <w:rPr>
          <w:spacing w:val="5"/>
          <w:sz w:val="28"/>
          <w:szCs w:val="28"/>
        </w:rPr>
        <w:t>店签订政府采购反向</w:t>
      </w:r>
      <w:r>
        <w:rPr>
          <w:sz w:val="28"/>
          <w:szCs w:val="28"/>
        </w:rPr>
        <w:t xml:space="preserve"> </w:t>
      </w:r>
      <w:r>
        <w:rPr>
          <w:spacing w:val="-6"/>
          <w:sz w:val="28"/>
          <w:szCs w:val="28"/>
        </w:rPr>
        <w:t>竞价合同，合同金额</w:t>
      </w:r>
      <w:r>
        <w:rPr>
          <w:spacing w:val="-43"/>
          <w:sz w:val="28"/>
          <w:szCs w:val="28"/>
        </w:rPr>
        <w:t xml:space="preserve"> </w:t>
      </w:r>
      <w:r>
        <w:rPr>
          <w:rFonts w:ascii="Times New Roman" w:hAnsi="Times New Roman" w:eastAsia="Times New Roman" w:cs="Times New Roman"/>
          <w:spacing w:val="-6"/>
          <w:sz w:val="28"/>
          <w:szCs w:val="28"/>
        </w:rPr>
        <w:t>768.94</w:t>
      </w:r>
      <w:r>
        <w:rPr>
          <w:rFonts w:ascii="Times New Roman" w:hAnsi="Times New Roman" w:eastAsia="Times New Roman" w:cs="Times New Roman"/>
          <w:spacing w:val="24"/>
          <w:sz w:val="28"/>
          <w:szCs w:val="28"/>
        </w:rPr>
        <w:t xml:space="preserve"> </w:t>
      </w:r>
      <w:r>
        <w:rPr>
          <w:spacing w:val="-6"/>
          <w:sz w:val="28"/>
          <w:szCs w:val="28"/>
        </w:rPr>
        <w:t>元；</w:t>
      </w:r>
      <w:r>
        <w:rPr>
          <w:rFonts w:ascii="Times New Roman" w:hAnsi="Times New Roman" w:eastAsia="Times New Roman" w:cs="Times New Roman"/>
          <w:spacing w:val="-6"/>
          <w:sz w:val="28"/>
          <w:szCs w:val="28"/>
        </w:rPr>
        <w:t>2024</w:t>
      </w:r>
      <w:r>
        <w:rPr>
          <w:rFonts w:ascii="Times New Roman" w:hAnsi="Times New Roman" w:eastAsia="Times New Roman" w:cs="Times New Roman"/>
          <w:spacing w:val="25"/>
          <w:sz w:val="28"/>
          <w:szCs w:val="28"/>
        </w:rPr>
        <w:t xml:space="preserve"> </w:t>
      </w:r>
      <w:r>
        <w:rPr>
          <w:spacing w:val="-6"/>
          <w:sz w:val="28"/>
          <w:szCs w:val="28"/>
        </w:rPr>
        <w:t>年</w:t>
      </w:r>
      <w:r>
        <w:rPr>
          <w:spacing w:val="-36"/>
          <w:sz w:val="28"/>
          <w:szCs w:val="28"/>
        </w:rPr>
        <w:t xml:space="preserve"> </w:t>
      </w:r>
      <w:r>
        <w:rPr>
          <w:rFonts w:ascii="Times New Roman" w:hAnsi="Times New Roman" w:eastAsia="Times New Roman" w:cs="Times New Roman"/>
          <w:spacing w:val="-6"/>
          <w:sz w:val="28"/>
          <w:szCs w:val="28"/>
        </w:rPr>
        <w:t>10</w:t>
      </w:r>
      <w:r>
        <w:rPr>
          <w:rFonts w:ascii="Times New Roman" w:hAnsi="Times New Roman" w:eastAsia="Times New Roman" w:cs="Times New Roman"/>
          <w:spacing w:val="33"/>
          <w:sz w:val="28"/>
          <w:szCs w:val="28"/>
        </w:rPr>
        <w:t xml:space="preserve"> </w:t>
      </w:r>
      <w:r>
        <w:rPr>
          <w:spacing w:val="-6"/>
          <w:sz w:val="28"/>
          <w:szCs w:val="28"/>
        </w:rPr>
        <w:t>月</w:t>
      </w:r>
      <w:r>
        <w:rPr>
          <w:spacing w:val="-36"/>
          <w:sz w:val="28"/>
          <w:szCs w:val="28"/>
        </w:rPr>
        <w:t xml:space="preserve"> </w:t>
      </w:r>
      <w:r>
        <w:rPr>
          <w:rFonts w:ascii="Times New Roman" w:hAnsi="Times New Roman" w:eastAsia="Times New Roman" w:cs="Times New Roman"/>
          <w:spacing w:val="-6"/>
          <w:sz w:val="28"/>
          <w:szCs w:val="28"/>
        </w:rPr>
        <w:t xml:space="preserve">14  </w:t>
      </w:r>
      <w:r>
        <w:rPr>
          <w:spacing w:val="-6"/>
          <w:sz w:val="28"/>
          <w:szCs w:val="28"/>
        </w:rPr>
        <w:t>日，完成采购内容</w:t>
      </w:r>
    </w:p>
    <w:p>
      <w:pPr>
        <w:pStyle w:val="2"/>
        <w:spacing w:before="1" w:line="222" w:lineRule="auto"/>
        <w:ind w:left="31"/>
        <w:rPr>
          <w:sz w:val="28"/>
          <w:szCs w:val="28"/>
        </w:rPr>
      </w:pPr>
      <w:r>
        <w:rPr>
          <w:spacing w:val="-3"/>
          <w:sz w:val="28"/>
          <w:szCs w:val="28"/>
        </w:rPr>
        <w:t>验收，验收合格。</w:t>
      </w:r>
    </w:p>
    <w:p>
      <w:pPr>
        <w:pStyle w:val="2"/>
        <w:spacing w:before="287" w:line="411" w:lineRule="auto"/>
        <w:ind w:left="33" w:firstLine="563"/>
        <w:jc w:val="both"/>
        <w:rPr>
          <w:sz w:val="28"/>
          <w:szCs w:val="28"/>
        </w:rPr>
      </w:pPr>
      <w:r>
        <w:rPr>
          <w:spacing w:val="-5"/>
          <w:sz w:val="28"/>
          <w:szCs w:val="28"/>
        </w:rPr>
        <w:t>通过项目实施，覆盖少年宫数量</w:t>
      </w:r>
      <w:r>
        <w:rPr>
          <w:spacing w:val="-65"/>
          <w:sz w:val="28"/>
          <w:szCs w:val="28"/>
        </w:rPr>
        <w:t xml:space="preserve"> </w:t>
      </w:r>
      <w:r>
        <w:rPr>
          <w:rFonts w:ascii="Times New Roman" w:hAnsi="Times New Roman" w:eastAsia="Times New Roman" w:cs="Times New Roman"/>
          <w:spacing w:val="-5"/>
          <w:sz w:val="28"/>
          <w:szCs w:val="28"/>
        </w:rPr>
        <w:t>4</w:t>
      </w:r>
      <w:r>
        <w:rPr>
          <w:rFonts w:ascii="Times New Roman" w:hAnsi="Times New Roman" w:eastAsia="Times New Roman" w:cs="Times New Roman"/>
          <w:spacing w:val="18"/>
          <w:w w:val="101"/>
          <w:sz w:val="28"/>
          <w:szCs w:val="28"/>
        </w:rPr>
        <w:t xml:space="preserve"> </w:t>
      </w:r>
      <w:r>
        <w:rPr>
          <w:spacing w:val="-5"/>
          <w:sz w:val="28"/>
          <w:szCs w:val="28"/>
        </w:rPr>
        <w:t>所，设置活动项目数量</w:t>
      </w:r>
      <w:r>
        <w:rPr>
          <w:spacing w:val="-57"/>
          <w:sz w:val="28"/>
          <w:szCs w:val="28"/>
        </w:rPr>
        <w:t xml:space="preserve"> </w:t>
      </w:r>
      <w:r>
        <w:rPr>
          <w:rFonts w:ascii="Times New Roman" w:hAnsi="Times New Roman" w:eastAsia="Times New Roman" w:cs="Times New Roman"/>
          <w:spacing w:val="-5"/>
          <w:sz w:val="28"/>
          <w:szCs w:val="28"/>
        </w:rPr>
        <w:t>5</w:t>
      </w:r>
      <w:r>
        <w:rPr>
          <w:rFonts w:ascii="Times New Roman" w:hAnsi="Times New Roman" w:eastAsia="Times New Roman" w:cs="Times New Roman"/>
          <w:spacing w:val="20"/>
          <w:sz w:val="28"/>
          <w:szCs w:val="28"/>
        </w:rPr>
        <w:t xml:space="preserve"> </w:t>
      </w:r>
      <w:r>
        <w:rPr>
          <w:spacing w:val="-5"/>
          <w:sz w:val="28"/>
          <w:szCs w:val="28"/>
        </w:rPr>
        <w:t>项，</w:t>
      </w:r>
      <w:r>
        <w:rPr>
          <w:sz w:val="28"/>
          <w:szCs w:val="28"/>
        </w:rPr>
        <w:t xml:space="preserve"> 受益学生人数</w:t>
      </w:r>
      <w:r>
        <w:rPr>
          <w:spacing w:val="-64"/>
          <w:sz w:val="28"/>
          <w:szCs w:val="28"/>
        </w:rPr>
        <w:t xml:space="preserve"> </w:t>
      </w:r>
      <w:r>
        <w:rPr>
          <w:rFonts w:ascii="Times New Roman" w:hAnsi="Times New Roman" w:eastAsia="Times New Roman" w:cs="Times New Roman"/>
          <w:sz w:val="28"/>
          <w:szCs w:val="28"/>
        </w:rPr>
        <w:t>2143</w:t>
      </w:r>
      <w:r>
        <w:rPr>
          <w:rFonts w:ascii="Times New Roman" w:hAnsi="Times New Roman" w:eastAsia="Times New Roman" w:cs="Times New Roman"/>
          <w:spacing w:val="23"/>
          <w:w w:val="101"/>
          <w:sz w:val="28"/>
          <w:szCs w:val="28"/>
        </w:rPr>
        <w:t xml:space="preserve"> </w:t>
      </w:r>
      <w:r>
        <w:rPr>
          <w:sz w:val="28"/>
          <w:szCs w:val="28"/>
        </w:rPr>
        <w:t>人。通过项目实施，在少年宫开展丰富</w:t>
      </w:r>
      <w:r>
        <w:rPr>
          <w:spacing w:val="-1"/>
          <w:sz w:val="28"/>
          <w:szCs w:val="28"/>
        </w:rPr>
        <w:t>多彩的文</w:t>
      </w:r>
      <w:r>
        <w:rPr>
          <w:sz w:val="28"/>
          <w:szCs w:val="28"/>
        </w:rPr>
        <w:t xml:space="preserve"> </w:t>
      </w:r>
      <w:r>
        <w:rPr>
          <w:spacing w:val="-4"/>
          <w:sz w:val="28"/>
          <w:szCs w:val="28"/>
        </w:rPr>
        <w:t>体娱乐活动、力所能及的技能培训活动，为广大农村少年儿童提升综</w:t>
      </w:r>
    </w:p>
    <w:p>
      <w:pPr>
        <w:pStyle w:val="2"/>
        <w:spacing w:before="2" w:line="222" w:lineRule="auto"/>
        <w:ind w:left="40"/>
        <w:rPr>
          <w:sz w:val="28"/>
          <w:szCs w:val="28"/>
        </w:rPr>
      </w:pPr>
      <w:r>
        <w:rPr>
          <w:spacing w:val="-3"/>
          <w:sz w:val="28"/>
          <w:szCs w:val="28"/>
        </w:rPr>
        <w:t>合素质创造良好条件。</w:t>
      </w:r>
    </w:p>
    <w:p>
      <w:pPr>
        <w:spacing w:line="312" w:lineRule="auto"/>
        <w:rPr>
          <w:rFonts w:ascii="Arial"/>
          <w:sz w:val="21"/>
        </w:rPr>
      </w:pPr>
    </w:p>
    <w:p>
      <w:pPr>
        <w:pStyle w:val="2"/>
        <w:spacing w:before="92" w:line="223" w:lineRule="auto"/>
        <w:ind w:left="592"/>
        <w:outlineLvl w:val="1"/>
        <w:rPr>
          <w:sz w:val="28"/>
          <w:szCs w:val="28"/>
        </w:rPr>
      </w:pPr>
      <w:r>
        <w:rPr>
          <w:spacing w:val="-2"/>
          <w:sz w:val="28"/>
          <w:szCs w:val="28"/>
          <w14:textOutline w14:w="5103" w14:cap="flat" w14:cmpd="sng">
            <w14:solidFill>
              <w14:srgbClr w14:val="000000"/>
            </w14:solidFill>
            <w14:prstDash w14:val="solid"/>
            <w14:miter w14:val="10"/>
          </w14:textOutline>
        </w:rPr>
        <w:t>（二）绩效目标</w:t>
      </w:r>
    </w:p>
    <w:p>
      <w:pPr>
        <w:spacing w:line="312" w:lineRule="auto"/>
        <w:rPr>
          <w:rFonts w:ascii="Arial"/>
          <w:sz w:val="21"/>
        </w:rPr>
      </w:pPr>
    </w:p>
    <w:p>
      <w:pPr>
        <w:pStyle w:val="2"/>
        <w:spacing w:before="91" w:line="223" w:lineRule="auto"/>
        <w:ind w:left="591"/>
        <w:rPr>
          <w:sz w:val="28"/>
          <w:szCs w:val="28"/>
        </w:rPr>
      </w:pPr>
      <w:r>
        <w:rPr>
          <w:rFonts w:ascii="Times New Roman" w:hAnsi="Times New Roman" w:eastAsia="Times New Roman" w:cs="Times New Roman"/>
          <w:b/>
          <w:bCs/>
          <w:spacing w:val="-8"/>
          <w:sz w:val="28"/>
          <w:szCs w:val="28"/>
        </w:rPr>
        <w:t>1.</w:t>
      </w:r>
      <w:r>
        <w:rPr>
          <w:rFonts w:ascii="Times New Roman" w:hAnsi="Times New Roman" w:eastAsia="Times New Roman" w:cs="Times New Roman"/>
          <w:b/>
          <w:bCs/>
          <w:spacing w:val="-37"/>
          <w:sz w:val="28"/>
          <w:szCs w:val="28"/>
        </w:rPr>
        <w:t xml:space="preserve"> </w:t>
      </w:r>
      <w:r>
        <w:rPr>
          <w:spacing w:val="-8"/>
          <w:sz w:val="28"/>
          <w:szCs w:val="28"/>
          <w14:textOutline w14:w="5103" w14:cap="flat" w14:cmpd="sng">
            <w14:solidFill>
              <w14:srgbClr w14:val="000000"/>
            </w14:solidFill>
            <w14:prstDash w14:val="solid"/>
            <w14:miter w14:val="10"/>
          </w14:textOutline>
        </w:rPr>
        <w:t>总体目标</w:t>
      </w:r>
    </w:p>
    <w:p>
      <w:pPr>
        <w:spacing w:line="314" w:lineRule="auto"/>
        <w:rPr>
          <w:rFonts w:ascii="Arial"/>
          <w:sz w:val="21"/>
        </w:rPr>
      </w:pPr>
    </w:p>
    <w:p>
      <w:pPr>
        <w:pStyle w:val="2"/>
        <w:spacing w:before="92" w:line="411" w:lineRule="auto"/>
        <w:ind w:left="40" w:right="34" w:firstLine="556"/>
        <w:jc w:val="both"/>
        <w:rPr>
          <w:sz w:val="28"/>
          <w:szCs w:val="28"/>
        </w:rPr>
      </w:pPr>
      <w:r>
        <w:rPr>
          <w:spacing w:val="-4"/>
          <w:sz w:val="28"/>
          <w:szCs w:val="28"/>
        </w:rPr>
        <w:t>通过项目实施，民丰县县城小学、若克雅乡中心小</w:t>
      </w:r>
      <w:r>
        <w:rPr>
          <w:spacing w:val="-5"/>
          <w:sz w:val="28"/>
          <w:szCs w:val="28"/>
        </w:rPr>
        <w:t>学、萨勒吾则</w:t>
      </w:r>
      <w:r>
        <w:rPr>
          <w:sz w:val="28"/>
          <w:szCs w:val="28"/>
        </w:rPr>
        <w:t xml:space="preserve"> 克乡中心小学、安迪尔乡中心小学的</w:t>
      </w:r>
      <w:r>
        <w:rPr>
          <w:spacing w:val="-63"/>
          <w:sz w:val="28"/>
          <w:szCs w:val="28"/>
        </w:rPr>
        <w:t xml:space="preserve"> </w:t>
      </w:r>
      <w:r>
        <w:rPr>
          <w:rFonts w:ascii="Times New Roman" w:hAnsi="Times New Roman" w:eastAsia="Times New Roman" w:cs="Times New Roman"/>
          <w:sz w:val="28"/>
          <w:szCs w:val="28"/>
        </w:rPr>
        <w:t>2228</w:t>
      </w:r>
      <w:r>
        <w:rPr>
          <w:rFonts w:ascii="Times New Roman" w:hAnsi="Times New Roman" w:eastAsia="Times New Roman" w:cs="Times New Roman"/>
          <w:spacing w:val="21"/>
          <w:sz w:val="28"/>
          <w:szCs w:val="28"/>
        </w:rPr>
        <w:t xml:space="preserve"> </w:t>
      </w:r>
      <w:r>
        <w:rPr>
          <w:sz w:val="28"/>
          <w:szCs w:val="28"/>
        </w:rPr>
        <w:t>名学</w:t>
      </w:r>
      <w:r>
        <w:rPr>
          <w:spacing w:val="-1"/>
          <w:sz w:val="28"/>
          <w:szCs w:val="28"/>
        </w:rPr>
        <w:t>生组织开展丰富多彩</w:t>
      </w:r>
      <w:r>
        <w:rPr>
          <w:sz w:val="28"/>
          <w:szCs w:val="28"/>
        </w:rPr>
        <w:t xml:space="preserve"> </w:t>
      </w:r>
      <w:r>
        <w:rPr>
          <w:spacing w:val="-4"/>
          <w:sz w:val="28"/>
          <w:szCs w:val="28"/>
        </w:rPr>
        <w:t>的文体娱乐活动、力所能及的技能培训活动，丰富农村未成年人的精</w:t>
      </w:r>
    </w:p>
    <w:p>
      <w:pPr>
        <w:pStyle w:val="2"/>
        <w:spacing w:before="1" w:line="222" w:lineRule="auto"/>
        <w:ind w:left="32"/>
        <w:rPr>
          <w:sz w:val="28"/>
          <w:szCs w:val="28"/>
        </w:rPr>
      </w:pPr>
      <w:r>
        <w:rPr>
          <w:spacing w:val="-4"/>
          <w:sz w:val="28"/>
          <w:szCs w:val="28"/>
        </w:rPr>
        <w:t>神文化生活，为广大农村少年儿童提升综合素质创造良好条件。通过</w:t>
      </w:r>
    </w:p>
    <w:p>
      <w:pPr>
        <w:spacing w:line="222" w:lineRule="auto"/>
        <w:rPr>
          <w:sz w:val="28"/>
          <w:szCs w:val="28"/>
        </w:rPr>
        <w:sectPr>
          <w:footerReference r:id="rId20" w:type="default"/>
          <w:pgSz w:w="11906" w:h="16839"/>
          <w:pgMar w:top="1431" w:right="1764" w:bottom="1223" w:left="1785" w:header="0" w:footer="1046" w:gutter="0"/>
          <w:cols w:space="720" w:num="1"/>
        </w:sectPr>
      </w:pPr>
    </w:p>
    <w:p>
      <w:pPr>
        <w:pStyle w:val="2"/>
        <w:spacing w:before="182" w:line="411" w:lineRule="auto"/>
        <w:ind w:left="48" w:right="92" w:hanging="15"/>
        <w:jc w:val="both"/>
        <w:rPr>
          <w:sz w:val="28"/>
          <w:szCs w:val="28"/>
        </w:rPr>
      </w:pPr>
      <w:r>
        <w:rPr>
          <w:spacing w:val="-4"/>
          <w:sz w:val="28"/>
          <w:szCs w:val="28"/>
        </w:rPr>
        <w:t>项目的实施，完成年度中央专项资金支持项目的运转，组织开展丰富</w:t>
      </w:r>
      <w:r>
        <w:rPr>
          <w:spacing w:val="5"/>
          <w:sz w:val="28"/>
          <w:szCs w:val="28"/>
        </w:rPr>
        <w:t xml:space="preserve"> </w:t>
      </w:r>
      <w:r>
        <w:rPr>
          <w:spacing w:val="-4"/>
          <w:sz w:val="28"/>
          <w:szCs w:val="28"/>
        </w:rPr>
        <w:t>多彩的文体娱乐活动、力所能及的技能培训活</w:t>
      </w:r>
      <w:r>
        <w:rPr>
          <w:spacing w:val="-5"/>
          <w:sz w:val="28"/>
          <w:szCs w:val="28"/>
        </w:rPr>
        <w:t>动，丰富农村未成年人</w:t>
      </w:r>
    </w:p>
    <w:p>
      <w:pPr>
        <w:pStyle w:val="2"/>
        <w:spacing w:line="222" w:lineRule="auto"/>
        <w:jc w:val="right"/>
        <w:rPr>
          <w:sz w:val="28"/>
          <w:szCs w:val="28"/>
        </w:rPr>
      </w:pPr>
      <w:r>
        <w:rPr>
          <w:spacing w:val="-3"/>
          <w:sz w:val="28"/>
          <w:szCs w:val="28"/>
        </w:rPr>
        <w:t>的精神文化生活，为广大农村少年儿童提升综合素质创造良好条件。</w:t>
      </w:r>
    </w:p>
    <w:p>
      <w:pPr>
        <w:spacing w:line="313" w:lineRule="auto"/>
        <w:rPr>
          <w:rFonts w:ascii="Arial"/>
          <w:sz w:val="21"/>
        </w:rPr>
      </w:pPr>
    </w:p>
    <w:p>
      <w:pPr>
        <w:pStyle w:val="2"/>
        <w:spacing w:before="91" w:line="221" w:lineRule="auto"/>
        <w:ind w:left="580"/>
        <w:rPr>
          <w:sz w:val="28"/>
          <w:szCs w:val="28"/>
        </w:rPr>
      </w:pPr>
      <w:r>
        <w:rPr>
          <w:rFonts w:ascii="Times New Roman" w:hAnsi="Times New Roman" w:eastAsia="Times New Roman" w:cs="Times New Roman"/>
          <w:b/>
          <w:bCs/>
          <w:spacing w:val="-6"/>
          <w:sz w:val="28"/>
          <w:szCs w:val="28"/>
        </w:rPr>
        <w:t>2.</w:t>
      </w:r>
      <w:r>
        <w:rPr>
          <w:rFonts w:ascii="Times New Roman" w:hAnsi="Times New Roman" w:eastAsia="Times New Roman" w:cs="Times New Roman"/>
          <w:b/>
          <w:bCs/>
          <w:spacing w:val="-31"/>
          <w:sz w:val="28"/>
          <w:szCs w:val="28"/>
        </w:rPr>
        <w:t xml:space="preserve"> </w:t>
      </w:r>
      <w:r>
        <w:rPr>
          <w:spacing w:val="-6"/>
          <w:sz w:val="28"/>
          <w:szCs w:val="28"/>
          <w14:textOutline w14:w="5103" w14:cap="flat" w14:cmpd="sng">
            <w14:solidFill>
              <w14:srgbClr w14:val="000000"/>
            </w14:solidFill>
            <w14:prstDash w14:val="solid"/>
            <w14:miter w14:val="10"/>
          </w14:textOutline>
        </w:rPr>
        <w:t>阶段性目标</w:t>
      </w:r>
    </w:p>
    <w:p>
      <w:pPr>
        <w:spacing w:line="260" w:lineRule="auto"/>
        <w:rPr>
          <w:rFonts w:ascii="Arial"/>
          <w:sz w:val="21"/>
        </w:rPr>
      </w:pPr>
    </w:p>
    <w:p>
      <w:pPr>
        <w:pStyle w:val="2"/>
        <w:spacing w:before="91" w:line="411" w:lineRule="auto"/>
        <w:ind w:left="25" w:firstLine="567"/>
        <w:jc w:val="both"/>
        <w:rPr>
          <w:sz w:val="28"/>
          <w:szCs w:val="28"/>
        </w:rPr>
      </w:pPr>
      <w:r>
        <w:rPr>
          <w:spacing w:val="-4"/>
          <w:sz w:val="28"/>
          <w:szCs w:val="28"/>
        </w:rPr>
        <w:t>根据《中华人民共和国预算法》、《财政支出绩效评价管理</w:t>
      </w:r>
      <w:r>
        <w:rPr>
          <w:spacing w:val="-5"/>
          <w:sz w:val="28"/>
          <w:szCs w:val="28"/>
        </w:rPr>
        <w:t>暂行</w:t>
      </w:r>
      <w:r>
        <w:rPr>
          <w:sz w:val="28"/>
          <w:szCs w:val="28"/>
        </w:rPr>
        <w:t xml:space="preserve"> </w:t>
      </w:r>
      <w:r>
        <w:rPr>
          <w:spacing w:val="-4"/>
          <w:sz w:val="28"/>
          <w:szCs w:val="28"/>
        </w:rPr>
        <w:t>办法》（财预〔</w:t>
      </w:r>
      <w:r>
        <w:rPr>
          <w:rFonts w:ascii="Times New Roman" w:hAnsi="Times New Roman" w:eastAsia="Times New Roman" w:cs="Times New Roman"/>
          <w:spacing w:val="-4"/>
          <w:sz w:val="28"/>
          <w:szCs w:val="28"/>
        </w:rPr>
        <w:t>2020</w:t>
      </w:r>
      <w:r>
        <w:rPr>
          <w:spacing w:val="-4"/>
          <w:sz w:val="28"/>
          <w:szCs w:val="28"/>
        </w:rPr>
        <w:t>〕</w:t>
      </w:r>
      <w:r>
        <w:rPr>
          <w:rFonts w:ascii="Times New Roman" w:hAnsi="Times New Roman" w:eastAsia="Times New Roman" w:cs="Times New Roman"/>
          <w:spacing w:val="-4"/>
          <w:sz w:val="28"/>
          <w:szCs w:val="28"/>
        </w:rPr>
        <w:t>10</w:t>
      </w:r>
      <w:r>
        <w:rPr>
          <w:rFonts w:ascii="Times New Roman" w:hAnsi="Times New Roman" w:eastAsia="Times New Roman" w:cs="Times New Roman"/>
          <w:spacing w:val="42"/>
          <w:sz w:val="28"/>
          <w:szCs w:val="28"/>
        </w:rPr>
        <w:t xml:space="preserve"> </w:t>
      </w:r>
      <w:r>
        <w:rPr>
          <w:spacing w:val="-4"/>
          <w:sz w:val="28"/>
          <w:szCs w:val="28"/>
        </w:rPr>
        <w:t>号）、《中共中央</w:t>
      </w:r>
      <w:r>
        <w:rPr>
          <w:spacing w:val="50"/>
          <w:sz w:val="28"/>
          <w:szCs w:val="28"/>
        </w:rPr>
        <w:t xml:space="preserve"> </w:t>
      </w:r>
      <w:r>
        <w:rPr>
          <w:spacing w:val="-4"/>
          <w:sz w:val="28"/>
          <w:szCs w:val="28"/>
        </w:rPr>
        <w:t>国务院关于全面实施预</w:t>
      </w:r>
      <w:r>
        <w:rPr>
          <w:sz w:val="28"/>
          <w:szCs w:val="28"/>
        </w:rPr>
        <w:t xml:space="preserve"> </w:t>
      </w:r>
      <w:r>
        <w:rPr>
          <w:spacing w:val="2"/>
          <w:sz w:val="28"/>
          <w:szCs w:val="28"/>
        </w:rPr>
        <w:t>算绩效管理的意见》（中发〔</w:t>
      </w:r>
      <w:r>
        <w:rPr>
          <w:rFonts w:ascii="Times New Roman" w:hAnsi="Times New Roman" w:eastAsia="Times New Roman" w:cs="Times New Roman"/>
          <w:spacing w:val="2"/>
          <w:sz w:val="28"/>
          <w:szCs w:val="28"/>
        </w:rPr>
        <w:t>2018</w:t>
      </w:r>
      <w:r>
        <w:rPr>
          <w:spacing w:val="2"/>
          <w:sz w:val="28"/>
          <w:szCs w:val="28"/>
        </w:rPr>
        <w:t>〕</w:t>
      </w:r>
      <w:r>
        <w:rPr>
          <w:rFonts w:ascii="Times New Roman" w:hAnsi="Times New Roman" w:eastAsia="Times New Roman" w:cs="Times New Roman"/>
          <w:spacing w:val="2"/>
          <w:sz w:val="28"/>
          <w:szCs w:val="28"/>
        </w:rPr>
        <w:t>34</w:t>
      </w:r>
      <w:r>
        <w:rPr>
          <w:rFonts w:ascii="Times New Roman" w:hAnsi="Times New Roman" w:eastAsia="Times New Roman" w:cs="Times New Roman"/>
          <w:spacing w:val="39"/>
          <w:w w:val="101"/>
          <w:sz w:val="28"/>
          <w:szCs w:val="28"/>
        </w:rPr>
        <w:t xml:space="preserve"> </w:t>
      </w:r>
      <w:r>
        <w:rPr>
          <w:spacing w:val="2"/>
          <w:sz w:val="28"/>
          <w:szCs w:val="28"/>
        </w:rPr>
        <w:t>号）、《自治区党委自治区</w:t>
      </w:r>
      <w:r>
        <w:rPr>
          <w:sz w:val="28"/>
          <w:szCs w:val="28"/>
        </w:rPr>
        <w:t xml:space="preserve"> </w:t>
      </w:r>
      <w:r>
        <w:rPr>
          <w:spacing w:val="-1"/>
          <w:sz w:val="28"/>
          <w:szCs w:val="28"/>
        </w:rPr>
        <w:t>人民政府关于全面实施预算绩效管理的实施意见》（新党发〔</w:t>
      </w:r>
      <w:r>
        <w:rPr>
          <w:rFonts w:ascii="Times New Roman" w:hAnsi="Times New Roman" w:eastAsia="Times New Roman" w:cs="Times New Roman"/>
          <w:spacing w:val="-1"/>
          <w:sz w:val="28"/>
          <w:szCs w:val="28"/>
        </w:rPr>
        <w:t>2018</w:t>
      </w:r>
      <w:r>
        <w:rPr>
          <w:spacing w:val="-1"/>
          <w:sz w:val="28"/>
          <w:szCs w:val="28"/>
        </w:rPr>
        <w:t>〕</w:t>
      </w:r>
      <w:r>
        <w:rPr>
          <w:spacing w:val="18"/>
          <w:sz w:val="28"/>
          <w:szCs w:val="28"/>
        </w:rPr>
        <w:t xml:space="preserve"> </w:t>
      </w:r>
      <w:r>
        <w:rPr>
          <w:rFonts w:ascii="Times New Roman" w:hAnsi="Times New Roman" w:eastAsia="Times New Roman" w:cs="Times New Roman"/>
          <w:spacing w:val="-11"/>
          <w:sz w:val="28"/>
          <w:szCs w:val="28"/>
        </w:rPr>
        <w:t>30</w:t>
      </w:r>
      <w:r>
        <w:rPr>
          <w:rFonts w:ascii="Times New Roman" w:hAnsi="Times New Roman" w:eastAsia="Times New Roman" w:cs="Times New Roman"/>
          <w:spacing w:val="23"/>
          <w:sz w:val="28"/>
          <w:szCs w:val="28"/>
        </w:rPr>
        <w:t xml:space="preserve"> </w:t>
      </w:r>
      <w:r>
        <w:rPr>
          <w:spacing w:val="-11"/>
          <w:sz w:val="28"/>
          <w:szCs w:val="28"/>
        </w:rPr>
        <w:t>号）、《自治区财政支出绩效评价管理暂行</w:t>
      </w:r>
      <w:r>
        <w:rPr>
          <w:spacing w:val="-12"/>
          <w:sz w:val="28"/>
          <w:szCs w:val="28"/>
        </w:rPr>
        <w:t>办法》（新财预〔</w:t>
      </w:r>
      <w:r>
        <w:rPr>
          <w:rFonts w:ascii="Times New Roman" w:hAnsi="Times New Roman" w:eastAsia="Times New Roman" w:cs="Times New Roman"/>
          <w:spacing w:val="-12"/>
          <w:sz w:val="28"/>
          <w:szCs w:val="28"/>
        </w:rPr>
        <w:t>2018</w:t>
      </w:r>
      <w:r>
        <w:rPr>
          <w:spacing w:val="-12"/>
          <w:sz w:val="28"/>
          <w:szCs w:val="28"/>
        </w:rPr>
        <w:t>〕</w:t>
      </w:r>
      <w:r>
        <w:rPr>
          <w:sz w:val="28"/>
          <w:szCs w:val="28"/>
        </w:rPr>
        <w:t xml:space="preserve"> </w:t>
      </w:r>
      <w:r>
        <w:rPr>
          <w:rFonts w:ascii="Times New Roman" w:hAnsi="Times New Roman" w:eastAsia="Times New Roman" w:cs="Times New Roman"/>
          <w:spacing w:val="-2"/>
          <w:sz w:val="28"/>
          <w:szCs w:val="28"/>
        </w:rPr>
        <w:t>189</w:t>
      </w:r>
      <w:r>
        <w:rPr>
          <w:rFonts w:ascii="Times New Roman" w:hAnsi="Times New Roman" w:eastAsia="Times New Roman" w:cs="Times New Roman"/>
          <w:spacing w:val="26"/>
          <w:sz w:val="28"/>
          <w:szCs w:val="28"/>
        </w:rPr>
        <w:t xml:space="preserve"> </w:t>
      </w:r>
      <w:r>
        <w:rPr>
          <w:spacing w:val="-2"/>
          <w:sz w:val="28"/>
          <w:szCs w:val="28"/>
        </w:rPr>
        <w:t>号）的规定，结合项目单位规章制度，项目单位将总体目标分解</w:t>
      </w:r>
    </w:p>
    <w:p>
      <w:pPr>
        <w:pStyle w:val="2"/>
        <w:spacing w:before="1" w:line="222" w:lineRule="auto"/>
        <w:ind w:left="37"/>
        <w:rPr>
          <w:sz w:val="28"/>
          <w:szCs w:val="28"/>
        </w:rPr>
      </w:pPr>
      <w:r>
        <w:rPr>
          <w:spacing w:val="-4"/>
          <w:sz w:val="28"/>
          <w:szCs w:val="28"/>
        </w:rPr>
        <w:t>成如下指标：</w:t>
      </w:r>
    </w:p>
    <w:p>
      <w:pPr>
        <w:pStyle w:val="2"/>
        <w:spacing w:before="286" w:line="624" w:lineRule="exact"/>
        <w:ind w:left="592"/>
        <w:rPr>
          <w:sz w:val="28"/>
          <w:szCs w:val="28"/>
        </w:rPr>
      </w:pPr>
      <w:r>
        <w:rPr>
          <w:spacing w:val="-3"/>
          <w:position w:val="26"/>
          <w:sz w:val="28"/>
          <w:szCs w:val="28"/>
        </w:rPr>
        <w:t>（</w:t>
      </w:r>
      <w:r>
        <w:rPr>
          <w:rFonts w:ascii="Times New Roman" w:hAnsi="Times New Roman" w:eastAsia="Times New Roman" w:cs="Times New Roman"/>
          <w:spacing w:val="-3"/>
          <w:position w:val="26"/>
          <w:sz w:val="28"/>
          <w:szCs w:val="28"/>
        </w:rPr>
        <w:t>1</w:t>
      </w:r>
      <w:r>
        <w:rPr>
          <w:spacing w:val="-3"/>
          <w:position w:val="26"/>
          <w:sz w:val="28"/>
          <w:szCs w:val="28"/>
        </w:rPr>
        <w:t>）产出指标</w:t>
      </w:r>
    </w:p>
    <w:p>
      <w:pPr>
        <w:pStyle w:val="2"/>
        <w:spacing w:before="1" w:line="222" w:lineRule="auto"/>
        <w:ind w:left="590"/>
        <w:rPr>
          <w:sz w:val="28"/>
          <w:szCs w:val="28"/>
        </w:rPr>
      </w:pPr>
      <w:r>
        <w:rPr>
          <w:spacing w:val="-4"/>
          <w:sz w:val="28"/>
          <w:szCs w:val="28"/>
        </w:rPr>
        <w:t>数量指标：</w:t>
      </w:r>
    </w:p>
    <w:p>
      <w:pPr>
        <w:pStyle w:val="2"/>
        <w:spacing w:before="233" w:line="429" w:lineRule="auto"/>
        <w:ind w:left="562" w:right="1371"/>
        <w:jc w:val="both"/>
        <w:rPr>
          <w:sz w:val="28"/>
          <w:szCs w:val="28"/>
        </w:rPr>
      </w:pPr>
      <w:r>
        <w:rPr>
          <w:spacing w:val="-5"/>
          <w:sz w:val="28"/>
          <w:szCs w:val="28"/>
        </w:rPr>
        <w:t>“项目覆盖少年宫数量</w:t>
      </w:r>
      <w:r>
        <w:rPr>
          <w:spacing w:val="-88"/>
          <w:sz w:val="28"/>
          <w:szCs w:val="28"/>
        </w:rPr>
        <w:t xml:space="preserve"> </w:t>
      </w:r>
      <w:r>
        <w:rPr>
          <w:spacing w:val="-5"/>
          <w:sz w:val="28"/>
          <w:szCs w:val="28"/>
        </w:rPr>
        <w:t>”指标，预期指标值为</w:t>
      </w:r>
      <w:r>
        <w:rPr>
          <w:rFonts w:ascii="Times New Roman" w:hAnsi="Times New Roman" w:eastAsia="Times New Roman" w:cs="Times New Roman"/>
          <w:spacing w:val="-5"/>
          <w:sz w:val="28"/>
          <w:szCs w:val="28"/>
        </w:rPr>
        <w:t>=4</w:t>
      </w:r>
      <w:r>
        <w:rPr>
          <w:rFonts w:ascii="Times New Roman" w:hAnsi="Times New Roman" w:eastAsia="Times New Roman" w:cs="Times New Roman"/>
          <w:spacing w:val="18"/>
          <w:sz w:val="28"/>
          <w:szCs w:val="28"/>
        </w:rPr>
        <w:t xml:space="preserve"> </w:t>
      </w:r>
      <w:r>
        <w:rPr>
          <w:spacing w:val="-5"/>
          <w:sz w:val="28"/>
          <w:szCs w:val="28"/>
        </w:rPr>
        <w:t>所；</w:t>
      </w:r>
      <w:r>
        <w:rPr>
          <w:sz w:val="28"/>
          <w:szCs w:val="28"/>
        </w:rPr>
        <w:t xml:space="preserve"> </w:t>
      </w:r>
      <w:r>
        <w:rPr>
          <w:spacing w:val="-2"/>
          <w:sz w:val="28"/>
          <w:szCs w:val="28"/>
        </w:rPr>
        <w:t>“设置活动项目数量</w:t>
      </w:r>
      <w:r>
        <w:rPr>
          <w:spacing w:val="-102"/>
          <w:sz w:val="28"/>
          <w:szCs w:val="28"/>
        </w:rPr>
        <w:t xml:space="preserve"> </w:t>
      </w:r>
      <w:r>
        <w:rPr>
          <w:spacing w:val="-2"/>
          <w:sz w:val="28"/>
          <w:szCs w:val="28"/>
        </w:rPr>
        <w:t>”指标，预期指标值为≥</w:t>
      </w:r>
      <w:r>
        <w:rPr>
          <w:rFonts w:ascii="Times New Roman" w:hAnsi="Times New Roman" w:eastAsia="Times New Roman" w:cs="Times New Roman"/>
          <w:spacing w:val="-2"/>
          <w:sz w:val="28"/>
          <w:szCs w:val="28"/>
        </w:rPr>
        <w:t>5</w:t>
      </w:r>
      <w:r>
        <w:rPr>
          <w:rFonts w:ascii="Times New Roman" w:hAnsi="Times New Roman" w:eastAsia="Times New Roman" w:cs="Times New Roman"/>
          <w:spacing w:val="18"/>
          <w:w w:val="101"/>
          <w:sz w:val="28"/>
          <w:szCs w:val="28"/>
        </w:rPr>
        <w:t xml:space="preserve"> </w:t>
      </w:r>
      <w:r>
        <w:rPr>
          <w:spacing w:val="-2"/>
          <w:sz w:val="28"/>
          <w:szCs w:val="28"/>
        </w:rPr>
        <w:t>项；</w:t>
      </w:r>
    </w:p>
    <w:p>
      <w:pPr>
        <w:pStyle w:val="2"/>
        <w:spacing w:before="1" w:line="222" w:lineRule="auto"/>
        <w:ind w:left="562"/>
        <w:rPr>
          <w:sz w:val="28"/>
          <w:szCs w:val="28"/>
        </w:rPr>
      </w:pPr>
      <w:r>
        <w:rPr>
          <w:spacing w:val="-4"/>
          <w:sz w:val="28"/>
          <w:szCs w:val="28"/>
        </w:rPr>
        <w:t>“</w:t>
      </w:r>
      <w:r>
        <w:rPr>
          <w:spacing w:val="-94"/>
          <w:sz w:val="28"/>
          <w:szCs w:val="28"/>
        </w:rPr>
        <w:t xml:space="preserve"> </w:t>
      </w:r>
      <w:r>
        <w:rPr>
          <w:spacing w:val="-4"/>
          <w:sz w:val="28"/>
          <w:szCs w:val="28"/>
        </w:rPr>
        <w:t>受益学生人数</w:t>
      </w:r>
      <w:r>
        <w:rPr>
          <w:spacing w:val="-103"/>
          <w:sz w:val="28"/>
          <w:szCs w:val="28"/>
        </w:rPr>
        <w:t xml:space="preserve"> </w:t>
      </w:r>
      <w:r>
        <w:rPr>
          <w:spacing w:val="-4"/>
          <w:sz w:val="28"/>
          <w:szCs w:val="28"/>
        </w:rPr>
        <w:t>”指标，预期指标值为≥</w:t>
      </w:r>
      <w:r>
        <w:rPr>
          <w:rFonts w:ascii="Times New Roman" w:hAnsi="Times New Roman" w:eastAsia="Times New Roman" w:cs="Times New Roman"/>
          <w:spacing w:val="-4"/>
          <w:sz w:val="28"/>
          <w:szCs w:val="28"/>
        </w:rPr>
        <w:t>2228</w:t>
      </w:r>
      <w:r>
        <w:rPr>
          <w:rFonts w:ascii="Times New Roman" w:hAnsi="Times New Roman" w:eastAsia="Times New Roman" w:cs="Times New Roman"/>
          <w:spacing w:val="24"/>
          <w:sz w:val="28"/>
          <w:szCs w:val="28"/>
        </w:rPr>
        <w:t xml:space="preserve"> </w:t>
      </w:r>
      <w:r>
        <w:rPr>
          <w:spacing w:val="-4"/>
          <w:sz w:val="28"/>
          <w:szCs w:val="28"/>
        </w:rPr>
        <w:t>人；</w:t>
      </w:r>
    </w:p>
    <w:p>
      <w:pPr>
        <w:pStyle w:val="2"/>
        <w:spacing w:before="286" w:line="223" w:lineRule="auto"/>
        <w:ind w:left="598"/>
        <w:rPr>
          <w:sz w:val="28"/>
          <w:szCs w:val="28"/>
        </w:rPr>
      </w:pPr>
      <w:r>
        <w:rPr>
          <w:spacing w:val="-5"/>
          <w:sz w:val="28"/>
          <w:szCs w:val="28"/>
        </w:rPr>
        <w:t>质量指标</w:t>
      </w:r>
      <w:r>
        <w:rPr>
          <w:spacing w:val="-5"/>
          <w:sz w:val="28"/>
          <w:szCs w:val="28"/>
          <w14:textOutline w14:w="5103" w14:cap="flat" w14:cmpd="sng">
            <w14:solidFill>
              <w14:srgbClr w14:val="000000"/>
            </w14:solidFill>
            <w14:prstDash w14:val="solid"/>
            <w14:miter w14:val="10"/>
          </w14:textOutline>
        </w:rPr>
        <w:t>：</w:t>
      </w:r>
    </w:p>
    <w:p>
      <w:pPr>
        <w:pStyle w:val="2"/>
        <w:spacing w:before="233" w:line="378" w:lineRule="exact"/>
        <w:ind w:left="562"/>
        <w:rPr>
          <w:sz w:val="28"/>
          <w:szCs w:val="28"/>
        </w:rPr>
      </w:pPr>
      <w:r>
        <w:rPr>
          <w:spacing w:val="-1"/>
          <w:position w:val="1"/>
          <w:sz w:val="28"/>
          <w:szCs w:val="28"/>
        </w:rPr>
        <w:t>“学生参与率</w:t>
      </w:r>
      <w:r>
        <w:rPr>
          <w:spacing w:val="-105"/>
          <w:position w:val="1"/>
          <w:sz w:val="28"/>
          <w:szCs w:val="28"/>
        </w:rPr>
        <w:t xml:space="preserve"> </w:t>
      </w:r>
      <w:r>
        <w:rPr>
          <w:spacing w:val="-1"/>
          <w:position w:val="1"/>
          <w:sz w:val="28"/>
          <w:szCs w:val="28"/>
        </w:rPr>
        <w:t>”指标，预期指标值为</w:t>
      </w:r>
      <w:r>
        <w:rPr>
          <w:rFonts w:ascii="Times New Roman" w:hAnsi="Times New Roman" w:eastAsia="Times New Roman" w:cs="Times New Roman"/>
          <w:spacing w:val="-1"/>
          <w:position w:val="1"/>
          <w:sz w:val="28"/>
          <w:szCs w:val="28"/>
        </w:rPr>
        <w:t>=100</w:t>
      </w:r>
      <w:r>
        <w:rPr>
          <w:rFonts w:ascii="Times New Roman" w:hAnsi="Times New Roman" w:eastAsia="Times New Roman" w:cs="Times New Roman"/>
          <w:spacing w:val="-2"/>
          <w:position w:val="1"/>
          <w:sz w:val="28"/>
          <w:szCs w:val="28"/>
        </w:rPr>
        <w:t>%</w:t>
      </w:r>
      <w:r>
        <w:rPr>
          <w:spacing w:val="-2"/>
          <w:position w:val="1"/>
          <w:sz w:val="28"/>
          <w:szCs w:val="28"/>
        </w:rPr>
        <w:t>；</w:t>
      </w:r>
    </w:p>
    <w:p>
      <w:pPr>
        <w:pStyle w:val="2"/>
        <w:spacing w:before="246" w:line="677" w:lineRule="exact"/>
        <w:ind w:left="562"/>
        <w:rPr>
          <w:sz w:val="28"/>
          <w:szCs w:val="28"/>
        </w:rPr>
      </w:pPr>
      <w:r>
        <w:rPr>
          <w:spacing w:val="-3"/>
          <w:position w:val="25"/>
          <w:sz w:val="28"/>
          <w:szCs w:val="28"/>
        </w:rPr>
        <w:t>“</w:t>
      </w:r>
      <w:r>
        <w:rPr>
          <w:spacing w:val="-95"/>
          <w:position w:val="25"/>
          <w:sz w:val="28"/>
          <w:szCs w:val="28"/>
        </w:rPr>
        <w:t xml:space="preserve"> </w:t>
      </w:r>
      <w:r>
        <w:rPr>
          <w:spacing w:val="-3"/>
          <w:position w:val="25"/>
          <w:sz w:val="28"/>
          <w:szCs w:val="28"/>
        </w:rPr>
        <w:t>资金使用合规率</w:t>
      </w:r>
      <w:r>
        <w:rPr>
          <w:spacing w:val="-103"/>
          <w:position w:val="25"/>
          <w:sz w:val="28"/>
          <w:szCs w:val="28"/>
        </w:rPr>
        <w:t xml:space="preserve"> </w:t>
      </w:r>
      <w:r>
        <w:rPr>
          <w:spacing w:val="-3"/>
          <w:position w:val="25"/>
          <w:sz w:val="28"/>
          <w:szCs w:val="28"/>
        </w:rPr>
        <w:t>”指标，预期指标值为</w:t>
      </w:r>
      <w:r>
        <w:rPr>
          <w:rFonts w:ascii="Times New Roman" w:hAnsi="Times New Roman" w:eastAsia="Times New Roman" w:cs="Times New Roman"/>
          <w:spacing w:val="-3"/>
          <w:position w:val="25"/>
          <w:sz w:val="28"/>
          <w:szCs w:val="28"/>
        </w:rPr>
        <w:t>=100%</w:t>
      </w:r>
      <w:r>
        <w:rPr>
          <w:spacing w:val="-3"/>
          <w:position w:val="25"/>
          <w:sz w:val="28"/>
          <w:szCs w:val="28"/>
        </w:rPr>
        <w:t>；</w:t>
      </w:r>
    </w:p>
    <w:p>
      <w:pPr>
        <w:pStyle w:val="2"/>
        <w:spacing w:before="1" w:line="222" w:lineRule="auto"/>
        <w:ind w:left="611"/>
        <w:rPr>
          <w:sz w:val="28"/>
          <w:szCs w:val="28"/>
        </w:rPr>
      </w:pPr>
      <w:r>
        <w:rPr>
          <w:spacing w:val="-8"/>
          <w:sz w:val="28"/>
          <w:szCs w:val="28"/>
        </w:rPr>
        <w:t>时效指标：</w:t>
      </w:r>
    </w:p>
    <w:p>
      <w:pPr>
        <w:pStyle w:val="2"/>
        <w:spacing w:before="233" w:line="677" w:lineRule="exact"/>
        <w:ind w:left="562"/>
        <w:rPr>
          <w:sz w:val="28"/>
          <w:szCs w:val="28"/>
        </w:rPr>
      </w:pPr>
      <w:r>
        <w:rPr>
          <w:spacing w:val="-1"/>
          <w:position w:val="25"/>
          <w:sz w:val="28"/>
          <w:szCs w:val="28"/>
        </w:rPr>
        <w:t>“项目完成及时率</w:t>
      </w:r>
      <w:r>
        <w:rPr>
          <w:spacing w:val="-103"/>
          <w:position w:val="25"/>
          <w:sz w:val="28"/>
          <w:szCs w:val="28"/>
        </w:rPr>
        <w:t xml:space="preserve"> </w:t>
      </w:r>
      <w:r>
        <w:rPr>
          <w:spacing w:val="-1"/>
          <w:position w:val="25"/>
          <w:sz w:val="28"/>
          <w:szCs w:val="28"/>
        </w:rPr>
        <w:t>”指标，预期指标值为</w:t>
      </w:r>
      <w:r>
        <w:rPr>
          <w:rFonts w:ascii="Times New Roman" w:hAnsi="Times New Roman" w:eastAsia="Times New Roman" w:cs="Times New Roman"/>
          <w:spacing w:val="-1"/>
          <w:position w:val="25"/>
          <w:sz w:val="28"/>
          <w:szCs w:val="28"/>
        </w:rPr>
        <w:t>=10</w:t>
      </w:r>
      <w:r>
        <w:rPr>
          <w:rFonts w:ascii="Times New Roman" w:hAnsi="Times New Roman" w:eastAsia="Times New Roman" w:cs="Times New Roman"/>
          <w:spacing w:val="-2"/>
          <w:position w:val="25"/>
          <w:sz w:val="28"/>
          <w:szCs w:val="28"/>
        </w:rPr>
        <w:t>0%</w:t>
      </w:r>
      <w:r>
        <w:rPr>
          <w:spacing w:val="-2"/>
          <w:position w:val="25"/>
          <w:sz w:val="28"/>
          <w:szCs w:val="28"/>
        </w:rPr>
        <w:t>；</w:t>
      </w:r>
    </w:p>
    <w:p>
      <w:pPr>
        <w:pStyle w:val="2"/>
        <w:spacing w:before="2" w:line="222" w:lineRule="auto"/>
        <w:ind w:left="592"/>
        <w:rPr>
          <w:sz w:val="28"/>
          <w:szCs w:val="28"/>
        </w:rPr>
      </w:pPr>
      <w:r>
        <w:rPr>
          <w:spacing w:val="-3"/>
          <w:sz w:val="28"/>
          <w:szCs w:val="28"/>
        </w:rPr>
        <w:t>（</w:t>
      </w:r>
      <w:r>
        <w:rPr>
          <w:rFonts w:ascii="Times New Roman" w:hAnsi="Times New Roman" w:eastAsia="Times New Roman" w:cs="Times New Roman"/>
          <w:spacing w:val="-3"/>
          <w:sz w:val="28"/>
          <w:szCs w:val="28"/>
        </w:rPr>
        <w:t>2</w:t>
      </w:r>
      <w:r>
        <w:rPr>
          <w:spacing w:val="-3"/>
          <w:sz w:val="28"/>
          <w:szCs w:val="28"/>
        </w:rPr>
        <w:t>）效益指标</w:t>
      </w:r>
    </w:p>
    <w:p>
      <w:pPr>
        <w:spacing w:line="222" w:lineRule="auto"/>
        <w:rPr>
          <w:sz w:val="28"/>
          <w:szCs w:val="28"/>
        </w:rPr>
        <w:sectPr>
          <w:footerReference r:id="rId21" w:type="default"/>
          <w:pgSz w:w="11906" w:h="16839"/>
          <w:pgMar w:top="1431" w:right="1706" w:bottom="1223" w:left="1785" w:header="0" w:footer="1046" w:gutter="0"/>
          <w:cols w:space="720" w:num="1"/>
        </w:sectPr>
      </w:pPr>
    </w:p>
    <w:p>
      <w:pPr>
        <w:pStyle w:val="2"/>
        <w:spacing w:before="181" w:line="223" w:lineRule="auto"/>
        <w:ind w:left="591"/>
        <w:rPr>
          <w:sz w:val="28"/>
          <w:szCs w:val="28"/>
        </w:rPr>
      </w:pPr>
      <w:r>
        <w:rPr>
          <w:spacing w:val="-3"/>
          <w:sz w:val="28"/>
          <w:szCs w:val="28"/>
        </w:rPr>
        <w:t>社会效益指标：</w:t>
      </w:r>
    </w:p>
    <w:p>
      <w:pPr>
        <w:pStyle w:val="2"/>
        <w:spacing w:before="285" w:line="624" w:lineRule="exact"/>
        <w:ind w:left="562"/>
        <w:rPr>
          <w:sz w:val="28"/>
          <w:szCs w:val="28"/>
        </w:rPr>
      </w:pPr>
      <w:r>
        <w:rPr>
          <w:spacing w:val="-1"/>
          <w:position w:val="26"/>
          <w:sz w:val="28"/>
          <w:szCs w:val="28"/>
        </w:rPr>
        <w:t>“提升学生综合能力</w:t>
      </w:r>
      <w:r>
        <w:rPr>
          <w:spacing w:val="-106"/>
          <w:position w:val="26"/>
          <w:sz w:val="28"/>
          <w:szCs w:val="28"/>
        </w:rPr>
        <w:t xml:space="preserve"> </w:t>
      </w:r>
      <w:r>
        <w:rPr>
          <w:spacing w:val="-1"/>
          <w:position w:val="26"/>
          <w:sz w:val="28"/>
          <w:szCs w:val="28"/>
        </w:rPr>
        <w:t>”指标，预期指标值为有效；</w:t>
      </w:r>
    </w:p>
    <w:p>
      <w:pPr>
        <w:pStyle w:val="2"/>
        <w:spacing w:before="1" w:line="222" w:lineRule="auto"/>
        <w:ind w:left="562"/>
        <w:rPr>
          <w:sz w:val="28"/>
          <w:szCs w:val="28"/>
        </w:rPr>
      </w:pPr>
      <w:r>
        <w:rPr>
          <w:spacing w:val="-1"/>
          <w:sz w:val="28"/>
          <w:szCs w:val="28"/>
        </w:rPr>
        <w:t>“学生心理健康水平</w:t>
      </w:r>
      <w:r>
        <w:rPr>
          <w:spacing w:val="-106"/>
          <w:sz w:val="28"/>
          <w:szCs w:val="28"/>
        </w:rPr>
        <w:t xml:space="preserve"> </w:t>
      </w:r>
      <w:r>
        <w:rPr>
          <w:spacing w:val="-1"/>
          <w:sz w:val="28"/>
          <w:szCs w:val="28"/>
        </w:rPr>
        <w:t>”指标，预期指标值为有效；</w:t>
      </w:r>
    </w:p>
    <w:p>
      <w:pPr>
        <w:pStyle w:val="2"/>
        <w:spacing w:before="285" w:line="624" w:lineRule="exact"/>
        <w:ind w:left="592"/>
        <w:rPr>
          <w:sz w:val="28"/>
          <w:szCs w:val="28"/>
        </w:rPr>
      </w:pPr>
      <w:r>
        <w:rPr>
          <w:spacing w:val="-3"/>
          <w:position w:val="26"/>
          <w:sz w:val="28"/>
          <w:szCs w:val="28"/>
        </w:rPr>
        <w:t>（</w:t>
      </w:r>
      <w:r>
        <w:rPr>
          <w:rFonts w:ascii="Times New Roman" w:hAnsi="Times New Roman" w:eastAsia="Times New Roman" w:cs="Times New Roman"/>
          <w:spacing w:val="-3"/>
          <w:position w:val="26"/>
          <w:sz w:val="28"/>
          <w:szCs w:val="28"/>
        </w:rPr>
        <w:t>3</w:t>
      </w:r>
      <w:r>
        <w:rPr>
          <w:spacing w:val="-3"/>
          <w:position w:val="26"/>
          <w:sz w:val="28"/>
          <w:szCs w:val="28"/>
        </w:rPr>
        <w:t>）相关方满意度</w:t>
      </w:r>
    </w:p>
    <w:p>
      <w:pPr>
        <w:pStyle w:val="2"/>
        <w:spacing w:before="1" w:line="222" w:lineRule="auto"/>
        <w:ind w:left="592"/>
        <w:rPr>
          <w:sz w:val="28"/>
          <w:szCs w:val="28"/>
        </w:rPr>
      </w:pPr>
      <w:r>
        <w:rPr>
          <w:spacing w:val="-3"/>
          <w:sz w:val="28"/>
          <w:szCs w:val="28"/>
        </w:rPr>
        <w:t>满意度指标：</w:t>
      </w:r>
    </w:p>
    <w:p>
      <w:pPr>
        <w:pStyle w:val="2"/>
        <w:spacing w:before="286" w:line="223" w:lineRule="auto"/>
        <w:ind w:left="562"/>
        <w:rPr>
          <w:sz w:val="28"/>
          <w:szCs w:val="28"/>
        </w:rPr>
      </w:pPr>
      <w:r>
        <w:rPr>
          <w:spacing w:val="-3"/>
          <w:sz w:val="28"/>
          <w:szCs w:val="28"/>
        </w:rPr>
        <w:t>“</w:t>
      </w:r>
      <w:r>
        <w:rPr>
          <w:spacing w:val="-97"/>
          <w:sz w:val="28"/>
          <w:szCs w:val="28"/>
        </w:rPr>
        <w:t xml:space="preserve"> </w:t>
      </w:r>
      <w:r>
        <w:rPr>
          <w:spacing w:val="-3"/>
          <w:sz w:val="28"/>
          <w:szCs w:val="28"/>
        </w:rPr>
        <w:t>受益人群满意度</w:t>
      </w:r>
      <w:r>
        <w:rPr>
          <w:spacing w:val="-103"/>
          <w:sz w:val="28"/>
          <w:szCs w:val="28"/>
        </w:rPr>
        <w:t xml:space="preserve"> </w:t>
      </w:r>
      <w:r>
        <w:rPr>
          <w:spacing w:val="-3"/>
          <w:sz w:val="28"/>
          <w:szCs w:val="28"/>
        </w:rPr>
        <w:t>”指标，预期指标值为≥</w:t>
      </w:r>
      <w:r>
        <w:rPr>
          <w:rFonts w:ascii="Times New Roman" w:hAnsi="Times New Roman" w:eastAsia="Times New Roman" w:cs="Times New Roman"/>
          <w:spacing w:val="-3"/>
          <w:sz w:val="28"/>
          <w:szCs w:val="28"/>
        </w:rPr>
        <w:t>95%</w:t>
      </w:r>
      <w:r>
        <w:rPr>
          <w:spacing w:val="-3"/>
          <w:sz w:val="28"/>
          <w:szCs w:val="28"/>
        </w:rPr>
        <w:t>。</w:t>
      </w:r>
    </w:p>
    <w:p>
      <w:pPr>
        <w:spacing w:line="284" w:lineRule="auto"/>
        <w:rPr>
          <w:rFonts w:ascii="Arial"/>
          <w:sz w:val="21"/>
        </w:rPr>
      </w:pPr>
    </w:p>
    <w:p>
      <w:pPr>
        <w:pStyle w:val="2"/>
        <w:spacing w:before="101" w:line="226" w:lineRule="auto"/>
        <w:ind w:left="686"/>
        <w:outlineLvl w:val="0"/>
        <w:rPr>
          <w:sz w:val="31"/>
          <w:szCs w:val="31"/>
        </w:rPr>
      </w:pPr>
      <w:bookmarkStart w:id="8" w:name="bookmark37"/>
      <w:bookmarkEnd w:id="8"/>
      <w:bookmarkStart w:id="9" w:name="bookmark8"/>
      <w:bookmarkEnd w:id="9"/>
      <w:bookmarkStart w:id="10" w:name="bookmark9"/>
      <w:bookmarkEnd w:id="10"/>
      <w:r>
        <w:rPr>
          <w:spacing w:val="7"/>
          <w:sz w:val="31"/>
          <w:szCs w:val="31"/>
          <w14:textOutline w14:w="5793" w14:cap="flat" w14:cmpd="sng">
            <w14:solidFill>
              <w14:srgbClr w14:val="000000"/>
            </w14:solidFill>
            <w14:prstDash w14:val="solid"/>
            <w14:miter w14:val="10"/>
          </w14:textOutline>
        </w:rPr>
        <w:t>二、绩效评价工作情况</w:t>
      </w:r>
    </w:p>
    <w:p>
      <w:pPr>
        <w:spacing w:line="290" w:lineRule="auto"/>
        <w:rPr>
          <w:rFonts w:ascii="Arial"/>
          <w:sz w:val="21"/>
        </w:rPr>
      </w:pPr>
    </w:p>
    <w:p>
      <w:pPr>
        <w:pStyle w:val="2"/>
        <w:spacing w:before="92" w:line="223" w:lineRule="auto"/>
        <w:ind w:left="592"/>
        <w:outlineLvl w:val="1"/>
        <w:rPr>
          <w:sz w:val="28"/>
          <w:szCs w:val="28"/>
        </w:rPr>
      </w:pPr>
      <w:r>
        <w:rPr>
          <w:spacing w:val="-2"/>
          <w:sz w:val="28"/>
          <w:szCs w:val="28"/>
          <w14:textOutline w14:w="5103" w14:cap="flat" w14:cmpd="sng">
            <w14:solidFill>
              <w14:srgbClr w14:val="000000"/>
            </w14:solidFill>
            <w14:prstDash w14:val="solid"/>
            <w14:miter w14:val="10"/>
          </w14:textOutline>
        </w:rPr>
        <w:t>（一）绩效评价目的</w:t>
      </w:r>
    </w:p>
    <w:p>
      <w:pPr>
        <w:spacing w:line="256" w:lineRule="auto"/>
        <w:rPr>
          <w:rFonts w:ascii="Arial"/>
          <w:sz w:val="21"/>
        </w:rPr>
      </w:pPr>
    </w:p>
    <w:p>
      <w:pPr>
        <w:pStyle w:val="2"/>
        <w:spacing w:before="91" w:line="411" w:lineRule="auto"/>
        <w:ind w:left="31" w:firstLine="570"/>
        <w:jc w:val="both"/>
        <w:rPr>
          <w:sz w:val="28"/>
          <w:szCs w:val="28"/>
        </w:rPr>
      </w:pPr>
      <w:r>
        <w:rPr>
          <w:spacing w:val="-1"/>
          <w:sz w:val="28"/>
          <w:szCs w:val="28"/>
        </w:rPr>
        <w:t>为全面了解民丰县教育和科学技术局</w:t>
      </w:r>
      <w:r>
        <w:rPr>
          <w:spacing w:val="-51"/>
          <w:sz w:val="28"/>
          <w:szCs w:val="28"/>
        </w:rPr>
        <w:t xml:space="preserve"> </w:t>
      </w:r>
      <w:r>
        <w:rPr>
          <w:rFonts w:ascii="Times New Roman" w:hAnsi="Times New Roman" w:eastAsia="Times New Roman" w:cs="Times New Roman"/>
          <w:spacing w:val="-1"/>
          <w:sz w:val="28"/>
          <w:szCs w:val="28"/>
        </w:rPr>
        <w:t>2024</w:t>
      </w:r>
      <w:r>
        <w:rPr>
          <w:rFonts w:ascii="Times New Roman" w:hAnsi="Times New Roman" w:eastAsia="Times New Roman" w:cs="Times New Roman"/>
          <w:spacing w:val="27"/>
          <w:w w:val="101"/>
          <w:sz w:val="28"/>
          <w:szCs w:val="28"/>
        </w:rPr>
        <w:t xml:space="preserve"> </w:t>
      </w:r>
      <w:r>
        <w:rPr>
          <w:spacing w:val="-1"/>
          <w:sz w:val="28"/>
          <w:szCs w:val="28"/>
        </w:rPr>
        <w:t>年中央专项彩票公益</w:t>
      </w:r>
      <w:r>
        <w:rPr>
          <w:sz w:val="28"/>
          <w:szCs w:val="28"/>
        </w:rPr>
        <w:t xml:space="preserve"> </w:t>
      </w:r>
      <w:r>
        <w:rPr>
          <w:spacing w:val="2"/>
          <w:sz w:val="28"/>
          <w:szCs w:val="28"/>
        </w:rPr>
        <w:t>金支持乡村学校少年宫项目（和地财教〔</w:t>
      </w:r>
      <w:r>
        <w:rPr>
          <w:rFonts w:ascii="Times New Roman" w:hAnsi="Times New Roman" w:eastAsia="Times New Roman" w:cs="Times New Roman"/>
          <w:spacing w:val="2"/>
          <w:sz w:val="28"/>
          <w:szCs w:val="28"/>
        </w:rPr>
        <w:t>2023</w:t>
      </w:r>
      <w:r>
        <w:rPr>
          <w:spacing w:val="2"/>
          <w:sz w:val="28"/>
          <w:szCs w:val="28"/>
        </w:rPr>
        <w:t>〕</w:t>
      </w:r>
      <w:r>
        <w:rPr>
          <w:rFonts w:ascii="Times New Roman" w:hAnsi="Times New Roman" w:eastAsia="Times New Roman" w:cs="Times New Roman"/>
          <w:spacing w:val="2"/>
          <w:sz w:val="28"/>
          <w:szCs w:val="28"/>
        </w:rPr>
        <w:t>67</w:t>
      </w:r>
      <w:r>
        <w:rPr>
          <w:rFonts w:ascii="Times New Roman" w:hAnsi="Times New Roman" w:eastAsia="Times New Roman" w:cs="Times New Roman"/>
          <w:spacing w:val="33"/>
          <w:w w:val="101"/>
          <w:sz w:val="28"/>
          <w:szCs w:val="28"/>
        </w:rPr>
        <w:t xml:space="preserve"> </w:t>
      </w:r>
      <w:r>
        <w:rPr>
          <w:spacing w:val="2"/>
          <w:sz w:val="28"/>
          <w:szCs w:val="28"/>
        </w:rPr>
        <w:t>号）预算编制合</w:t>
      </w:r>
      <w:r>
        <w:rPr>
          <w:sz w:val="28"/>
          <w:szCs w:val="28"/>
        </w:rPr>
        <w:t xml:space="preserve"> </w:t>
      </w:r>
      <w:r>
        <w:rPr>
          <w:spacing w:val="-2"/>
          <w:sz w:val="28"/>
          <w:szCs w:val="28"/>
        </w:rPr>
        <w:t>理性、资金使用合规性、项目管理的规范性、项目目标的实</w:t>
      </w:r>
      <w:r>
        <w:rPr>
          <w:spacing w:val="-3"/>
          <w:sz w:val="28"/>
          <w:szCs w:val="28"/>
        </w:rPr>
        <w:t>现情况、</w:t>
      </w:r>
      <w:r>
        <w:rPr>
          <w:sz w:val="28"/>
          <w:szCs w:val="28"/>
        </w:rPr>
        <w:t xml:space="preserve"> </w:t>
      </w:r>
      <w:r>
        <w:rPr>
          <w:spacing w:val="-4"/>
          <w:sz w:val="28"/>
          <w:szCs w:val="28"/>
        </w:rPr>
        <w:t>服务对象的满意度等，通过本次绩效评价来总结经验和教训，促进项</w:t>
      </w:r>
      <w:r>
        <w:rPr>
          <w:spacing w:val="7"/>
          <w:sz w:val="28"/>
          <w:szCs w:val="28"/>
        </w:rPr>
        <w:t xml:space="preserve"> </w:t>
      </w:r>
      <w:r>
        <w:rPr>
          <w:spacing w:val="-4"/>
          <w:sz w:val="28"/>
          <w:szCs w:val="28"/>
        </w:rPr>
        <w:t>目成果转化和应用，为今后类似的项目的长效管理提供可行性参考建</w:t>
      </w:r>
    </w:p>
    <w:p>
      <w:pPr>
        <w:pStyle w:val="2"/>
        <w:spacing w:before="1" w:line="225" w:lineRule="auto"/>
        <w:ind w:left="31"/>
        <w:rPr>
          <w:sz w:val="28"/>
          <w:szCs w:val="28"/>
        </w:rPr>
      </w:pPr>
      <w:r>
        <w:rPr>
          <w:spacing w:val="-9"/>
          <w:sz w:val="28"/>
          <w:szCs w:val="28"/>
        </w:rPr>
        <w:t>议。</w:t>
      </w:r>
    </w:p>
    <w:p>
      <w:pPr>
        <w:spacing w:line="309" w:lineRule="auto"/>
        <w:rPr>
          <w:rFonts w:ascii="Arial"/>
          <w:sz w:val="21"/>
        </w:rPr>
      </w:pPr>
    </w:p>
    <w:p>
      <w:pPr>
        <w:pStyle w:val="2"/>
        <w:spacing w:before="91" w:line="223" w:lineRule="auto"/>
        <w:ind w:left="592"/>
        <w:outlineLvl w:val="1"/>
        <w:rPr>
          <w:sz w:val="28"/>
          <w:szCs w:val="28"/>
        </w:rPr>
      </w:pPr>
      <w:bookmarkStart w:id="11" w:name="bookmark10"/>
      <w:bookmarkEnd w:id="11"/>
      <w:bookmarkStart w:id="12" w:name="bookmark38"/>
      <w:bookmarkEnd w:id="12"/>
      <w:r>
        <w:rPr>
          <w:spacing w:val="-1"/>
          <w:sz w:val="28"/>
          <w:szCs w:val="28"/>
          <w14:textOutline w14:w="5103" w14:cap="flat" w14:cmpd="sng">
            <w14:solidFill>
              <w14:srgbClr w14:val="000000"/>
            </w14:solidFill>
            <w14:prstDash w14:val="solid"/>
            <w14:miter w14:val="10"/>
          </w14:textOutline>
        </w:rPr>
        <w:t>（二）绩效评价对象与内容</w:t>
      </w:r>
    </w:p>
    <w:p>
      <w:pPr>
        <w:spacing w:line="256" w:lineRule="auto"/>
        <w:rPr>
          <w:rFonts w:ascii="Arial"/>
          <w:sz w:val="21"/>
        </w:rPr>
      </w:pPr>
    </w:p>
    <w:p>
      <w:pPr>
        <w:pStyle w:val="2"/>
        <w:spacing w:before="92" w:line="411" w:lineRule="auto"/>
        <w:ind w:left="31" w:right="48" w:firstLine="561"/>
        <w:jc w:val="both"/>
        <w:rPr>
          <w:sz w:val="28"/>
          <w:szCs w:val="28"/>
        </w:rPr>
      </w:pPr>
      <w:r>
        <w:rPr>
          <w:sz w:val="28"/>
          <w:szCs w:val="28"/>
        </w:rPr>
        <w:t>本次评价的对象为民丰县教育和科学技术局</w:t>
      </w:r>
      <w:r>
        <w:rPr>
          <w:spacing w:val="-62"/>
          <w:sz w:val="28"/>
          <w:szCs w:val="28"/>
        </w:rPr>
        <w:t xml:space="preserve"> </w:t>
      </w:r>
      <w:r>
        <w:rPr>
          <w:rFonts w:ascii="Times New Roman" w:hAnsi="Times New Roman" w:eastAsia="Times New Roman" w:cs="Times New Roman"/>
          <w:sz w:val="28"/>
          <w:szCs w:val="28"/>
        </w:rPr>
        <w:t>2</w:t>
      </w:r>
      <w:r>
        <w:rPr>
          <w:rFonts w:ascii="Times New Roman" w:hAnsi="Times New Roman" w:eastAsia="Times New Roman" w:cs="Times New Roman"/>
          <w:spacing w:val="-1"/>
          <w:sz w:val="28"/>
          <w:szCs w:val="28"/>
        </w:rPr>
        <w:t>024</w:t>
      </w:r>
      <w:r>
        <w:rPr>
          <w:rFonts w:ascii="Times New Roman" w:hAnsi="Times New Roman" w:eastAsia="Times New Roman" w:cs="Times New Roman"/>
          <w:spacing w:val="27"/>
          <w:w w:val="101"/>
          <w:sz w:val="28"/>
          <w:szCs w:val="28"/>
        </w:rPr>
        <w:t xml:space="preserve"> </w:t>
      </w:r>
      <w:r>
        <w:rPr>
          <w:spacing w:val="-1"/>
          <w:sz w:val="28"/>
          <w:szCs w:val="28"/>
        </w:rPr>
        <w:t>年中央专项彩</w:t>
      </w:r>
      <w:r>
        <w:rPr>
          <w:sz w:val="28"/>
          <w:szCs w:val="28"/>
        </w:rPr>
        <w:t xml:space="preserve"> </w:t>
      </w:r>
      <w:r>
        <w:rPr>
          <w:spacing w:val="2"/>
          <w:sz w:val="28"/>
          <w:szCs w:val="28"/>
        </w:rPr>
        <w:t>票公益金支持乡村学校少年宫项目（和地财教〔</w:t>
      </w:r>
      <w:r>
        <w:rPr>
          <w:rFonts w:ascii="Times New Roman" w:hAnsi="Times New Roman" w:eastAsia="Times New Roman" w:cs="Times New Roman"/>
          <w:spacing w:val="2"/>
          <w:sz w:val="28"/>
          <w:szCs w:val="28"/>
        </w:rPr>
        <w:t>2023</w:t>
      </w:r>
      <w:r>
        <w:rPr>
          <w:spacing w:val="2"/>
          <w:sz w:val="28"/>
          <w:szCs w:val="28"/>
        </w:rPr>
        <w:t>〕</w:t>
      </w:r>
      <w:r>
        <w:rPr>
          <w:rFonts w:ascii="Times New Roman" w:hAnsi="Times New Roman" w:eastAsia="Times New Roman" w:cs="Times New Roman"/>
          <w:spacing w:val="2"/>
          <w:sz w:val="28"/>
          <w:szCs w:val="28"/>
        </w:rPr>
        <w:t>67</w:t>
      </w:r>
      <w:r>
        <w:rPr>
          <w:rFonts w:ascii="Times New Roman" w:hAnsi="Times New Roman" w:eastAsia="Times New Roman" w:cs="Times New Roman"/>
          <w:spacing w:val="31"/>
          <w:sz w:val="28"/>
          <w:szCs w:val="28"/>
        </w:rPr>
        <w:t xml:space="preserve"> </w:t>
      </w:r>
      <w:r>
        <w:rPr>
          <w:spacing w:val="2"/>
          <w:sz w:val="28"/>
          <w:szCs w:val="28"/>
        </w:rPr>
        <w:t>号）。主</w:t>
      </w:r>
      <w:r>
        <w:rPr>
          <w:sz w:val="28"/>
          <w:szCs w:val="28"/>
        </w:rPr>
        <w:t xml:space="preserve"> </w:t>
      </w:r>
      <w:r>
        <w:rPr>
          <w:spacing w:val="-4"/>
          <w:sz w:val="28"/>
          <w:szCs w:val="28"/>
        </w:rPr>
        <w:t>要评价该项目的投入、产出及效益。通过了解、计算、分析、衡量项</w:t>
      </w:r>
      <w:r>
        <w:rPr>
          <w:spacing w:val="7"/>
          <w:sz w:val="28"/>
          <w:szCs w:val="28"/>
        </w:rPr>
        <w:t xml:space="preserve"> </w:t>
      </w:r>
      <w:r>
        <w:rPr>
          <w:spacing w:val="-4"/>
          <w:sz w:val="28"/>
          <w:szCs w:val="28"/>
        </w:rPr>
        <w:t>目决策、过程、产出、效益涉及的各项指标，客观公正地反映民丰县</w:t>
      </w:r>
      <w:r>
        <w:rPr>
          <w:spacing w:val="7"/>
          <w:sz w:val="28"/>
          <w:szCs w:val="28"/>
        </w:rPr>
        <w:t xml:space="preserve"> </w:t>
      </w:r>
      <w:r>
        <w:rPr>
          <w:sz w:val="28"/>
          <w:szCs w:val="28"/>
        </w:rPr>
        <w:t>教育和科学技术局</w:t>
      </w:r>
      <w:r>
        <w:rPr>
          <w:spacing w:val="-65"/>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w w:val="101"/>
          <w:sz w:val="28"/>
          <w:szCs w:val="28"/>
        </w:rPr>
        <w:t xml:space="preserve"> </w:t>
      </w:r>
      <w:r>
        <w:rPr>
          <w:sz w:val="28"/>
          <w:szCs w:val="28"/>
        </w:rPr>
        <w:t>年中央专项彩票公益金支持乡村学校</w:t>
      </w:r>
      <w:r>
        <w:rPr>
          <w:spacing w:val="-1"/>
          <w:sz w:val="28"/>
          <w:szCs w:val="28"/>
        </w:rPr>
        <w:t>少年宫</w:t>
      </w:r>
    </w:p>
    <w:p>
      <w:pPr>
        <w:pStyle w:val="2"/>
        <w:spacing w:before="1" w:line="222" w:lineRule="auto"/>
        <w:ind w:left="33"/>
        <w:rPr>
          <w:sz w:val="28"/>
          <w:szCs w:val="28"/>
        </w:rPr>
      </w:pPr>
      <w:r>
        <w:rPr>
          <w:spacing w:val="-1"/>
          <w:sz w:val="28"/>
          <w:szCs w:val="28"/>
        </w:rPr>
        <w:t>项目（和地财教〔</w:t>
      </w:r>
      <w:r>
        <w:rPr>
          <w:rFonts w:ascii="Times New Roman" w:hAnsi="Times New Roman" w:eastAsia="Times New Roman" w:cs="Times New Roman"/>
          <w:spacing w:val="-1"/>
          <w:sz w:val="28"/>
          <w:szCs w:val="28"/>
        </w:rPr>
        <w:t>2023</w:t>
      </w:r>
      <w:r>
        <w:rPr>
          <w:spacing w:val="-1"/>
          <w:sz w:val="28"/>
          <w:szCs w:val="28"/>
        </w:rPr>
        <w:t>〕</w:t>
      </w:r>
      <w:r>
        <w:rPr>
          <w:rFonts w:ascii="Times New Roman" w:hAnsi="Times New Roman" w:eastAsia="Times New Roman" w:cs="Times New Roman"/>
          <w:spacing w:val="-1"/>
          <w:sz w:val="28"/>
          <w:szCs w:val="28"/>
        </w:rPr>
        <w:t>67</w:t>
      </w:r>
      <w:r>
        <w:rPr>
          <w:rFonts w:ascii="Times New Roman" w:hAnsi="Times New Roman" w:eastAsia="Times New Roman" w:cs="Times New Roman"/>
          <w:spacing w:val="23"/>
          <w:w w:val="101"/>
          <w:sz w:val="28"/>
          <w:szCs w:val="28"/>
        </w:rPr>
        <w:t xml:space="preserve"> </w:t>
      </w:r>
      <w:r>
        <w:rPr>
          <w:spacing w:val="-1"/>
          <w:sz w:val="28"/>
          <w:szCs w:val="28"/>
        </w:rPr>
        <w:t>号）资金实</w:t>
      </w:r>
      <w:r>
        <w:rPr>
          <w:spacing w:val="-2"/>
          <w:sz w:val="28"/>
          <w:szCs w:val="28"/>
        </w:rPr>
        <w:t>际使用和产出的绩效状况。</w:t>
      </w:r>
    </w:p>
    <w:p>
      <w:pPr>
        <w:spacing w:line="222" w:lineRule="auto"/>
        <w:rPr>
          <w:sz w:val="28"/>
          <w:szCs w:val="28"/>
        </w:rPr>
        <w:sectPr>
          <w:footerReference r:id="rId22" w:type="default"/>
          <w:pgSz w:w="11906" w:h="16839"/>
          <w:pgMar w:top="1431" w:right="1751" w:bottom="1223" w:left="1785" w:header="0" w:footer="1048" w:gutter="0"/>
          <w:cols w:space="720" w:num="1"/>
        </w:sectPr>
      </w:pPr>
    </w:p>
    <w:p>
      <w:pPr>
        <w:pStyle w:val="2"/>
        <w:spacing w:before="181" w:line="223" w:lineRule="auto"/>
        <w:ind w:left="592"/>
        <w:outlineLvl w:val="1"/>
        <w:rPr>
          <w:sz w:val="28"/>
          <w:szCs w:val="28"/>
        </w:rPr>
      </w:pPr>
      <w:bookmarkStart w:id="13" w:name="bookmark11"/>
      <w:bookmarkEnd w:id="13"/>
      <w:bookmarkStart w:id="14" w:name="bookmark39"/>
      <w:bookmarkEnd w:id="14"/>
      <w:r>
        <w:rPr>
          <w:spacing w:val="-2"/>
          <w:sz w:val="28"/>
          <w:szCs w:val="28"/>
          <w14:textOutline w14:w="5103" w14:cap="flat" w14:cmpd="sng">
            <w14:solidFill>
              <w14:srgbClr w14:val="000000"/>
            </w14:solidFill>
            <w14:prstDash w14:val="solid"/>
            <w14:miter w14:val="10"/>
          </w14:textOutline>
        </w:rPr>
        <w:t>（三）绩效评价原则</w:t>
      </w:r>
    </w:p>
    <w:p>
      <w:pPr>
        <w:spacing w:line="260" w:lineRule="auto"/>
        <w:rPr>
          <w:rFonts w:ascii="Arial"/>
          <w:sz w:val="21"/>
        </w:rPr>
      </w:pPr>
    </w:p>
    <w:p>
      <w:pPr>
        <w:pStyle w:val="2"/>
        <w:spacing w:before="91" w:line="411" w:lineRule="auto"/>
        <w:ind w:left="33" w:right="8" w:firstLine="559"/>
        <w:rPr>
          <w:sz w:val="28"/>
          <w:szCs w:val="28"/>
        </w:rPr>
      </w:pPr>
      <w:r>
        <w:rPr>
          <w:spacing w:val="-1"/>
          <w:sz w:val="28"/>
          <w:szCs w:val="28"/>
        </w:rPr>
        <w:t>依据《中华人民共和国预算法》、《中共中央</w:t>
      </w:r>
      <w:r>
        <w:rPr>
          <w:spacing w:val="54"/>
          <w:sz w:val="28"/>
          <w:szCs w:val="28"/>
        </w:rPr>
        <w:t xml:space="preserve"> </w:t>
      </w:r>
      <w:r>
        <w:rPr>
          <w:spacing w:val="-1"/>
          <w:sz w:val="28"/>
          <w:szCs w:val="28"/>
        </w:rPr>
        <w:t>国务院关于全面</w:t>
      </w:r>
      <w:r>
        <w:rPr>
          <w:sz w:val="28"/>
          <w:szCs w:val="28"/>
        </w:rPr>
        <w:t xml:space="preserve"> </w:t>
      </w:r>
      <w:r>
        <w:rPr>
          <w:spacing w:val="2"/>
          <w:sz w:val="28"/>
          <w:szCs w:val="28"/>
        </w:rPr>
        <w:t>实施预算绩效管理的意见》（中发〔</w:t>
      </w:r>
      <w:r>
        <w:rPr>
          <w:rFonts w:ascii="Times New Roman" w:hAnsi="Times New Roman" w:eastAsia="Times New Roman" w:cs="Times New Roman"/>
          <w:spacing w:val="2"/>
          <w:sz w:val="28"/>
          <w:szCs w:val="28"/>
        </w:rPr>
        <w:t>2018</w:t>
      </w:r>
      <w:r>
        <w:rPr>
          <w:spacing w:val="2"/>
          <w:sz w:val="28"/>
          <w:szCs w:val="28"/>
        </w:rPr>
        <w:t>〕</w:t>
      </w:r>
      <w:r>
        <w:rPr>
          <w:rFonts w:ascii="Times New Roman" w:hAnsi="Times New Roman" w:eastAsia="Times New Roman" w:cs="Times New Roman"/>
          <w:spacing w:val="2"/>
          <w:sz w:val="28"/>
          <w:szCs w:val="28"/>
        </w:rPr>
        <w:t>34</w:t>
      </w:r>
      <w:r>
        <w:rPr>
          <w:rFonts w:ascii="Times New Roman" w:hAnsi="Times New Roman" w:eastAsia="Times New Roman" w:cs="Times New Roman"/>
          <w:spacing w:val="31"/>
          <w:w w:val="101"/>
          <w:sz w:val="28"/>
          <w:szCs w:val="28"/>
        </w:rPr>
        <w:t xml:space="preserve"> </w:t>
      </w:r>
      <w:r>
        <w:rPr>
          <w:spacing w:val="2"/>
          <w:sz w:val="28"/>
          <w:szCs w:val="28"/>
        </w:rPr>
        <w:t>号）、《项目支出绩</w:t>
      </w:r>
      <w:r>
        <w:rPr>
          <w:sz w:val="28"/>
          <w:szCs w:val="28"/>
        </w:rPr>
        <w:t xml:space="preserve"> </w:t>
      </w:r>
      <w:r>
        <w:rPr>
          <w:spacing w:val="2"/>
          <w:sz w:val="28"/>
          <w:szCs w:val="28"/>
        </w:rPr>
        <w:t>效评价管理办法》（财预〔</w:t>
      </w:r>
      <w:r>
        <w:rPr>
          <w:rFonts w:ascii="Times New Roman" w:hAnsi="Times New Roman" w:eastAsia="Times New Roman" w:cs="Times New Roman"/>
          <w:spacing w:val="2"/>
          <w:sz w:val="28"/>
          <w:szCs w:val="28"/>
        </w:rPr>
        <w:t>2020</w:t>
      </w:r>
      <w:r>
        <w:rPr>
          <w:spacing w:val="2"/>
          <w:sz w:val="28"/>
          <w:szCs w:val="28"/>
        </w:rPr>
        <w:t>〕</w:t>
      </w:r>
      <w:r>
        <w:rPr>
          <w:rFonts w:ascii="Times New Roman" w:hAnsi="Times New Roman" w:eastAsia="Times New Roman" w:cs="Times New Roman"/>
          <w:spacing w:val="2"/>
          <w:sz w:val="28"/>
          <w:szCs w:val="28"/>
        </w:rPr>
        <w:t>10</w:t>
      </w:r>
      <w:r>
        <w:rPr>
          <w:rFonts w:ascii="Times New Roman" w:hAnsi="Times New Roman" w:eastAsia="Times New Roman" w:cs="Times New Roman"/>
          <w:spacing w:val="29"/>
          <w:sz w:val="28"/>
          <w:szCs w:val="28"/>
        </w:rPr>
        <w:t xml:space="preserve"> </w:t>
      </w:r>
      <w:r>
        <w:rPr>
          <w:spacing w:val="2"/>
          <w:sz w:val="28"/>
          <w:szCs w:val="28"/>
        </w:rPr>
        <w:t>号）、《自治区党委自治区人</w:t>
      </w:r>
      <w:r>
        <w:rPr>
          <w:sz w:val="28"/>
          <w:szCs w:val="28"/>
        </w:rPr>
        <w:t xml:space="preserve"> </w:t>
      </w:r>
      <w:r>
        <w:rPr>
          <w:spacing w:val="-4"/>
          <w:sz w:val="28"/>
          <w:szCs w:val="28"/>
        </w:rPr>
        <w:t>民政府关于全面实施预算绩效管理的实施意见》（新党发〔</w:t>
      </w:r>
      <w:r>
        <w:rPr>
          <w:rFonts w:ascii="Times New Roman" w:hAnsi="Times New Roman" w:eastAsia="Times New Roman" w:cs="Times New Roman"/>
          <w:spacing w:val="-4"/>
          <w:sz w:val="28"/>
          <w:szCs w:val="28"/>
        </w:rPr>
        <w:t>2018</w:t>
      </w:r>
      <w:r>
        <w:rPr>
          <w:spacing w:val="-4"/>
          <w:sz w:val="28"/>
          <w:szCs w:val="28"/>
        </w:rPr>
        <w:t>〕</w:t>
      </w:r>
      <w:r>
        <w:rPr>
          <w:rFonts w:ascii="Times New Roman" w:hAnsi="Times New Roman" w:eastAsia="Times New Roman" w:cs="Times New Roman"/>
          <w:spacing w:val="-4"/>
          <w:sz w:val="28"/>
          <w:szCs w:val="28"/>
        </w:rPr>
        <w:t>30</w:t>
      </w:r>
      <w:r>
        <w:rPr>
          <w:rFonts w:ascii="Times New Roman" w:hAnsi="Times New Roman" w:eastAsia="Times New Roman" w:cs="Times New Roman"/>
          <w:spacing w:val="8"/>
          <w:sz w:val="28"/>
          <w:szCs w:val="28"/>
        </w:rPr>
        <w:t xml:space="preserve">  </w:t>
      </w:r>
      <w:r>
        <w:rPr>
          <w:spacing w:val="-9"/>
          <w:sz w:val="28"/>
          <w:szCs w:val="28"/>
        </w:rPr>
        <w:t>号）、《自治区全面实施预算绩效管理的工作方案》（新财预〔</w:t>
      </w:r>
      <w:r>
        <w:rPr>
          <w:rFonts w:ascii="Times New Roman" w:hAnsi="Times New Roman" w:eastAsia="Times New Roman" w:cs="Times New Roman"/>
          <w:spacing w:val="-10"/>
          <w:sz w:val="28"/>
          <w:szCs w:val="28"/>
        </w:rPr>
        <w:t>2018</w:t>
      </w:r>
      <w:r>
        <w:rPr>
          <w:spacing w:val="-10"/>
          <w:sz w:val="28"/>
          <w:szCs w:val="28"/>
        </w:rPr>
        <w:t>〕</w:t>
      </w:r>
      <w:r>
        <w:rPr>
          <w:sz w:val="28"/>
          <w:szCs w:val="28"/>
        </w:rPr>
        <w:t xml:space="preserve"> </w:t>
      </w:r>
      <w:r>
        <w:rPr>
          <w:rFonts w:ascii="Times New Roman" w:hAnsi="Times New Roman" w:eastAsia="Times New Roman" w:cs="Times New Roman"/>
          <w:spacing w:val="-15"/>
          <w:sz w:val="28"/>
          <w:szCs w:val="28"/>
        </w:rPr>
        <w:t>158</w:t>
      </w:r>
      <w:r>
        <w:rPr>
          <w:rFonts w:ascii="Times New Roman" w:hAnsi="Times New Roman" w:eastAsia="Times New Roman" w:cs="Times New Roman"/>
          <w:spacing w:val="24"/>
          <w:sz w:val="28"/>
          <w:szCs w:val="28"/>
        </w:rPr>
        <w:t xml:space="preserve"> </w:t>
      </w:r>
      <w:r>
        <w:rPr>
          <w:spacing w:val="-15"/>
          <w:sz w:val="28"/>
          <w:szCs w:val="28"/>
        </w:rPr>
        <w:t>号）、《自治区财政支出绩效评价管理暂行办法</w:t>
      </w:r>
      <w:r>
        <w:rPr>
          <w:spacing w:val="-16"/>
          <w:sz w:val="28"/>
          <w:szCs w:val="28"/>
        </w:rPr>
        <w:t>》（新财预〔</w:t>
      </w:r>
      <w:r>
        <w:rPr>
          <w:rFonts w:ascii="Times New Roman" w:hAnsi="Times New Roman" w:eastAsia="Times New Roman" w:cs="Times New Roman"/>
          <w:spacing w:val="-16"/>
          <w:sz w:val="28"/>
          <w:szCs w:val="28"/>
        </w:rPr>
        <w:t>2018</w:t>
      </w:r>
      <w:r>
        <w:rPr>
          <w:spacing w:val="-16"/>
          <w:sz w:val="28"/>
          <w:szCs w:val="28"/>
        </w:rPr>
        <w:t>〕</w:t>
      </w:r>
      <w:r>
        <w:rPr>
          <w:sz w:val="28"/>
          <w:szCs w:val="28"/>
        </w:rPr>
        <w:t xml:space="preserve"> </w:t>
      </w:r>
      <w:r>
        <w:rPr>
          <w:rFonts w:ascii="Times New Roman" w:hAnsi="Times New Roman" w:eastAsia="Times New Roman" w:cs="Times New Roman"/>
          <w:sz w:val="28"/>
          <w:szCs w:val="28"/>
        </w:rPr>
        <w:t>189</w:t>
      </w:r>
      <w:r>
        <w:rPr>
          <w:rFonts w:ascii="Times New Roman" w:hAnsi="Times New Roman" w:eastAsia="Times New Roman" w:cs="Times New Roman"/>
          <w:spacing w:val="24"/>
          <w:sz w:val="28"/>
          <w:szCs w:val="28"/>
        </w:rPr>
        <w:t xml:space="preserve"> </w:t>
      </w:r>
      <w:r>
        <w:rPr>
          <w:sz w:val="28"/>
          <w:szCs w:val="28"/>
        </w:rPr>
        <w:t>号）系列文件的要求，本次绩效评价秉承科学规范</w:t>
      </w:r>
      <w:r>
        <w:rPr>
          <w:spacing w:val="-1"/>
          <w:sz w:val="28"/>
          <w:szCs w:val="28"/>
        </w:rPr>
        <w:t>、公正公开、</w:t>
      </w:r>
      <w:r>
        <w:rPr>
          <w:sz w:val="28"/>
          <w:szCs w:val="28"/>
        </w:rPr>
        <w:t xml:space="preserve"> </w:t>
      </w:r>
      <w:r>
        <w:rPr>
          <w:spacing w:val="-4"/>
          <w:sz w:val="28"/>
          <w:szCs w:val="28"/>
        </w:rPr>
        <w:t>分级分类、绩效相关等原则，按照从投入、过程到产出效果和影响的</w:t>
      </w:r>
      <w:r>
        <w:rPr>
          <w:spacing w:val="5"/>
          <w:sz w:val="28"/>
          <w:szCs w:val="28"/>
        </w:rPr>
        <w:t xml:space="preserve"> </w:t>
      </w:r>
      <w:r>
        <w:rPr>
          <w:sz w:val="28"/>
          <w:szCs w:val="28"/>
        </w:rPr>
        <w:t>绩效逻辑路径，结合民丰县教育和科学技术局</w:t>
      </w:r>
      <w:r>
        <w:rPr>
          <w:spacing w:val="-63"/>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w w:val="101"/>
          <w:sz w:val="28"/>
          <w:szCs w:val="28"/>
        </w:rPr>
        <w:t xml:space="preserve"> </w:t>
      </w:r>
      <w:r>
        <w:rPr>
          <w:spacing w:val="-1"/>
          <w:sz w:val="28"/>
          <w:szCs w:val="28"/>
        </w:rPr>
        <w:t>年中央专项彩票</w:t>
      </w:r>
      <w:r>
        <w:rPr>
          <w:sz w:val="28"/>
          <w:szCs w:val="28"/>
        </w:rPr>
        <w:t xml:space="preserve"> </w:t>
      </w:r>
      <w:r>
        <w:rPr>
          <w:spacing w:val="2"/>
          <w:sz w:val="28"/>
          <w:szCs w:val="28"/>
        </w:rPr>
        <w:t>公益金支持乡村学校少年宫项目（和地财教〔</w:t>
      </w:r>
      <w:r>
        <w:rPr>
          <w:rFonts w:ascii="Times New Roman" w:hAnsi="Times New Roman" w:eastAsia="Times New Roman" w:cs="Times New Roman"/>
          <w:spacing w:val="2"/>
          <w:sz w:val="28"/>
          <w:szCs w:val="28"/>
        </w:rPr>
        <w:t>2023</w:t>
      </w:r>
      <w:r>
        <w:rPr>
          <w:spacing w:val="2"/>
          <w:sz w:val="28"/>
          <w:szCs w:val="28"/>
        </w:rPr>
        <w:t>〕</w:t>
      </w:r>
      <w:r>
        <w:rPr>
          <w:rFonts w:ascii="Times New Roman" w:hAnsi="Times New Roman" w:eastAsia="Times New Roman" w:cs="Times New Roman"/>
          <w:spacing w:val="2"/>
          <w:sz w:val="28"/>
          <w:szCs w:val="28"/>
        </w:rPr>
        <w:t>67</w:t>
      </w:r>
      <w:r>
        <w:rPr>
          <w:rFonts w:ascii="Times New Roman" w:hAnsi="Times New Roman" w:eastAsia="Times New Roman" w:cs="Times New Roman"/>
          <w:spacing w:val="31"/>
          <w:w w:val="101"/>
          <w:sz w:val="28"/>
          <w:szCs w:val="28"/>
        </w:rPr>
        <w:t xml:space="preserve"> </w:t>
      </w:r>
      <w:r>
        <w:rPr>
          <w:spacing w:val="2"/>
          <w:sz w:val="28"/>
          <w:szCs w:val="28"/>
        </w:rPr>
        <w:t>号）实际开</w:t>
      </w:r>
      <w:r>
        <w:rPr>
          <w:sz w:val="28"/>
          <w:szCs w:val="28"/>
        </w:rPr>
        <w:t xml:space="preserve"> </w:t>
      </w:r>
      <w:r>
        <w:rPr>
          <w:spacing w:val="-4"/>
          <w:sz w:val="28"/>
          <w:szCs w:val="28"/>
        </w:rPr>
        <w:t>展情况，总结经验做法，反思项目实施和管理中的问题，以切实提升</w:t>
      </w:r>
    </w:p>
    <w:p>
      <w:pPr>
        <w:pStyle w:val="2"/>
        <w:spacing w:before="1" w:line="222" w:lineRule="auto"/>
        <w:ind w:left="36"/>
        <w:rPr>
          <w:sz w:val="28"/>
          <w:szCs w:val="28"/>
        </w:rPr>
      </w:pPr>
      <w:r>
        <w:rPr>
          <w:spacing w:val="-1"/>
          <w:sz w:val="28"/>
          <w:szCs w:val="28"/>
        </w:rPr>
        <w:t>财政资金管理的科学化、规范化和精细化水平。</w:t>
      </w:r>
    </w:p>
    <w:p>
      <w:pPr>
        <w:pStyle w:val="2"/>
        <w:spacing w:before="285" w:line="222" w:lineRule="auto"/>
        <w:ind w:left="592"/>
        <w:rPr>
          <w:sz w:val="28"/>
          <w:szCs w:val="28"/>
        </w:rPr>
      </w:pPr>
      <w:r>
        <w:rPr>
          <w:spacing w:val="-1"/>
          <w:sz w:val="28"/>
          <w:szCs w:val="28"/>
        </w:rPr>
        <w:t>根据以上原则，绩效评价遵循以下要求：</w:t>
      </w:r>
    </w:p>
    <w:p>
      <w:pPr>
        <w:pStyle w:val="2"/>
        <w:spacing w:before="287" w:line="624" w:lineRule="exact"/>
        <w:ind w:left="592"/>
        <w:rPr>
          <w:sz w:val="28"/>
          <w:szCs w:val="28"/>
        </w:rPr>
      </w:pPr>
      <w:r>
        <w:rPr>
          <w:spacing w:val="1"/>
          <w:position w:val="26"/>
          <w:sz w:val="28"/>
          <w:szCs w:val="28"/>
        </w:rPr>
        <w:t>（</w:t>
      </w:r>
      <w:r>
        <w:rPr>
          <w:rFonts w:ascii="Times New Roman" w:hAnsi="Times New Roman" w:eastAsia="Times New Roman" w:cs="Times New Roman"/>
          <w:spacing w:val="1"/>
          <w:position w:val="26"/>
          <w:sz w:val="28"/>
          <w:szCs w:val="28"/>
        </w:rPr>
        <w:t>1</w:t>
      </w:r>
      <w:r>
        <w:rPr>
          <w:spacing w:val="1"/>
          <w:position w:val="26"/>
          <w:sz w:val="28"/>
          <w:szCs w:val="28"/>
        </w:rPr>
        <w:t>）在数据采集时，采取客观数据，主管部门审查、社会中介</w:t>
      </w:r>
    </w:p>
    <w:p>
      <w:pPr>
        <w:pStyle w:val="2"/>
        <w:spacing w:before="1" w:line="220" w:lineRule="auto"/>
        <w:ind w:left="33"/>
        <w:rPr>
          <w:sz w:val="28"/>
          <w:szCs w:val="28"/>
        </w:rPr>
      </w:pPr>
      <w:r>
        <w:rPr>
          <w:spacing w:val="-1"/>
          <w:sz w:val="28"/>
          <w:szCs w:val="28"/>
        </w:rPr>
        <w:t>组织复查，与问卷调查相结合的形式，以保证各项指标的真实性。</w:t>
      </w:r>
    </w:p>
    <w:p>
      <w:pPr>
        <w:pStyle w:val="2"/>
        <w:spacing w:before="289" w:line="221" w:lineRule="auto"/>
        <w:jc w:val="right"/>
        <w:rPr>
          <w:sz w:val="28"/>
          <w:szCs w:val="28"/>
        </w:rPr>
      </w:pPr>
      <w:r>
        <w:rPr>
          <w:spacing w:val="-5"/>
          <w:sz w:val="28"/>
          <w:szCs w:val="28"/>
        </w:rPr>
        <w:t>（</w:t>
      </w:r>
      <w:r>
        <w:rPr>
          <w:rFonts w:ascii="Times New Roman" w:hAnsi="Times New Roman" w:eastAsia="Times New Roman" w:cs="Times New Roman"/>
          <w:spacing w:val="-5"/>
          <w:sz w:val="28"/>
          <w:szCs w:val="28"/>
        </w:rPr>
        <w:t>2</w:t>
      </w:r>
      <w:r>
        <w:rPr>
          <w:spacing w:val="-5"/>
          <w:sz w:val="28"/>
          <w:szCs w:val="28"/>
        </w:rPr>
        <w:t>）保证评价结果的真实性、公开性，提高评价</w:t>
      </w:r>
      <w:r>
        <w:rPr>
          <w:spacing w:val="-6"/>
          <w:sz w:val="28"/>
          <w:szCs w:val="28"/>
        </w:rPr>
        <w:t>报告的公信力。</w:t>
      </w:r>
    </w:p>
    <w:p>
      <w:pPr>
        <w:pStyle w:val="2"/>
        <w:spacing w:before="290" w:line="411" w:lineRule="auto"/>
        <w:ind w:left="34" w:right="101" w:firstLine="557"/>
        <w:rPr>
          <w:sz w:val="28"/>
          <w:szCs w:val="28"/>
        </w:rPr>
      </w:pPr>
      <w:r>
        <w:rPr>
          <w:spacing w:val="1"/>
          <w:sz w:val="28"/>
          <w:szCs w:val="28"/>
        </w:rPr>
        <w:t>（</w:t>
      </w:r>
      <w:r>
        <w:rPr>
          <w:rFonts w:ascii="Times New Roman" w:hAnsi="Times New Roman" w:eastAsia="Times New Roman" w:cs="Times New Roman"/>
          <w:spacing w:val="1"/>
          <w:sz w:val="28"/>
          <w:szCs w:val="28"/>
        </w:rPr>
        <w:t>3</w:t>
      </w:r>
      <w:r>
        <w:rPr>
          <w:spacing w:val="1"/>
          <w:sz w:val="28"/>
          <w:szCs w:val="28"/>
        </w:rPr>
        <w:t>）绩效评价报告应当简明扼要，除了对绩效评价的过程、结</w:t>
      </w:r>
      <w:r>
        <w:rPr>
          <w:sz w:val="28"/>
          <w:szCs w:val="28"/>
        </w:rPr>
        <w:t xml:space="preserve"> </w:t>
      </w:r>
      <w:r>
        <w:rPr>
          <w:spacing w:val="-4"/>
          <w:sz w:val="28"/>
          <w:szCs w:val="28"/>
        </w:rPr>
        <w:t>果描述外，同时总结项目开展经验，指出问题，并就共性问题提出可</w:t>
      </w:r>
    </w:p>
    <w:p>
      <w:pPr>
        <w:pStyle w:val="2"/>
        <w:spacing w:before="1" w:line="220" w:lineRule="auto"/>
        <w:ind w:left="32"/>
        <w:rPr>
          <w:sz w:val="28"/>
          <w:szCs w:val="28"/>
        </w:rPr>
      </w:pPr>
      <w:r>
        <w:rPr>
          <w:spacing w:val="-2"/>
          <w:sz w:val="28"/>
          <w:szCs w:val="28"/>
        </w:rPr>
        <w:t>操作性的改进建议。</w:t>
      </w:r>
    </w:p>
    <w:p>
      <w:pPr>
        <w:spacing w:line="316" w:lineRule="auto"/>
        <w:rPr>
          <w:rFonts w:ascii="Arial"/>
          <w:sz w:val="21"/>
        </w:rPr>
      </w:pPr>
    </w:p>
    <w:p>
      <w:pPr>
        <w:pStyle w:val="2"/>
        <w:spacing w:before="91" w:line="223" w:lineRule="auto"/>
        <w:ind w:left="592"/>
        <w:outlineLvl w:val="1"/>
        <w:rPr>
          <w:sz w:val="28"/>
          <w:szCs w:val="28"/>
        </w:rPr>
      </w:pPr>
      <w:bookmarkStart w:id="15" w:name="bookmark40"/>
      <w:bookmarkEnd w:id="15"/>
      <w:bookmarkStart w:id="16" w:name="bookmark12"/>
      <w:bookmarkEnd w:id="16"/>
      <w:r>
        <w:rPr>
          <w:spacing w:val="-2"/>
          <w:sz w:val="28"/>
          <w:szCs w:val="28"/>
          <w14:textOutline w14:w="5103" w14:cap="flat" w14:cmpd="sng">
            <w14:solidFill>
              <w14:srgbClr w14:val="000000"/>
            </w14:solidFill>
            <w14:prstDash w14:val="solid"/>
            <w14:miter w14:val="10"/>
          </w14:textOutline>
        </w:rPr>
        <w:t>（四）绩效评价方法</w:t>
      </w:r>
    </w:p>
    <w:p>
      <w:pPr>
        <w:spacing w:line="253" w:lineRule="auto"/>
        <w:rPr>
          <w:rFonts w:ascii="Arial"/>
          <w:sz w:val="21"/>
        </w:rPr>
      </w:pPr>
    </w:p>
    <w:p>
      <w:pPr>
        <w:pStyle w:val="2"/>
        <w:spacing w:before="92" w:line="220" w:lineRule="auto"/>
        <w:ind w:left="595"/>
        <w:rPr>
          <w:sz w:val="28"/>
          <w:szCs w:val="28"/>
        </w:rPr>
      </w:pPr>
      <w:r>
        <w:rPr>
          <w:spacing w:val="-4"/>
          <w:sz w:val="28"/>
          <w:szCs w:val="28"/>
        </w:rPr>
        <w:t>正确的评价方法是评价工作顺利开展的保障，在结合实</w:t>
      </w:r>
      <w:r>
        <w:rPr>
          <w:spacing w:val="-5"/>
          <w:sz w:val="28"/>
          <w:szCs w:val="28"/>
        </w:rPr>
        <w:t>际项目经</w:t>
      </w:r>
    </w:p>
    <w:p>
      <w:pPr>
        <w:spacing w:line="220" w:lineRule="auto"/>
        <w:rPr>
          <w:sz w:val="28"/>
          <w:szCs w:val="28"/>
        </w:rPr>
        <w:sectPr>
          <w:footerReference r:id="rId23" w:type="default"/>
          <w:pgSz w:w="11906" w:h="16839"/>
          <w:pgMar w:top="1431" w:right="1698" w:bottom="1223" w:left="1785" w:header="0" w:footer="1048" w:gutter="0"/>
          <w:cols w:space="720" w:num="1"/>
        </w:sectPr>
      </w:pPr>
    </w:p>
    <w:p>
      <w:pPr>
        <w:pStyle w:val="2"/>
        <w:spacing w:before="182" w:line="411" w:lineRule="auto"/>
        <w:ind w:left="63" w:right="93" w:hanging="32"/>
        <w:jc w:val="both"/>
        <w:rPr>
          <w:sz w:val="28"/>
          <w:szCs w:val="28"/>
        </w:rPr>
      </w:pPr>
      <w:r>
        <w:rPr>
          <w:spacing w:val="-4"/>
          <w:sz w:val="28"/>
          <w:szCs w:val="28"/>
        </w:rPr>
        <w:t>验的情况下，评价小组运用定量和定性分析相结合的方法，综合运用</w:t>
      </w:r>
      <w:r>
        <w:rPr>
          <w:spacing w:val="7"/>
          <w:sz w:val="28"/>
          <w:szCs w:val="28"/>
        </w:rPr>
        <w:t xml:space="preserve"> </w:t>
      </w:r>
      <w:r>
        <w:rPr>
          <w:spacing w:val="-5"/>
          <w:sz w:val="28"/>
          <w:szCs w:val="28"/>
        </w:rPr>
        <w:t>比较法、因素分析法、公众评判等方法进行项目实施的绩效评价。评</w:t>
      </w:r>
    </w:p>
    <w:p>
      <w:pPr>
        <w:pStyle w:val="2"/>
        <w:spacing w:line="221" w:lineRule="auto"/>
        <w:ind w:left="33"/>
        <w:rPr>
          <w:sz w:val="28"/>
          <w:szCs w:val="28"/>
        </w:rPr>
      </w:pPr>
      <w:r>
        <w:rPr>
          <w:spacing w:val="-2"/>
          <w:sz w:val="28"/>
          <w:szCs w:val="28"/>
        </w:rPr>
        <w:t>价方法详细应用情况如下：</w:t>
      </w:r>
    </w:p>
    <w:p>
      <w:pPr>
        <w:pStyle w:val="2"/>
        <w:spacing w:before="290" w:line="411" w:lineRule="auto"/>
        <w:ind w:left="31" w:firstLine="560"/>
        <w:jc w:val="both"/>
        <w:rPr>
          <w:sz w:val="28"/>
          <w:szCs w:val="28"/>
        </w:rPr>
      </w:pPr>
      <w:r>
        <w:rPr>
          <w:spacing w:val="1"/>
          <w:sz w:val="28"/>
          <w:szCs w:val="28"/>
        </w:rPr>
        <w:t>（</w:t>
      </w:r>
      <w:r>
        <w:rPr>
          <w:rFonts w:ascii="Times New Roman" w:hAnsi="Times New Roman" w:eastAsia="Times New Roman" w:cs="Times New Roman"/>
          <w:spacing w:val="1"/>
          <w:sz w:val="28"/>
          <w:szCs w:val="28"/>
        </w:rPr>
        <w:t>1</w:t>
      </w:r>
      <w:r>
        <w:rPr>
          <w:spacing w:val="1"/>
          <w:sz w:val="28"/>
          <w:szCs w:val="28"/>
        </w:rPr>
        <w:t>）对于项目决策和项目过程的三级指标分析中，采用因素分</w:t>
      </w:r>
      <w:r>
        <w:rPr>
          <w:sz w:val="28"/>
          <w:szCs w:val="28"/>
        </w:rPr>
        <w:t xml:space="preserve"> </w:t>
      </w:r>
      <w:r>
        <w:rPr>
          <w:spacing w:val="-10"/>
          <w:sz w:val="28"/>
          <w:szCs w:val="28"/>
        </w:rPr>
        <w:t>析法进行评价，即通过着重分析影响绩效目标实现、预期指标值完成、</w:t>
      </w:r>
      <w:r>
        <w:rPr>
          <w:spacing w:val="11"/>
          <w:sz w:val="28"/>
          <w:szCs w:val="28"/>
        </w:rPr>
        <w:t xml:space="preserve"> </w:t>
      </w:r>
      <w:r>
        <w:rPr>
          <w:spacing w:val="-4"/>
          <w:sz w:val="28"/>
          <w:szCs w:val="28"/>
        </w:rPr>
        <w:t>项目具体实施效果的内外因素，确定三级指标得分情况。内部因素包</w:t>
      </w:r>
      <w:r>
        <w:rPr>
          <w:spacing w:val="7"/>
          <w:sz w:val="28"/>
          <w:szCs w:val="28"/>
        </w:rPr>
        <w:t xml:space="preserve"> </w:t>
      </w:r>
      <w:r>
        <w:rPr>
          <w:spacing w:val="-1"/>
          <w:sz w:val="28"/>
          <w:szCs w:val="28"/>
        </w:rPr>
        <w:t>括：人员配备、组织建设、制度保障及执行情况等；外部因素包括：</w:t>
      </w:r>
    </w:p>
    <w:p>
      <w:pPr>
        <w:pStyle w:val="2"/>
        <w:spacing w:before="1" w:line="223" w:lineRule="auto"/>
        <w:ind w:left="85"/>
        <w:rPr>
          <w:sz w:val="28"/>
          <w:szCs w:val="28"/>
        </w:rPr>
      </w:pPr>
      <w:r>
        <w:rPr>
          <w:spacing w:val="-9"/>
          <w:sz w:val="28"/>
          <w:szCs w:val="28"/>
        </w:rPr>
        <w:t>自然不可抗力等。</w:t>
      </w:r>
    </w:p>
    <w:p>
      <w:pPr>
        <w:pStyle w:val="2"/>
        <w:spacing w:before="285" w:line="411" w:lineRule="auto"/>
        <w:ind w:left="33" w:right="93" w:firstLine="558"/>
        <w:jc w:val="both"/>
        <w:rPr>
          <w:sz w:val="28"/>
          <w:szCs w:val="28"/>
        </w:rPr>
      </w:pPr>
      <w:r>
        <w:rPr>
          <w:spacing w:val="1"/>
          <w:sz w:val="28"/>
          <w:szCs w:val="28"/>
        </w:rPr>
        <w:t>（</w:t>
      </w:r>
      <w:r>
        <w:rPr>
          <w:rFonts w:ascii="Times New Roman" w:hAnsi="Times New Roman" w:eastAsia="Times New Roman" w:cs="Times New Roman"/>
          <w:spacing w:val="1"/>
          <w:sz w:val="28"/>
          <w:szCs w:val="28"/>
        </w:rPr>
        <w:t>2</w:t>
      </w:r>
      <w:r>
        <w:rPr>
          <w:spacing w:val="1"/>
          <w:sz w:val="28"/>
          <w:szCs w:val="28"/>
        </w:rPr>
        <w:t>）在项目产出的三级指标分析中，采用比较法进行评价，具</w:t>
      </w:r>
      <w:r>
        <w:rPr>
          <w:sz w:val="28"/>
          <w:szCs w:val="28"/>
        </w:rPr>
        <w:t xml:space="preserve"> </w:t>
      </w:r>
      <w:r>
        <w:rPr>
          <w:spacing w:val="6"/>
          <w:sz w:val="28"/>
          <w:szCs w:val="28"/>
        </w:rPr>
        <w:t>体而言采用对比三级指标预期指标值和三级指</w:t>
      </w:r>
      <w:r>
        <w:rPr>
          <w:spacing w:val="5"/>
          <w:sz w:val="28"/>
          <w:szCs w:val="28"/>
        </w:rPr>
        <w:t>标截至评价日的完成</w:t>
      </w:r>
    </w:p>
    <w:p>
      <w:pPr>
        <w:pStyle w:val="2"/>
        <w:spacing w:before="1" w:line="222" w:lineRule="auto"/>
        <w:ind w:left="39"/>
        <w:rPr>
          <w:sz w:val="28"/>
          <w:szCs w:val="28"/>
        </w:rPr>
      </w:pPr>
      <w:r>
        <w:rPr>
          <w:spacing w:val="-2"/>
          <w:sz w:val="28"/>
          <w:szCs w:val="28"/>
        </w:rPr>
        <w:t>情况，综合分析绩效目标的实现程度。</w:t>
      </w:r>
    </w:p>
    <w:p>
      <w:pPr>
        <w:pStyle w:val="2"/>
        <w:spacing w:before="288" w:line="411" w:lineRule="auto"/>
        <w:ind w:left="40" w:right="13" w:firstLine="551"/>
        <w:jc w:val="both"/>
        <w:rPr>
          <w:sz w:val="28"/>
          <w:szCs w:val="28"/>
        </w:rPr>
      </w:pPr>
      <w:r>
        <w:rPr>
          <w:spacing w:val="-6"/>
          <w:sz w:val="28"/>
          <w:szCs w:val="28"/>
        </w:rPr>
        <w:t>（</w:t>
      </w:r>
      <w:r>
        <w:rPr>
          <w:rFonts w:ascii="Times New Roman" w:hAnsi="Times New Roman" w:eastAsia="Times New Roman" w:cs="Times New Roman"/>
          <w:spacing w:val="-6"/>
          <w:sz w:val="28"/>
          <w:szCs w:val="28"/>
        </w:rPr>
        <w:t>3</w:t>
      </w:r>
      <w:r>
        <w:rPr>
          <w:spacing w:val="-6"/>
          <w:sz w:val="28"/>
          <w:szCs w:val="28"/>
        </w:rPr>
        <w:t>）对于项目效益的三级指标分析，采取公众评价法进行分析，</w:t>
      </w:r>
      <w:r>
        <w:rPr>
          <w:spacing w:val="1"/>
          <w:sz w:val="28"/>
          <w:szCs w:val="28"/>
        </w:rPr>
        <w:t xml:space="preserve"> </w:t>
      </w:r>
      <w:r>
        <w:rPr>
          <w:spacing w:val="5"/>
          <w:sz w:val="28"/>
          <w:szCs w:val="28"/>
        </w:rPr>
        <w:t>主要采取问卷及抽样调查等手段评价该项目实施后社会公众对于其</w:t>
      </w:r>
    </w:p>
    <w:p>
      <w:pPr>
        <w:pStyle w:val="2"/>
        <w:spacing w:before="2" w:line="222" w:lineRule="auto"/>
        <w:ind w:left="38"/>
        <w:rPr>
          <w:sz w:val="28"/>
          <w:szCs w:val="28"/>
        </w:rPr>
      </w:pPr>
      <w:r>
        <w:rPr>
          <w:spacing w:val="-3"/>
          <w:sz w:val="28"/>
          <w:szCs w:val="28"/>
        </w:rPr>
        <w:t>实施效果的满意程度。</w:t>
      </w:r>
    </w:p>
    <w:p>
      <w:pPr>
        <w:spacing w:line="312" w:lineRule="auto"/>
        <w:rPr>
          <w:rFonts w:ascii="Arial"/>
          <w:sz w:val="21"/>
        </w:rPr>
      </w:pPr>
    </w:p>
    <w:p>
      <w:pPr>
        <w:pStyle w:val="2"/>
        <w:spacing w:before="91" w:line="223" w:lineRule="auto"/>
        <w:ind w:left="592"/>
        <w:outlineLvl w:val="1"/>
        <w:rPr>
          <w:sz w:val="28"/>
          <w:szCs w:val="28"/>
        </w:rPr>
      </w:pPr>
      <w:bookmarkStart w:id="17" w:name="bookmark13"/>
      <w:bookmarkEnd w:id="17"/>
      <w:bookmarkStart w:id="18" w:name="bookmark41"/>
      <w:bookmarkEnd w:id="18"/>
      <w:r>
        <w:rPr>
          <w:spacing w:val="-2"/>
          <w:sz w:val="28"/>
          <w:szCs w:val="28"/>
          <w14:textOutline w14:w="5103" w14:cap="flat" w14:cmpd="sng">
            <w14:solidFill>
              <w14:srgbClr w14:val="000000"/>
            </w14:solidFill>
            <w14:prstDash w14:val="solid"/>
            <w14:miter w14:val="10"/>
          </w14:textOutline>
        </w:rPr>
        <w:t>（五）评价标准</w:t>
      </w:r>
    </w:p>
    <w:p>
      <w:pPr>
        <w:spacing w:line="254" w:lineRule="auto"/>
        <w:rPr>
          <w:rFonts w:ascii="Arial"/>
          <w:sz w:val="21"/>
        </w:rPr>
      </w:pPr>
    </w:p>
    <w:p>
      <w:pPr>
        <w:pStyle w:val="2"/>
        <w:spacing w:before="92" w:line="411" w:lineRule="auto"/>
        <w:ind w:left="34" w:right="93" w:firstLine="561"/>
        <w:jc w:val="both"/>
        <w:rPr>
          <w:sz w:val="28"/>
          <w:szCs w:val="28"/>
        </w:rPr>
      </w:pPr>
      <w:r>
        <w:rPr>
          <w:spacing w:val="-4"/>
          <w:sz w:val="28"/>
          <w:szCs w:val="28"/>
        </w:rPr>
        <w:t>绩效自评标准通常包括计划标准、行业标准、历史标</w:t>
      </w:r>
      <w:r>
        <w:rPr>
          <w:spacing w:val="-5"/>
          <w:sz w:val="28"/>
          <w:szCs w:val="28"/>
        </w:rPr>
        <w:t>准等，用于</w:t>
      </w:r>
      <w:r>
        <w:rPr>
          <w:sz w:val="28"/>
          <w:szCs w:val="28"/>
        </w:rPr>
        <w:t xml:space="preserve"> </w:t>
      </w:r>
      <w:r>
        <w:rPr>
          <w:spacing w:val="-4"/>
          <w:sz w:val="28"/>
          <w:szCs w:val="28"/>
        </w:rPr>
        <w:t>对绩效指标完成情况进行比较。本项目采用计划标准和行业标准进行</w:t>
      </w:r>
    </w:p>
    <w:p>
      <w:pPr>
        <w:pStyle w:val="2"/>
        <w:spacing w:before="1" w:line="222" w:lineRule="auto"/>
        <w:ind w:left="32"/>
        <w:rPr>
          <w:sz w:val="28"/>
          <w:szCs w:val="28"/>
        </w:rPr>
      </w:pPr>
      <w:r>
        <w:rPr>
          <w:spacing w:val="-3"/>
          <w:sz w:val="28"/>
          <w:szCs w:val="28"/>
        </w:rPr>
        <w:t>支出绩效自评：</w:t>
      </w:r>
    </w:p>
    <w:p>
      <w:pPr>
        <w:pStyle w:val="2"/>
        <w:spacing w:before="288" w:line="411" w:lineRule="auto"/>
        <w:ind w:left="36" w:right="93" w:firstLine="555"/>
        <w:jc w:val="both"/>
        <w:rPr>
          <w:sz w:val="28"/>
          <w:szCs w:val="28"/>
        </w:rPr>
      </w:pPr>
      <w:r>
        <w:rPr>
          <w:spacing w:val="-4"/>
          <w:sz w:val="28"/>
          <w:szCs w:val="28"/>
        </w:rPr>
        <w:t>计划标准指以预先制定的目标、计划、预算、定额等作为自评标</w:t>
      </w:r>
      <w:r>
        <w:rPr>
          <w:sz w:val="28"/>
          <w:szCs w:val="28"/>
        </w:rPr>
        <w:t xml:space="preserve"> </w:t>
      </w:r>
      <w:r>
        <w:rPr>
          <w:spacing w:val="-4"/>
          <w:sz w:val="28"/>
          <w:szCs w:val="28"/>
        </w:rPr>
        <w:t>准。由于该标准是在立项之初，由建设单位设立相关指标，相关行业</w:t>
      </w:r>
      <w:r>
        <w:rPr>
          <w:spacing w:val="3"/>
          <w:sz w:val="28"/>
          <w:szCs w:val="28"/>
        </w:rPr>
        <w:t xml:space="preserve"> </w:t>
      </w:r>
      <w:r>
        <w:rPr>
          <w:spacing w:val="-4"/>
          <w:sz w:val="28"/>
          <w:szCs w:val="28"/>
        </w:rPr>
        <w:t>单位对指标进行审核把关，由项目指标的可行性分析审批立项，一经</w:t>
      </w:r>
    </w:p>
    <w:p>
      <w:pPr>
        <w:pStyle w:val="2"/>
        <w:spacing w:before="2" w:line="222" w:lineRule="auto"/>
        <w:ind w:left="54"/>
        <w:rPr>
          <w:sz w:val="28"/>
          <w:szCs w:val="28"/>
        </w:rPr>
      </w:pPr>
      <w:r>
        <w:rPr>
          <w:spacing w:val="-5"/>
          <w:sz w:val="28"/>
          <w:szCs w:val="28"/>
        </w:rPr>
        <w:t>审批即形成该项目的计划标准，后期项目的实施进展及效果，与项目</w:t>
      </w:r>
    </w:p>
    <w:p>
      <w:pPr>
        <w:spacing w:line="222" w:lineRule="auto"/>
        <w:rPr>
          <w:sz w:val="28"/>
          <w:szCs w:val="28"/>
        </w:rPr>
        <w:sectPr>
          <w:footerReference r:id="rId24" w:type="default"/>
          <w:pgSz w:w="11906" w:h="16839"/>
          <w:pgMar w:top="1431" w:right="1705" w:bottom="1223" w:left="1785" w:header="0" w:footer="1046" w:gutter="0"/>
          <w:cols w:space="720" w:num="1"/>
        </w:sectPr>
      </w:pPr>
    </w:p>
    <w:p>
      <w:pPr>
        <w:pStyle w:val="2"/>
        <w:spacing w:before="181" w:line="624" w:lineRule="exact"/>
        <w:ind w:left="32"/>
        <w:rPr>
          <w:sz w:val="28"/>
          <w:szCs w:val="28"/>
        </w:rPr>
      </w:pPr>
      <w:r>
        <w:rPr>
          <w:spacing w:val="-4"/>
          <w:position w:val="26"/>
          <w:sz w:val="28"/>
          <w:szCs w:val="28"/>
        </w:rPr>
        <w:t>形成的计划标准进行比对评定。本项目效益指标及满意度指标使用计</w:t>
      </w:r>
    </w:p>
    <w:p>
      <w:pPr>
        <w:pStyle w:val="2"/>
        <w:spacing w:line="221" w:lineRule="auto"/>
        <w:ind w:left="36"/>
        <w:rPr>
          <w:sz w:val="28"/>
          <w:szCs w:val="28"/>
        </w:rPr>
      </w:pPr>
      <w:r>
        <w:rPr>
          <w:spacing w:val="-3"/>
          <w:sz w:val="28"/>
          <w:szCs w:val="28"/>
        </w:rPr>
        <w:t>划标准进行自评。</w:t>
      </w:r>
    </w:p>
    <w:p>
      <w:pPr>
        <w:pStyle w:val="2"/>
        <w:spacing w:before="291" w:line="411" w:lineRule="auto"/>
        <w:ind w:left="31" w:right="127" w:firstLine="562"/>
        <w:jc w:val="both"/>
        <w:rPr>
          <w:sz w:val="28"/>
          <w:szCs w:val="28"/>
        </w:rPr>
      </w:pPr>
      <w:r>
        <w:rPr>
          <w:spacing w:val="-4"/>
          <w:sz w:val="28"/>
          <w:szCs w:val="28"/>
        </w:rPr>
        <w:t>行业标准，指参照国家公布的行业指标数据制定的自评标</w:t>
      </w:r>
      <w:r>
        <w:rPr>
          <w:spacing w:val="-5"/>
          <w:sz w:val="28"/>
          <w:szCs w:val="28"/>
        </w:rPr>
        <w:t>准，用</w:t>
      </w:r>
      <w:r>
        <w:rPr>
          <w:sz w:val="28"/>
          <w:szCs w:val="28"/>
        </w:rPr>
        <w:t xml:space="preserve"> </w:t>
      </w:r>
      <w:r>
        <w:rPr>
          <w:spacing w:val="-4"/>
          <w:sz w:val="28"/>
          <w:szCs w:val="28"/>
        </w:rPr>
        <w:t>于比较项目建设完成情况，通过数理统计方法计算得出。采用行业标</w:t>
      </w:r>
      <w:r>
        <w:rPr>
          <w:spacing w:val="7"/>
          <w:sz w:val="28"/>
          <w:szCs w:val="28"/>
        </w:rPr>
        <w:t xml:space="preserve"> </w:t>
      </w:r>
      <w:r>
        <w:rPr>
          <w:spacing w:val="-4"/>
          <w:sz w:val="28"/>
          <w:szCs w:val="28"/>
        </w:rPr>
        <w:t>准能够总结出一定时期内同类支出项目应达到的经济或效率水平，为</w:t>
      </w:r>
      <w:r>
        <w:rPr>
          <w:spacing w:val="7"/>
          <w:sz w:val="28"/>
          <w:szCs w:val="28"/>
        </w:rPr>
        <w:t xml:space="preserve"> </w:t>
      </w:r>
      <w:r>
        <w:rPr>
          <w:spacing w:val="-4"/>
          <w:sz w:val="28"/>
          <w:szCs w:val="28"/>
        </w:rPr>
        <w:t>加强支出管理提供科学、客观、权威的评价依据，对于提升财政资金</w:t>
      </w:r>
      <w:r>
        <w:rPr>
          <w:spacing w:val="7"/>
          <w:sz w:val="28"/>
          <w:szCs w:val="28"/>
        </w:rPr>
        <w:t xml:space="preserve"> </w:t>
      </w:r>
      <w:r>
        <w:rPr>
          <w:spacing w:val="-4"/>
          <w:sz w:val="28"/>
          <w:szCs w:val="28"/>
        </w:rPr>
        <w:t>使用效益具有重要意义。本项目数量指标、质量指标、时效指标及成</w:t>
      </w:r>
    </w:p>
    <w:p>
      <w:pPr>
        <w:pStyle w:val="2"/>
        <w:spacing w:line="221" w:lineRule="auto"/>
        <w:ind w:left="33"/>
        <w:rPr>
          <w:sz w:val="28"/>
          <w:szCs w:val="28"/>
        </w:rPr>
      </w:pPr>
      <w:r>
        <w:rPr>
          <w:spacing w:val="-3"/>
          <w:sz w:val="28"/>
          <w:szCs w:val="28"/>
        </w:rPr>
        <w:t>本指标使用行业标准进行自评。</w:t>
      </w:r>
      <w:r>
        <w:rPr>
          <w:spacing w:val="-70"/>
          <w:sz w:val="28"/>
          <w:szCs w:val="28"/>
        </w:rPr>
        <w:t xml:space="preserve"> </w:t>
      </w:r>
      <w:r>
        <w:rPr>
          <w:spacing w:val="-3"/>
          <w:sz w:val="28"/>
          <w:szCs w:val="28"/>
        </w:rPr>
        <w:t>自评具体涉</w:t>
      </w:r>
      <w:r>
        <w:rPr>
          <w:spacing w:val="-4"/>
          <w:sz w:val="28"/>
          <w:szCs w:val="28"/>
        </w:rPr>
        <w:t>及的行业标准有：</w:t>
      </w:r>
    </w:p>
    <w:p>
      <w:pPr>
        <w:pStyle w:val="2"/>
        <w:spacing w:before="288" w:line="624" w:lineRule="exact"/>
        <w:ind w:left="596"/>
        <w:rPr>
          <w:sz w:val="28"/>
          <w:szCs w:val="28"/>
        </w:rPr>
      </w:pPr>
      <w:r>
        <w:rPr>
          <w:rFonts w:ascii="Times New Roman" w:hAnsi="Times New Roman" w:eastAsia="Times New Roman" w:cs="Times New Roman"/>
          <w:spacing w:val="-2"/>
          <w:position w:val="26"/>
          <w:sz w:val="28"/>
          <w:szCs w:val="28"/>
        </w:rPr>
        <w:t>[1]</w:t>
      </w:r>
      <w:r>
        <w:rPr>
          <w:rFonts w:ascii="Times New Roman" w:hAnsi="Times New Roman" w:eastAsia="Times New Roman" w:cs="Times New Roman"/>
          <w:spacing w:val="31"/>
          <w:position w:val="26"/>
          <w:sz w:val="28"/>
          <w:szCs w:val="28"/>
        </w:rPr>
        <w:t xml:space="preserve"> </w:t>
      </w:r>
      <w:r>
        <w:rPr>
          <w:spacing w:val="-2"/>
          <w:position w:val="26"/>
          <w:sz w:val="28"/>
          <w:szCs w:val="28"/>
        </w:rPr>
        <w:t>《中华人民共和国预算法》；</w:t>
      </w:r>
    </w:p>
    <w:p>
      <w:pPr>
        <w:pStyle w:val="2"/>
        <w:spacing w:line="211" w:lineRule="auto"/>
        <w:ind w:left="596"/>
        <w:rPr>
          <w:sz w:val="28"/>
          <w:szCs w:val="28"/>
        </w:rPr>
      </w:pPr>
      <w:r>
        <w:rPr>
          <w:rFonts w:ascii="Times New Roman" w:hAnsi="Times New Roman" w:eastAsia="Times New Roman" w:cs="Times New Roman"/>
          <w:spacing w:val="-2"/>
          <w:sz w:val="28"/>
          <w:szCs w:val="28"/>
        </w:rPr>
        <w:t>[2]</w:t>
      </w:r>
      <w:r>
        <w:rPr>
          <w:rFonts w:ascii="Times New Roman" w:hAnsi="Times New Roman" w:eastAsia="Times New Roman" w:cs="Times New Roman"/>
          <w:spacing w:val="31"/>
          <w:sz w:val="28"/>
          <w:szCs w:val="28"/>
        </w:rPr>
        <w:t xml:space="preserve"> </w:t>
      </w:r>
      <w:r>
        <w:rPr>
          <w:spacing w:val="-2"/>
          <w:sz w:val="28"/>
          <w:szCs w:val="28"/>
        </w:rPr>
        <w:t>《青少年宫管理工作条例》；</w:t>
      </w:r>
    </w:p>
    <w:p>
      <w:pPr>
        <w:pStyle w:val="2"/>
        <w:spacing w:before="304" w:line="624" w:lineRule="exact"/>
        <w:ind w:left="596"/>
        <w:rPr>
          <w:sz w:val="28"/>
          <w:szCs w:val="28"/>
        </w:rPr>
      </w:pPr>
      <w:r>
        <w:rPr>
          <w:rFonts w:ascii="Times New Roman" w:hAnsi="Times New Roman" w:eastAsia="Times New Roman" w:cs="Times New Roman"/>
          <w:spacing w:val="-10"/>
          <w:position w:val="26"/>
          <w:sz w:val="28"/>
          <w:szCs w:val="28"/>
        </w:rPr>
        <w:t xml:space="preserve">[3]  </w:t>
      </w:r>
      <w:r>
        <w:rPr>
          <w:spacing w:val="-10"/>
          <w:position w:val="26"/>
          <w:sz w:val="28"/>
          <w:szCs w:val="28"/>
        </w:rPr>
        <w:t>中共中央、国务院《关于全面实施预算绩效管理的意见》（中</w:t>
      </w:r>
    </w:p>
    <w:p>
      <w:pPr>
        <w:pStyle w:val="2"/>
        <w:spacing w:before="1" w:line="222" w:lineRule="auto"/>
        <w:ind w:left="1019"/>
        <w:rPr>
          <w:sz w:val="28"/>
          <w:szCs w:val="28"/>
        </w:rPr>
      </w:pPr>
      <w:r>
        <w:rPr>
          <w:spacing w:val="-5"/>
          <w:sz w:val="28"/>
          <w:szCs w:val="28"/>
        </w:rPr>
        <w:t>发〔</w:t>
      </w:r>
      <w:r>
        <w:rPr>
          <w:rFonts w:ascii="Times New Roman" w:hAnsi="Times New Roman" w:eastAsia="Times New Roman" w:cs="Times New Roman"/>
          <w:spacing w:val="-5"/>
          <w:sz w:val="28"/>
          <w:szCs w:val="28"/>
        </w:rPr>
        <w:t>2018</w:t>
      </w:r>
      <w:r>
        <w:rPr>
          <w:spacing w:val="-5"/>
          <w:sz w:val="28"/>
          <w:szCs w:val="28"/>
        </w:rPr>
        <w:t>〕</w:t>
      </w:r>
      <w:r>
        <w:rPr>
          <w:rFonts w:ascii="Times New Roman" w:hAnsi="Times New Roman" w:eastAsia="Times New Roman" w:cs="Times New Roman"/>
          <w:spacing w:val="-5"/>
          <w:sz w:val="28"/>
          <w:szCs w:val="28"/>
        </w:rPr>
        <w:t>34</w:t>
      </w:r>
      <w:r>
        <w:rPr>
          <w:rFonts w:ascii="Times New Roman" w:hAnsi="Times New Roman" w:eastAsia="Times New Roman" w:cs="Times New Roman"/>
          <w:spacing w:val="23"/>
          <w:sz w:val="28"/>
          <w:szCs w:val="28"/>
        </w:rPr>
        <w:t xml:space="preserve"> </w:t>
      </w:r>
      <w:r>
        <w:rPr>
          <w:spacing w:val="-5"/>
          <w:sz w:val="28"/>
          <w:szCs w:val="28"/>
        </w:rPr>
        <w:t>号</w:t>
      </w:r>
      <w:r>
        <w:rPr>
          <w:sz w:val="28"/>
          <w:szCs w:val="28"/>
        </w:rPr>
        <w:t>）；</w:t>
      </w:r>
    </w:p>
    <w:p>
      <w:pPr>
        <w:pStyle w:val="2"/>
        <w:spacing w:before="286" w:line="211" w:lineRule="auto"/>
        <w:ind w:left="596"/>
        <w:rPr>
          <w:sz w:val="28"/>
          <w:szCs w:val="28"/>
        </w:rPr>
      </w:pPr>
      <w:r>
        <w:rPr>
          <w:rFonts w:ascii="Times New Roman" w:hAnsi="Times New Roman" w:eastAsia="Times New Roman" w:cs="Times New Roman"/>
          <w:spacing w:val="-2"/>
          <w:sz w:val="28"/>
          <w:szCs w:val="28"/>
        </w:rPr>
        <w:t>[4]</w:t>
      </w:r>
      <w:r>
        <w:rPr>
          <w:rFonts w:ascii="Times New Roman" w:hAnsi="Times New Roman" w:eastAsia="Times New Roman" w:cs="Times New Roman"/>
          <w:spacing w:val="23"/>
          <w:sz w:val="28"/>
          <w:szCs w:val="28"/>
        </w:rPr>
        <w:t xml:space="preserve"> </w:t>
      </w:r>
      <w:r>
        <w:rPr>
          <w:spacing w:val="-2"/>
          <w:sz w:val="28"/>
          <w:szCs w:val="28"/>
        </w:rPr>
        <w:t>《项目支出绩效评价管理办法》（财预〔</w:t>
      </w:r>
      <w:r>
        <w:rPr>
          <w:rFonts w:ascii="Times New Roman" w:hAnsi="Times New Roman" w:eastAsia="Times New Roman" w:cs="Times New Roman"/>
          <w:spacing w:val="-2"/>
          <w:sz w:val="28"/>
          <w:szCs w:val="28"/>
        </w:rPr>
        <w:t>2020</w:t>
      </w:r>
      <w:r>
        <w:rPr>
          <w:spacing w:val="-2"/>
          <w:sz w:val="28"/>
          <w:szCs w:val="28"/>
        </w:rPr>
        <w:t>〕</w:t>
      </w:r>
      <w:r>
        <w:rPr>
          <w:rFonts w:ascii="Times New Roman" w:hAnsi="Times New Roman" w:eastAsia="Times New Roman" w:cs="Times New Roman"/>
          <w:spacing w:val="-2"/>
          <w:sz w:val="28"/>
          <w:szCs w:val="28"/>
        </w:rPr>
        <w:t>10</w:t>
      </w:r>
      <w:r>
        <w:rPr>
          <w:rFonts w:ascii="Times New Roman" w:hAnsi="Times New Roman" w:eastAsia="Times New Roman" w:cs="Times New Roman"/>
          <w:spacing w:val="23"/>
          <w:w w:val="101"/>
          <w:sz w:val="28"/>
          <w:szCs w:val="28"/>
        </w:rPr>
        <w:t xml:space="preserve"> </w:t>
      </w:r>
      <w:r>
        <w:rPr>
          <w:spacing w:val="-2"/>
          <w:sz w:val="28"/>
          <w:szCs w:val="28"/>
        </w:rPr>
        <w:t>号</w:t>
      </w:r>
      <w:r>
        <w:rPr>
          <w:spacing w:val="6"/>
          <w:sz w:val="28"/>
          <w:szCs w:val="28"/>
        </w:rPr>
        <w:t>）；</w:t>
      </w:r>
    </w:p>
    <w:p>
      <w:pPr>
        <w:pStyle w:val="2"/>
        <w:spacing w:before="304" w:line="624" w:lineRule="exact"/>
        <w:ind w:left="596"/>
        <w:rPr>
          <w:sz w:val="28"/>
          <w:szCs w:val="28"/>
        </w:rPr>
      </w:pPr>
      <w:r>
        <w:rPr>
          <w:rFonts w:ascii="Times New Roman" w:hAnsi="Times New Roman" w:eastAsia="Times New Roman" w:cs="Times New Roman"/>
          <w:spacing w:val="-3"/>
          <w:position w:val="26"/>
          <w:sz w:val="28"/>
          <w:szCs w:val="28"/>
        </w:rPr>
        <w:t xml:space="preserve">[5]  </w:t>
      </w:r>
      <w:r>
        <w:rPr>
          <w:spacing w:val="-3"/>
          <w:position w:val="26"/>
          <w:sz w:val="28"/>
          <w:szCs w:val="28"/>
        </w:rPr>
        <w:t>自治区党委、</w:t>
      </w:r>
      <w:r>
        <w:rPr>
          <w:spacing w:val="-66"/>
          <w:position w:val="26"/>
          <w:sz w:val="28"/>
          <w:szCs w:val="28"/>
        </w:rPr>
        <w:t xml:space="preserve"> </w:t>
      </w:r>
      <w:r>
        <w:rPr>
          <w:spacing w:val="-3"/>
          <w:position w:val="26"/>
          <w:sz w:val="28"/>
          <w:szCs w:val="28"/>
        </w:rPr>
        <w:t>自治区人民政府《关于全面实施预</w:t>
      </w:r>
      <w:r>
        <w:rPr>
          <w:spacing w:val="-4"/>
          <w:position w:val="26"/>
          <w:sz w:val="28"/>
          <w:szCs w:val="28"/>
        </w:rPr>
        <w:t>算绩效管理</w:t>
      </w:r>
    </w:p>
    <w:p>
      <w:pPr>
        <w:pStyle w:val="2"/>
        <w:spacing w:before="1" w:line="222" w:lineRule="auto"/>
        <w:ind w:left="1028"/>
        <w:rPr>
          <w:sz w:val="28"/>
          <w:szCs w:val="28"/>
        </w:rPr>
      </w:pPr>
      <w:r>
        <w:rPr>
          <w:spacing w:val="-4"/>
          <w:sz w:val="28"/>
          <w:szCs w:val="28"/>
        </w:rPr>
        <w:t>的实施意见》（新党发〔</w:t>
      </w:r>
      <w:r>
        <w:rPr>
          <w:rFonts w:ascii="Times New Roman" w:hAnsi="Times New Roman" w:eastAsia="Times New Roman" w:cs="Times New Roman"/>
          <w:spacing w:val="-4"/>
          <w:sz w:val="28"/>
          <w:szCs w:val="28"/>
        </w:rPr>
        <w:t>2018</w:t>
      </w:r>
      <w:r>
        <w:rPr>
          <w:spacing w:val="-4"/>
          <w:sz w:val="28"/>
          <w:szCs w:val="28"/>
        </w:rPr>
        <w:t>〕</w:t>
      </w:r>
      <w:r>
        <w:rPr>
          <w:rFonts w:ascii="Times New Roman" w:hAnsi="Times New Roman" w:eastAsia="Times New Roman" w:cs="Times New Roman"/>
          <w:spacing w:val="-4"/>
          <w:sz w:val="28"/>
          <w:szCs w:val="28"/>
        </w:rPr>
        <w:t>30</w:t>
      </w:r>
      <w:r>
        <w:rPr>
          <w:rFonts w:ascii="Times New Roman" w:hAnsi="Times New Roman" w:eastAsia="Times New Roman" w:cs="Times New Roman"/>
          <w:spacing w:val="24"/>
          <w:sz w:val="28"/>
          <w:szCs w:val="28"/>
        </w:rPr>
        <w:t xml:space="preserve"> </w:t>
      </w:r>
      <w:r>
        <w:rPr>
          <w:spacing w:val="-4"/>
          <w:sz w:val="28"/>
          <w:szCs w:val="28"/>
        </w:rPr>
        <w:t>号</w:t>
      </w:r>
      <w:r>
        <w:rPr>
          <w:spacing w:val="8"/>
          <w:sz w:val="28"/>
          <w:szCs w:val="28"/>
        </w:rPr>
        <w:t>）；</w:t>
      </w:r>
    </w:p>
    <w:p>
      <w:pPr>
        <w:pStyle w:val="2"/>
        <w:spacing w:before="286" w:line="211" w:lineRule="auto"/>
        <w:ind w:left="596"/>
        <w:rPr>
          <w:sz w:val="28"/>
          <w:szCs w:val="28"/>
        </w:rPr>
      </w:pPr>
      <w:r>
        <w:rPr>
          <w:rFonts w:ascii="Times New Roman" w:hAnsi="Times New Roman" w:eastAsia="Times New Roman" w:cs="Times New Roman"/>
          <w:spacing w:val="-1"/>
          <w:sz w:val="28"/>
          <w:szCs w:val="28"/>
        </w:rPr>
        <w:t xml:space="preserve">[6]  </w:t>
      </w:r>
      <w:r>
        <w:rPr>
          <w:spacing w:val="-1"/>
          <w:sz w:val="28"/>
          <w:szCs w:val="28"/>
        </w:rPr>
        <w:t>自治区财政厅《全面实施预算绩效管理的工作方案》（新财</w:t>
      </w:r>
    </w:p>
    <w:p>
      <w:pPr>
        <w:pStyle w:val="2"/>
        <w:spacing w:before="304" w:line="223" w:lineRule="auto"/>
        <w:ind w:left="1014"/>
        <w:rPr>
          <w:sz w:val="28"/>
          <w:szCs w:val="28"/>
        </w:rPr>
      </w:pPr>
      <w:r>
        <w:rPr>
          <w:spacing w:val="-4"/>
          <w:sz w:val="28"/>
          <w:szCs w:val="28"/>
        </w:rPr>
        <w:t>预〔</w:t>
      </w:r>
      <w:r>
        <w:rPr>
          <w:rFonts w:ascii="Times New Roman" w:hAnsi="Times New Roman" w:eastAsia="Times New Roman" w:cs="Times New Roman"/>
          <w:spacing w:val="-4"/>
          <w:sz w:val="28"/>
          <w:szCs w:val="28"/>
        </w:rPr>
        <w:t>2018</w:t>
      </w:r>
      <w:r>
        <w:rPr>
          <w:spacing w:val="-4"/>
          <w:sz w:val="28"/>
          <w:szCs w:val="28"/>
        </w:rPr>
        <w:t>〕</w:t>
      </w:r>
      <w:r>
        <w:rPr>
          <w:rFonts w:ascii="Times New Roman" w:hAnsi="Times New Roman" w:eastAsia="Times New Roman" w:cs="Times New Roman"/>
          <w:spacing w:val="-4"/>
          <w:sz w:val="28"/>
          <w:szCs w:val="28"/>
        </w:rPr>
        <w:t>158</w:t>
      </w:r>
      <w:r>
        <w:rPr>
          <w:rFonts w:ascii="Times New Roman" w:hAnsi="Times New Roman" w:eastAsia="Times New Roman" w:cs="Times New Roman"/>
          <w:spacing w:val="24"/>
          <w:sz w:val="28"/>
          <w:szCs w:val="28"/>
        </w:rPr>
        <w:t xml:space="preserve"> </w:t>
      </w:r>
      <w:r>
        <w:rPr>
          <w:spacing w:val="-4"/>
          <w:sz w:val="28"/>
          <w:szCs w:val="28"/>
        </w:rPr>
        <w:t>号</w:t>
      </w:r>
      <w:r>
        <w:rPr>
          <w:sz w:val="28"/>
          <w:szCs w:val="28"/>
        </w:rPr>
        <w:t>）；</w:t>
      </w:r>
    </w:p>
    <w:p>
      <w:pPr>
        <w:pStyle w:val="2"/>
        <w:spacing w:before="286" w:line="624" w:lineRule="exact"/>
        <w:ind w:left="596"/>
        <w:rPr>
          <w:sz w:val="28"/>
          <w:szCs w:val="28"/>
        </w:rPr>
      </w:pPr>
      <w:r>
        <w:rPr>
          <w:rFonts w:ascii="Times New Roman" w:hAnsi="Times New Roman" w:eastAsia="Times New Roman" w:cs="Times New Roman"/>
          <w:spacing w:val="-1"/>
          <w:position w:val="26"/>
          <w:sz w:val="28"/>
          <w:szCs w:val="28"/>
        </w:rPr>
        <w:t xml:space="preserve">[7]  </w:t>
      </w:r>
      <w:r>
        <w:rPr>
          <w:spacing w:val="-1"/>
          <w:position w:val="26"/>
          <w:sz w:val="28"/>
          <w:szCs w:val="28"/>
        </w:rPr>
        <w:t>自治区财政厅《关于印发〈自治区财政支出绩效评价管理暂</w:t>
      </w:r>
    </w:p>
    <w:p>
      <w:pPr>
        <w:pStyle w:val="2"/>
        <w:spacing w:before="1" w:line="221" w:lineRule="auto"/>
        <w:ind w:left="1014"/>
        <w:rPr>
          <w:sz w:val="28"/>
          <w:szCs w:val="28"/>
        </w:rPr>
      </w:pPr>
      <w:r>
        <w:rPr>
          <w:spacing w:val="-2"/>
          <w:sz w:val="28"/>
          <w:szCs w:val="28"/>
        </w:rPr>
        <w:t>行办法〉的通知》（新财预〔</w:t>
      </w:r>
      <w:r>
        <w:rPr>
          <w:rFonts w:ascii="Times New Roman" w:hAnsi="Times New Roman" w:eastAsia="Times New Roman" w:cs="Times New Roman"/>
          <w:spacing w:val="-2"/>
          <w:sz w:val="28"/>
          <w:szCs w:val="28"/>
        </w:rPr>
        <w:t>2018</w:t>
      </w:r>
      <w:r>
        <w:rPr>
          <w:spacing w:val="-2"/>
          <w:sz w:val="28"/>
          <w:szCs w:val="28"/>
        </w:rPr>
        <w:t>〕</w:t>
      </w:r>
      <w:r>
        <w:rPr>
          <w:rFonts w:ascii="Times New Roman" w:hAnsi="Times New Roman" w:eastAsia="Times New Roman" w:cs="Times New Roman"/>
          <w:spacing w:val="-2"/>
          <w:sz w:val="28"/>
          <w:szCs w:val="28"/>
        </w:rPr>
        <w:t>189</w:t>
      </w:r>
      <w:r>
        <w:rPr>
          <w:rFonts w:ascii="Times New Roman" w:hAnsi="Times New Roman" w:eastAsia="Times New Roman" w:cs="Times New Roman"/>
          <w:spacing w:val="23"/>
          <w:sz w:val="28"/>
          <w:szCs w:val="28"/>
        </w:rPr>
        <w:t xml:space="preserve"> </w:t>
      </w:r>
      <w:r>
        <w:rPr>
          <w:spacing w:val="-2"/>
          <w:sz w:val="28"/>
          <w:szCs w:val="28"/>
        </w:rPr>
        <w:t>号</w:t>
      </w:r>
      <w:r>
        <w:rPr>
          <w:sz w:val="28"/>
          <w:szCs w:val="28"/>
        </w:rPr>
        <w:t>）；</w:t>
      </w:r>
    </w:p>
    <w:p>
      <w:pPr>
        <w:pStyle w:val="2"/>
        <w:spacing w:before="288" w:line="624" w:lineRule="exact"/>
        <w:ind w:left="596"/>
        <w:rPr>
          <w:sz w:val="28"/>
          <w:szCs w:val="28"/>
        </w:rPr>
      </w:pPr>
      <w:r>
        <w:rPr>
          <w:rFonts w:ascii="Times New Roman" w:hAnsi="Times New Roman" w:eastAsia="Times New Roman" w:cs="Times New Roman"/>
          <w:spacing w:val="1"/>
          <w:position w:val="26"/>
          <w:sz w:val="28"/>
          <w:szCs w:val="28"/>
        </w:rPr>
        <w:t>[8]</w:t>
      </w:r>
      <w:r>
        <w:rPr>
          <w:rFonts w:ascii="Times New Roman" w:hAnsi="Times New Roman" w:eastAsia="Times New Roman" w:cs="Times New Roman"/>
          <w:spacing w:val="22"/>
          <w:position w:val="26"/>
          <w:sz w:val="28"/>
          <w:szCs w:val="28"/>
        </w:rPr>
        <w:t xml:space="preserve"> </w:t>
      </w:r>
      <w:r>
        <w:rPr>
          <w:spacing w:val="1"/>
          <w:position w:val="26"/>
          <w:sz w:val="28"/>
          <w:szCs w:val="28"/>
        </w:rPr>
        <w:t>《关于印发〈自治区财政资金使用跟踪反</w:t>
      </w:r>
      <w:r>
        <w:rPr>
          <w:position w:val="26"/>
          <w:sz w:val="28"/>
          <w:szCs w:val="28"/>
        </w:rPr>
        <w:t>馈管理暂行办法〉</w:t>
      </w:r>
    </w:p>
    <w:p>
      <w:pPr>
        <w:pStyle w:val="2"/>
        <w:spacing w:before="1" w:line="222" w:lineRule="auto"/>
        <w:ind w:left="1028"/>
        <w:rPr>
          <w:sz w:val="28"/>
          <w:szCs w:val="28"/>
        </w:rPr>
      </w:pPr>
      <w:r>
        <w:rPr>
          <w:spacing w:val="-4"/>
          <w:sz w:val="28"/>
          <w:szCs w:val="28"/>
        </w:rPr>
        <w:t>的通知》（新财预字〔</w:t>
      </w:r>
      <w:r>
        <w:rPr>
          <w:rFonts w:ascii="Times New Roman" w:hAnsi="Times New Roman" w:eastAsia="Times New Roman" w:cs="Times New Roman"/>
          <w:spacing w:val="-4"/>
          <w:sz w:val="28"/>
          <w:szCs w:val="28"/>
        </w:rPr>
        <w:t>2016</w:t>
      </w:r>
      <w:r>
        <w:rPr>
          <w:spacing w:val="-4"/>
          <w:sz w:val="28"/>
          <w:szCs w:val="28"/>
        </w:rPr>
        <w:t>〕</w:t>
      </w:r>
      <w:r>
        <w:rPr>
          <w:rFonts w:ascii="Times New Roman" w:hAnsi="Times New Roman" w:eastAsia="Times New Roman" w:cs="Times New Roman"/>
          <w:spacing w:val="-4"/>
          <w:sz w:val="28"/>
          <w:szCs w:val="28"/>
        </w:rPr>
        <w:t>113</w:t>
      </w:r>
      <w:r>
        <w:rPr>
          <w:rFonts w:ascii="Times New Roman" w:hAnsi="Times New Roman" w:eastAsia="Times New Roman" w:cs="Times New Roman"/>
          <w:spacing w:val="25"/>
          <w:sz w:val="28"/>
          <w:szCs w:val="28"/>
        </w:rPr>
        <w:t xml:space="preserve"> </w:t>
      </w:r>
      <w:r>
        <w:rPr>
          <w:spacing w:val="-4"/>
          <w:sz w:val="28"/>
          <w:szCs w:val="28"/>
        </w:rPr>
        <w:t>号</w:t>
      </w:r>
      <w:r>
        <w:rPr>
          <w:spacing w:val="8"/>
          <w:sz w:val="28"/>
          <w:szCs w:val="28"/>
        </w:rPr>
        <w:t>）；</w:t>
      </w:r>
    </w:p>
    <w:p>
      <w:pPr>
        <w:pStyle w:val="2"/>
        <w:spacing w:before="286" w:line="211" w:lineRule="auto"/>
        <w:jc w:val="right"/>
        <w:rPr>
          <w:sz w:val="28"/>
          <w:szCs w:val="28"/>
        </w:rPr>
      </w:pPr>
      <w:r>
        <w:rPr>
          <w:rFonts w:ascii="Times New Roman" w:hAnsi="Times New Roman" w:eastAsia="Times New Roman" w:cs="Times New Roman"/>
          <w:spacing w:val="-4"/>
          <w:sz w:val="28"/>
          <w:szCs w:val="28"/>
        </w:rPr>
        <w:t>[9]</w:t>
      </w:r>
      <w:r>
        <w:rPr>
          <w:rFonts w:ascii="Times New Roman" w:hAnsi="Times New Roman" w:eastAsia="Times New Roman" w:cs="Times New Roman"/>
          <w:spacing w:val="22"/>
          <w:sz w:val="28"/>
          <w:szCs w:val="28"/>
        </w:rPr>
        <w:t xml:space="preserve"> </w:t>
      </w:r>
      <w:r>
        <w:rPr>
          <w:spacing w:val="-4"/>
          <w:sz w:val="28"/>
          <w:szCs w:val="28"/>
        </w:rPr>
        <w:t>《关于印发〈自治区本级部门预算绩效目标</w:t>
      </w:r>
      <w:r>
        <w:rPr>
          <w:spacing w:val="-5"/>
          <w:sz w:val="28"/>
          <w:szCs w:val="28"/>
        </w:rPr>
        <w:t>管理暂行办法〉》</w:t>
      </w:r>
    </w:p>
    <w:p>
      <w:pPr>
        <w:spacing w:line="211" w:lineRule="auto"/>
        <w:rPr>
          <w:sz w:val="28"/>
          <w:szCs w:val="28"/>
        </w:rPr>
        <w:sectPr>
          <w:footerReference r:id="rId25" w:type="default"/>
          <w:pgSz w:w="11906" w:h="16839"/>
          <w:pgMar w:top="1431" w:right="1671" w:bottom="1223" w:left="1785" w:header="0" w:footer="1048" w:gutter="0"/>
          <w:cols w:space="720" w:num="1"/>
        </w:sectPr>
      </w:pPr>
    </w:p>
    <w:p>
      <w:pPr>
        <w:pStyle w:val="2"/>
        <w:spacing w:before="181" w:line="223" w:lineRule="auto"/>
        <w:ind w:left="1012"/>
        <w:rPr>
          <w:sz w:val="28"/>
          <w:szCs w:val="28"/>
        </w:rPr>
      </w:pPr>
      <w:r>
        <w:rPr>
          <w:spacing w:val="-4"/>
          <w:sz w:val="28"/>
          <w:szCs w:val="28"/>
        </w:rPr>
        <w:t>（新财预〔</w:t>
      </w:r>
      <w:r>
        <w:rPr>
          <w:rFonts w:ascii="Times New Roman" w:hAnsi="Times New Roman" w:eastAsia="Times New Roman" w:cs="Times New Roman"/>
          <w:spacing w:val="-4"/>
          <w:sz w:val="28"/>
          <w:szCs w:val="28"/>
        </w:rPr>
        <w:t>2018</w:t>
      </w:r>
      <w:r>
        <w:rPr>
          <w:spacing w:val="-4"/>
          <w:sz w:val="28"/>
          <w:szCs w:val="28"/>
        </w:rPr>
        <w:t>〕</w:t>
      </w:r>
      <w:r>
        <w:rPr>
          <w:rFonts w:ascii="Times New Roman" w:hAnsi="Times New Roman" w:eastAsia="Times New Roman" w:cs="Times New Roman"/>
          <w:spacing w:val="-4"/>
          <w:sz w:val="28"/>
          <w:szCs w:val="28"/>
        </w:rPr>
        <w:t>21</w:t>
      </w:r>
      <w:r>
        <w:rPr>
          <w:rFonts w:ascii="Times New Roman" w:hAnsi="Times New Roman" w:eastAsia="Times New Roman" w:cs="Times New Roman"/>
          <w:spacing w:val="24"/>
          <w:sz w:val="28"/>
          <w:szCs w:val="28"/>
        </w:rPr>
        <w:t xml:space="preserve"> </w:t>
      </w:r>
      <w:r>
        <w:rPr>
          <w:spacing w:val="-4"/>
          <w:sz w:val="28"/>
          <w:szCs w:val="28"/>
        </w:rPr>
        <w:t>号</w:t>
      </w:r>
      <w:r>
        <w:rPr>
          <w:spacing w:val="4"/>
          <w:sz w:val="28"/>
          <w:szCs w:val="28"/>
        </w:rPr>
        <w:t>）；</w:t>
      </w:r>
    </w:p>
    <w:p>
      <w:pPr>
        <w:pStyle w:val="2"/>
        <w:spacing w:before="285" w:line="624" w:lineRule="exact"/>
        <w:ind w:right="55"/>
        <w:jc w:val="right"/>
        <w:rPr>
          <w:sz w:val="28"/>
          <w:szCs w:val="28"/>
        </w:rPr>
      </w:pPr>
      <w:r>
        <w:rPr>
          <w:rFonts w:ascii="Times New Roman" w:hAnsi="Times New Roman" w:eastAsia="Times New Roman" w:cs="Times New Roman"/>
          <w:spacing w:val="1"/>
          <w:position w:val="26"/>
          <w:sz w:val="28"/>
          <w:szCs w:val="28"/>
        </w:rPr>
        <w:t xml:space="preserve">[10]   </w:t>
      </w:r>
      <w:r>
        <w:rPr>
          <w:spacing w:val="1"/>
          <w:position w:val="26"/>
          <w:sz w:val="28"/>
          <w:szCs w:val="28"/>
        </w:rPr>
        <w:t>《关于印发〈中央专项彩票公益金支持乡村学校少年宫项</w:t>
      </w:r>
    </w:p>
    <w:p>
      <w:pPr>
        <w:pStyle w:val="2"/>
        <w:spacing w:before="1" w:line="222" w:lineRule="auto"/>
        <w:ind w:left="1061"/>
        <w:rPr>
          <w:sz w:val="28"/>
          <w:szCs w:val="28"/>
        </w:rPr>
      </w:pPr>
      <w:r>
        <w:rPr>
          <w:spacing w:val="-3"/>
          <w:sz w:val="28"/>
          <w:szCs w:val="28"/>
        </w:rPr>
        <w:t>目资金管理办法〉的通知》（财教〔</w:t>
      </w:r>
      <w:r>
        <w:rPr>
          <w:rFonts w:ascii="Times New Roman" w:hAnsi="Times New Roman" w:eastAsia="Times New Roman" w:cs="Times New Roman"/>
          <w:spacing w:val="-3"/>
          <w:sz w:val="28"/>
          <w:szCs w:val="28"/>
        </w:rPr>
        <w:t>2021</w:t>
      </w:r>
      <w:r>
        <w:rPr>
          <w:spacing w:val="-3"/>
          <w:sz w:val="28"/>
          <w:szCs w:val="28"/>
        </w:rPr>
        <w:t>〕</w:t>
      </w:r>
      <w:r>
        <w:rPr>
          <w:rFonts w:ascii="Times New Roman" w:hAnsi="Times New Roman" w:eastAsia="Times New Roman" w:cs="Times New Roman"/>
          <w:spacing w:val="-3"/>
          <w:sz w:val="28"/>
          <w:szCs w:val="28"/>
        </w:rPr>
        <w:t xml:space="preserve">288  </w:t>
      </w:r>
      <w:r>
        <w:rPr>
          <w:spacing w:val="-3"/>
          <w:sz w:val="28"/>
          <w:szCs w:val="28"/>
        </w:rPr>
        <w:t>号</w:t>
      </w:r>
      <w:r>
        <w:rPr>
          <w:spacing w:val="6"/>
          <w:sz w:val="28"/>
          <w:szCs w:val="28"/>
        </w:rPr>
        <w:t>）；</w:t>
      </w:r>
    </w:p>
    <w:p>
      <w:pPr>
        <w:pStyle w:val="2"/>
        <w:spacing w:before="285" w:line="624" w:lineRule="exact"/>
        <w:ind w:right="55"/>
        <w:jc w:val="right"/>
        <w:rPr>
          <w:sz w:val="28"/>
          <w:szCs w:val="28"/>
        </w:rPr>
      </w:pPr>
      <w:r>
        <w:rPr>
          <w:rFonts w:ascii="Times New Roman" w:hAnsi="Times New Roman" w:eastAsia="Times New Roman" w:cs="Times New Roman"/>
          <w:spacing w:val="1"/>
          <w:position w:val="26"/>
          <w:sz w:val="28"/>
          <w:szCs w:val="28"/>
        </w:rPr>
        <w:t xml:space="preserve">[11]   </w:t>
      </w:r>
      <w:r>
        <w:rPr>
          <w:spacing w:val="1"/>
          <w:position w:val="26"/>
          <w:sz w:val="28"/>
          <w:szCs w:val="28"/>
        </w:rPr>
        <w:t>《中央专项彩票公益金支持地方社会公益事业发展资金管</w:t>
      </w:r>
    </w:p>
    <w:p>
      <w:pPr>
        <w:pStyle w:val="2"/>
        <w:spacing w:before="1" w:line="222" w:lineRule="auto"/>
        <w:ind w:left="1014"/>
        <w:rPr>
          <w:sz w:val="28"/>
          <w:szCs w:val="28"/>
        </w:rPr>
      </w:pPr>
      <w:r>
        <w:rPr>
          <w:spacing w:val="-2"/>
          <w:sz w:val="28"/>
          <w:szCs w:val="28"/>
        </w:rPr>
        <w:t>理办法》（财综〔</w:t>
      </w:r>
      <w:r>
        <w:rPr>
          <w:rFonts w:ascii="Times New Roman" w:hAnsi="Times New Roman" w:eastAsia="Times New Roman" w:cs="Times New Roman"/>
          <w:spacing w:val="-2"/>
          <w:sz w:val="28"/>
          <w:szCs w:val="28"/>
        </w:rPr>
        <w:t>2022</w:t>
      </w:r>
      <w:r>
        <w:rPr>
          <w:spacing w:val="-2"/>
          <w:sz w:val="28"/>
          <w:szCs w:val="28"/>
        </w:rPr>
        <w:t>〕</w:t>
      </w:r>
      <w:r>
        <w:rPr>
          <w:rFonts w:ascii="Times New Roman" w:hAnsi="Times New Roman" w:eastAsia="Times New Roman" w:cs="Times New Roman"/>
          <w:spacing w:val="-2"/>
          <w:sz w:val="28"/>
          <w:szCs w:val="28"/>
        </w:rPr>
        <w:t xml:space="preserve">43  </w:t>
      </w:r>
      <w:r>
        <w:rPr>
          <w:spacing w:val="-2"/>
          <w:sz w:val="28"/>
          <w:szCs w:val="28"/>
        </w:rPr>
        <w:t>号</w:t>
      </w:r>
      <w:r>
        <w:rPr>
          <w:spacing w:val="8"/>
          <w:sz w:val="28"/>
          <w:szCs w:val="28"/>
        </w:rPr>
        <w:t>）；</w:t>
      </w:r>
    </w:p>
    <w:p>
      <w:pPr>
        <w:pStyle w:val="2"/>
        <w:spacing w:before="286" w:line="211" w:lineRule="auto"/>
        <w:ind w:left="596"/>
        <w:rPr>
          <w:sz w:val="28"/>
          <w:szCs w:val="28"/>
        </w:rPr>
      </w:pPr>
      <w:r>
        <w:rPr>
          <w:rFonts w:ascii="Times New Roman" w:hAnsi="Times New Roman" w:eastAsia="Times New Roman" w:cs="Times New Roman"/>
          <w:spacing w:val="-2"/>
          <w:sz w:val="28"/>
          <w:szCs w:val="28"/>
        </w:rPr>
        <w:t xml:space="preserve">[12]   </w:t>
      </w:r>
      <w:r>
        <w:rPr>
          <w:spacing w:val="-2"/>
          <w:sz w:val="28"/>
          <w:szCs w:val="28"/>
        </w:rPr>
        <w:t>《彩票管理条例》（国务院令第</w:t>
      </w:r>
      <w:r>
        <w:rPr>
          <w:spacing w:val="-58"/>
          <w:sz w:val="28"/>
          <w:szCs w:val="28"/>
        </w:rPr>
        <w:t xml:space="preserve"> </w:t>
      </w:r>
      <w:r>
        <w:rPr>
          <w:rFonts w:ascii="Times New Roman" w:hAnsi="Times New Roman" w:eastAsia="Times New Roman" w:cs="Times New Roman"/>
          <w:spacing w:val="-2"/>
          <w:sz w:val="28"/>
          <w:szCs w:val="28"/>
        </w:rPr>
        <w:t>554</w:t>
      </w:r>
      <w:r>
        <w:rPr>
          <w:rFonts w:ascii="Times New Roman" w:hAnsi="Times New Roman" w:eastAsia="Times New Roman" w:cs="Times New Roman"/>
          <w:spacing w:val="26"/>
          <w:sz w:val="28"/>
          <w:szCs w:val="28"/>
        </w:rPr>
        <w:t xml:space="preserve"> </w:t>
      </w:r>
      <w:r>
        <w:rPr>
          <w:spacing w:val="-2"/>
          <w:sz w:val="28"/>
          <w:szCs w:val="28"/>
        </w:rPr>
        <w:t>号</w:t>
      </w:r>
      <w:r>
        <w:rPr>
          <w:spacing w:val="7"/>
          <w:sz w:val="28"/>
          <w:szCs w:val="28"/>
        </w:rPr>
        <w:t>）；</w:t>
      </w:r>
    </w:p>
    <w:p>
      <w:pPr>
        <w:pStyle w:val="2"/>
        <w:spacing w:before="304" w:line="211" w:lineRule="auto"/>
        <w:ind w:left="596"/>
        <w:rPr>
          <w:sz w:val="28"/>
          <w:szCs w:val="28"/>
        </w:rPr>
      </w:pPr>
      <w:r>
        <w:rPr>
          <w:rFonts w:ascii="Times New Roman" w:hAnsi="Times New Roman" w:eastAsia="Times New Roman" w:cs="Times New Roman"/>
          <w:spacing w:val="1"/>
          <w:sz w:val="28"/>
          <w:szCs w:val="28"/>
        </w:rPr>
        <w:t xml:space="preserve">[13]   </w:t>
      </w:r>
      <w:r>
        <w:rPr>
          <w:spacing w:val="1"/>
          <w:sz w:val="28"/>
          <w:szCs w:val="28"/>
        </w:rPr>
        <w:t>《财政部关于印发〈彩票公益金管理办法〉的通知》（财</w:t>
      </w:r>
    </w:p>
    <w:p>
      <w:pPr>
        <w:pStyle w:val="2"/>
        <w:spacing w:before="304" w:line="223" w:lineRule="auto"/>
        <w:ind w:left="1015"/>
        <w:rPr>
          <w:sz w:val="28"/>
          <w:szCs w:val="28"/>
        </w:rPr>
      </w:pPr>
      <w:r>
        <w:rPr>
          <w:spacing w:val="-5"/>
          <w:sz w:val="28"/>
          <w:szCs w:val="28"/>
        </w:rPr>
        <w:t>综〔</w:t>
      </w:r>
      <w:r>
        <w:rPr>
          <w:rFonts w:ascii="Times New Roman" w:hAnsi="Times New Roman" w:eastAsia="Times New Roman" w:cs="Times New Roman"/>
          <w:spacing w:val="-5"/>
          <w:sz w:val="28"/>
          <w:szCs w:val="28"/>
        </w:rPr>
        <w:t>2021</w:t>
      </w:r>
      <w:r>
        <w:rPr>
          <w:spacing w:val="-5"/>
          <w:sz w:val="28"/>
          <w:szCs w:val="28"/>
        </w:rPr>
        <w:t>〕</w:t>
      </w:r>
      <w:r>
        <w:rPr>
          <w:rFonts w:ascii="Times New Roman" w:hAnsi="Times New Roman" w:eastAsia="Times New Roman" w:cs="Times New Roman"/>
          <w:spacing w:val="-5"/>
          <w:sz w:val="28"/>
          <w:szCs w:val="28"/>
        </w:rPr>
        <w:t>18</w:t>
      </w:r>
      <w:r>
        <w:rPr>
          <w:rFonts w:ascii="Times New Roman" w:hAnsi="Times New Roman" w:eastAsia="Times New Roman" w:cs="Times New Roman"/>
          <w:spacing w:val="23"/>
          <w:w w:val="101"/>
          <w:sz w:val="28"/>
          <w:szCs w:val="28"/>
        </w:rPr>
        <w:t xml:space="preserve"> </w:t>
      </w:r>
      <w:r>
        <w:rPr>
          <w:spacing w:val="-5"/>
          <w:sz w:val="28"/>
          <w:szCs w:val="28"/>
        </w:rPr>
        <w:t>号</w:t>
      </w:r>
      <w:r>
        <w:rPr>
          <w:spacing w:val="2"/>
          <w:sz w:val="28"/>
          <w:szCs w:val="28"/>
        </w:rPr>
        <w:t>）；</w:t>
      </w:r>
    </w:p>
    <w:p>
      <w:pPr>
        <w:pStyle w:val="2"/>
        <w:spacing w:before="286" w:line="211" w:lineRule="auto"/>
        <w:ind w:left="596"/>
        <w:rPr>
          <w:sz w:val="28"/>
          <w:szCs w:val="28"/>
        </w:rPr>
      </w:pPr>
      <w:r>
        <w:rPr>
          <w:rFonts w:ascii="Times New Roman" w:hAnsi="Times New Roman" w:eastAsia="Times New Roman" w:cs="Times New Roman"/>
          <w:spacing w:val="4"/>
          <w:sz w:val="28"/>
          <w:szCs w:val="28"/>
        </w:rPr>
        <w:t xml:space="preserve">[14]   </w:t>
      </w:r>
      <w:r>
        <w:rPr>
          <w:spacing w:val="4"/>
          <w:sz w:val="28"/>
          <w:szCs w:val="28"/>
        </w:rPr>
        <w:t>《关于提前下达</w:t>
      </w:r>
      <w:r>
        <w:rPr>
          <w:spacing w:val="-48"/>
          <w:sz w:val="28"/>
          <w:szCs w:val="28"/>
        </w:rPr>
        <w:t xml:space="preserve"> </w:t>
      </w:r>
      <w:r>
        <w:rPr>
          <w:rFonts w:ascii="Times New Roman" w:hAnsi="Times New Roman" w:eastAsia="Times New Roman" w:cs="Times New Roman"/>
          <w:spacing w:val="4"/>
          <w:sz w:val="28"/>
          <w:szCs w:val="28"/>
        </w:rPr>
        <w:t>2024</w:t>
      </w:r>
      <w:r>
        <w:rPr>
          <w:rFonts w:ascii="Times New Roman" w:hAnsi="Times New Roman" w:eastAsia="Times New Roman" w:cs="Times New Roman"/>
          <w:spacing w:val="32"/>
          <w:w w:val="101"/>
          <w:sz w:val="28"/>
          <w:szCs w:val="28"/>
        </w:rPr>
        <w:t xml:space="preserve"> </w:t>
      </w:r>
      <w:r>
        <w:rPr>
          <w:spacing w:val="4"/>
          <w:sz w:val="28"/>
          <w:szCs w:val="28"/>
        </w:rPr>
        <w:t>年中央彩票公益金支持乡村学校少</w:t>
      </w:r>
    </w:p>
    <w:p>
      <w:pPr>
        <w:pStyle w:val="2"/>
        <w:spacing w:before="304" w:line="624" w:lineRule="exact"/>
        <w:ind w:left="1017"/>
        <w:rPr>
          <w:sz w:val="28"/>
          <w:szCs w:val="28"/>
        </w:rPr>
      </w:pPr>
      <w:r>
        <w:rPr>
          <w:spacing w:val="-1"/>
          <w:position w:val="26"/>
          <w:sz w:val="28"/>
          <w:szCs w:val="28"/>
        </w:rPr>
        <w:t>年宫项目预算的通知》（和地财教〔</w:t>
      </w:r>
      <w:r>
        <w:rPr>
          <w:rFonts w:ascii="Times New Roman" w:hAnsi="Times New Roman" w:eastAsia="Times New Roman" w:cs="Times New Roman"/>
          <w:spacing w:val="-1"/>
          <w:position w:val="26"/>
          <w:sz w:val="28"/>
          <w:szCs w:val="28"/>
        </w:rPr>
        <w:t>2023</w:t>
      </w:r>
      <w:r>
        <w:rPr>
          <w:spacing w:val="-1"/>
          <w:position w:val="26"/>
          <w:sz w:val="28"/>
          <w:szCs w:val="28"/>
        </w:rPr>
        <w:t>〕</w:t>
      </w:r>
      <w:r>
        <w:rPr>
          <w:rFonts w:ascii="Times New Roman" w:hAnsi="Times New Roman" w:eastAsia="Times New Roman" w:cs="Times New Roman"/>
          <w:spacing w:val="-1"/>
          <w:position w:val="26"/>
          <w:sz w:val="28"/>
          <w:szCs w:val="28"/>
        </w:rPr>
        <w:t xml:space="preserve">67  </w:t>
      </w:r>
      <w:r>
        <w:rPr>
          <w:spacing w:val="-1"/>
          <w:position w:val="26"/>
          <w:sz w:val="28"/>
          <w:szCs w:val="28"/>
        </w:rPr>
        <w:t>号</w:t>
      </w:r>
      <w:r>
        <w:rPr>
          <w:spacing w:val="1"/>
          <w:position w:val="26"/>
          <w:sz w:val="28"/>
          <w:szCs w:val="28"/>
        </w:rPr>
        <w:t>）；</w:t>
      </w:r>
    </w:p>
    <w:p>
      <w:pPr>
        <w:pStyle w:val="2"/>
        <w:spacing w:line="211" w:lineRule="auto"/>
        <w:ind w:left="596"/>
        <w:rPr>
          <w:sz w:val="28"/>
          <w:szCs w:val="28"/>
        </w:rPr>
      </w:pPr>
      <w:r>
        <w:rPr>
          <w:rFonts w:ascii="Times New Roman" w:hAnsi="Times New Roman" w:eastAsia="Times New Roman" w:cs="Times New Roman"/>
          <w:sz w:val="28"/>
          <w:szCs w:val="28"/>
        </w:rPr>
        <w:t xml:space="preserve">[15]   </w:t>
      </w:r>
      <w:r>
        <w:rPr>
          <w:sz w:val="28"/>
          <w:szCs w:val="28"/>
        </w:rPr>
        <w:t>《民丰县教育和科学技术局财务管理制度》；</w:t>
      </w:r>
    </w:p>
    <w:p>
      <w:pPr>
        <w:pStyle w:val="2"/>
        <w:spacing w:before="304" w:line="211" w:lineRule="auto"/>
        <w:ind w:left="596"/>
        <w:rPr>
          <w:sz w:val="28"/>
          <w:szCs w:val="28"/>
        </w:rPr>
      </w:pPr>
      <w:r>
        <w:rPr>
          <w:rFonts w:ascii="Times New Roman" w:hAnsi="Times New Roman" w:eastAsia="Times New Roman" w:cs="Times New Roman"/>
          <w:sz w:val="28"/>
          <w:szCs w:val="28"/>
        </w:rPr>
        <w:t xml:space="preserve">[16]   </w:t>
      </w:r>
      <w:r>
        <w:rPr>
          <w:sz w:val="28"/>
          <w:szCs w:val="28"/>
        </w:rPr>
        <w:t>《民丰县教育和科学技术局建设项目管理制度》。</w:t>
      </w:r>
    </w:p>
    <w:p>
      <w:pPr>
        <w:spacing w:line="330" w:lineRule="auto"/>
        <w:rPr>
          <w:rFonts w:ascii="Arial"/>
          <w:sz w:val="21"/>
        </w:rPr>
      </w:pPr>
    </w:p>
    <w:p>
      <w:pPr>
        <w:pStyle w:val="2"/>
        <w:spacing w:before="92" w:line="223" w:lineRule="auto"/>
        <w:ind w:left="592"/>
        <w:outlineLvl w:val="1"/>
        <w:rPr>
          <w:sz w:val="28"/>
          <w:szCs w:val="28"/>
        </w:rPr>
      </w:pPr>
      <w:bookmarkStart w:id="19" w:name="bookmark42"/>
      <w:bookmarkEnd w:id="19"/>
      <w:bookmarkStart w:id="20" w:name="bookmark14"/>
      <w:bookmarkEnd w:id="20"/>
      <w:r>
        <w:rPr>
          <w:spacing w:val="-2"/>
          <w:sz w:val="28"/>
          <w:szCs w:val="28"/>
          <w14:textOutline w14:w="5103" w14:cap="flat" w14:cmpd="sng">
            <w14:solidFill>
              <w14:srgbClr w14:val="000000"/>
            </w14:solidFill>
            <w14:prstDash w14:val="solid"/>
            <w14:miter w14:val="10"/>
          </w14:textOutline>
        </w:rPr>
        <w:t>（六）评价指标体系</w:t>
      </w:r>
    </w:p>
    <w:p>
      <w:pPr>
        <w:spacing w:line="253" w:lineRule="auto"/>
        <w:rPr>
          <w:rFonts w:ascii="Arial"/>
          <w:sz w:val="21"/>
        </w:rPr>
      </w:pPr>
    </w:p>
    <w:p>
      <w:pPr>
        <w:pStyle w:val="2"/>
        <w:spacing w:before="91" w:line="223" w:lineRule="auto"/>
        <w:ind w:left="591"/>
        <w:rPr>
          <w:sz w:val="28"/>
          <w:szCs w:val="28"/>
        </w:rPr>
      </w:pPr>
      <w:r>
        <w:rPr>
          <w:rFonts w:ascii="Times New Roman" w:hAnsi="Times New Roman" w:eastAsia="Times New Roman" w:cs="Times New Roman"/>
          <w:b/>
          <w:bCs/>
          <w:spacing w:val="-1"/>
          <w:sz w:val="28"/>
          <w:szCs w:val="28"/>
        </w:rPr>
        <w:t>1.</w:t>
      </w:r>
      <w:r>
        <w:rPr>
          <w:spacing w:val="-1"/>
          <w:sz w:val="28"/>
          <w:szCs w:val="28"/>
          <w14:textOutline w14:w="5103" w14:cap="flat" w14:cmpd="sng">
            <w14:solidFill>
              <w14:srgbClr w14:val="000000"/>
            </w14:solidFill>
            <w14:prstDash w14:val="solid"/>
            <w14:miter w14:val="10"/>
          </w14:textOutline>
        </w:rPr>
        <w:t>评价指标体系的确定</w:t>
      </w:r>
    </w:p>
    <w:p>
      <w:pPr>
        <w:pStyle w:val="2"/>
        <w:spacing w:before="288" w:line="411" w:lineRule="auto"/>
        <w:ind w:left="34" w:right="55" w:firstLine="558"/>
        <w:jc w:val="both"/>
        <w:rPr>
          <w:sz w:val="28"/>
          <w:szCs w:val="28"/>
        </w:rPr>
      </w:pPr>
      <w:r>
        <w:rPr>
          <w:spacing w:val="-4"/>
          <w:sz w:val="28"/>
          <w:szCs w:val="28"/>
        </w:rPr>
        <w:t>评价指标体系是建立财政支出评价的载体，财政支出效益必</w:t>
      </w:r>
      <w:r>
        <w:rPr>
          <w:spacing w:val="-5"/>
          <w:sz w:val="28"/>
          <w:szCs w:val="28"/>
        </w:rPr>
        <w:t>须通</w:t>
      </w:r>
      <w:r>
        <w:rPr>
          <w:sz w:val="28"/>
          <w:szCs w:val="28"/>
        </w:rPr>
        <w:t xml:space="preserve"> </w:t>
      </w:r>
      <w:r>
        <w:rPr>
          <w:spacing w:val="-4"/>
          <w:sz w:val="28"/>
          <w:szCs w:val="28"/>
        </w:rPr>
        <w:t>过评价指标予以体现。科学、完整的评价指标体系是取得正确评价结</w:t>
      </w:r>
      <w:r>
        <w:rPr>
          <w:spacing w:val="4"/>
          <w:sz w:val="28"/>
          <w:szCs w:val="28"/>
        </w:rPr>
        <w:t xml:space="preserve"> </w:t>
      </w:r>
      <w:r>
        <w:rPr>
          <w:spacing w:val="-4"/>
          <w:sz w:val="28"/>
          <w:szCs w:val="28"/>
        </w:rPr>
        <w:t>果的先决条件，因而指标体系的设计应体现完整性、科学性及易操作</w:t>
      </w:r>
      <w:r>
        <w:rPr>
          <w:spacing w:val="4"/>
          <w:sz w:val="28"/>
          <w:szCs w:val="28"/>
        </w:rPr>
        <w:t xml:space="preserve"> </w:t>
      </w:r>
      <w:r>
        <w:rPr>
          <w:spacing w:val="-4"/>
          <w:sz w:val="28"/>
          <w:szCs w:val="28"/>
        </w:rPr>
        <w:t>性等特点，坚持经济学、效率性和有效性兼顾的原则，按照评价目标</w:t>
      </w:r>
    </w:p>
    <w:p>
      <w:pPr>
        <w:pStyle w:val="2"/>
        <w:spacing w:before="1" w:line="223" w:lineRule="auto"/>
        <w:ind w:left="32"/>
        <w:rPr>
          <w:sz w:val="28"/>
          <w:szCs w:val="28"/>
        </w:rPr>
      </w:pPr>
      <w:r>
        <w:rPr>
          <w:spacing w:val="-2"/>
          <w:sz w:val="28"/>
          <w:szCs w:val="28"/>
        </w:rPr>
        <w:t>和财政支出范围分层设置。</w:t>
      </w:r>
    </w:p>
    <w:p>
      <w:pPr>
        <w:pStyle w:val="2"/>
        <w:spacing w:before="286" w:line="411" w:lineRule="auto"/>
        <w:ind w:left="36" w:firstLine="560"/>
        <w:jc w:val="both"/>
        <w:rPr>
          <w:sz w:val="28"/>
          <w:szCs w:val="28"/>
        </w:rPr>
      </w:pPr>
      <w:r>
        <w:rPr>
          <w:spacing w:val="-4"/>
          <w:sz w:val="28"/>
          <w:szCs w:val="28"/>
        </w:rPr>
        <w:t>绩效评价体系是开展绩效评价的核心。绩效评价体系</w:t>
      </w:r>
      <w:r>
        <w:rPr>
          <w:spacing w:val="-5"/>
          <w:sz w:val="28"/>
          <w:szCs w:val="28"/>
        </w:rPr>
        <w:t>包括评价准</w:t>
      </w:r>
      <w:r>
        <w:rPr>
          <w:sz w:val="28"/>
          <w:szCs w:val="28"/>
        </w:rPr>
        <w:t xml:space="preserve"> </w:t>
      </w:r>
      <w:r>
        <w:rPr>
          <w:spacing w:val="-2"/>
          <w:sz w:val="28"/>
          <w:szCs w:val="28"/>
        </w:rPr>
        <w:t>则、关键评价问题、评价指标、证据、证据来源、证据收集方法等。</w:t>
      </w:r>
    </w:p>
    <w:p>
      <w:pPr>
        <w:pStyle w:val="2"/>
        <w:spacing w:before="1" w:line="221" w:lineRule="auto"/>
        <w:ind w:left="38"/>
        <w:rPr>
          <w:sz w:val="28"/>
          <w:szCs w:val="28"/>
        </w:rPr>
      </w:pPr>
      <w:r>
        <w:rPr>
          <w:spacing w:val="-4"/>
          <w:sz w:val="28"/>
          <w:szCs w:val="28"/>
        </w:rPr>
        <w:t>结合项目实际特点，根据自治区项目绩效相关指标内容，设置评价指</w:t>
      </w:r>
    </w:p>
    <w:p>
      <w:pPr>
        <w:spacing w:line="221" w:lineRule="auto"/>
        <w:rPr>
          <w:sz w:val="28"/>
          <w:szCs w:val="28"/>
        </w:rPr>
        <w:sectPr>
          <w:footerReference r:id="rId26" w:type="default"/>
          <w:pgSz w:w="11906" w:h="16839"/>
          <w:pgMar w:top="1431" w:right="1743" w:bottom="1223" w:left="1785" w:header="0" w:footer="1046" w:gutter="0"/>
          <w:cols w:space="720" w:num="1"/>
        </w:sectPr>
      </w:pPr>
    </w:p>
    <w:p>
      <w:pPr>
        <w:pStyle w:val="2"/>
        <w:spacing w:before="181" w:line="223" w:lineRule="auto"/>
        <w:ind w:left="31"/>
        <w:rPr>
          <w:sz w:val="28"/>
          <w:szCs w:val="28"/>
        </w:rPr>
      </w:pPr>
      <w:r>
        <w:rPr>
          <w:spacing w:val="-3"/>
          <w:sz w:val="28"/>
          <w:szCs w:val="28"/>
        </w:rPr>
        <w:t>标体系，该项目为政府采购项目，指标设置情况如表</w:t>
      </w:r>
      <w:r>
        <w:rPr>
          <w:spacing w:val="-52"/>
          <w:sz w:val="28"/>
          <w:szCs w:val="28"/>
        </w:rPr>
        <w:t xml:space="preserve"> </w:t>
      </w:r>
      <w:r>
        <w:rPr>
          <w:rFonts w:ascii="Times New Roman" w:hAnsi="Times New Roman" w:eastAsia="Times New Roman" w:cs="Times New Roman"/>
          <w:spacing w:val="-3"/>
          <w:sz w:val="28"/>
          <w:szCs w:val="28"/>
        </w:rPr>
        <w:t>2-</w:t>
      </w:r>
      <w:r>
        <w:rPr>
          <w:rFonts w:ascii="Times New Roman" w:hAnsi="Times New Roman" w:eastAsia="Times New Roman" w:cs="Times New Roman"/>
          <w:spacing w:val="-37"/>
          <w:sz w:val="28"/>
          <w:szCs w:val="28"/>
        </w:rPr>
        <w:t xml:space="preserve"> </w:t>
      </w:r>
      <w:r>
        <w:rPr>
          <w:rFonts w:ascii="Times New Roman" w:hAnsi="Times New Roman" w:eastAsia="Times New Roman" w:cs="Times New Roman"/>
          <w:spacing w:val="-3"/>
          <w:sz w:val="28"/>
          <w:szCs w:val="28"/>
        </w:rPr>
        <w:t>1</w:t>
      </w:r>
      <w:r>
        <w:rPr>
          <w:rFonts w:ascii="Times New Roman" w:hAnsi="Times New Roman" w:eastAsia="Times New Roman" w:cs="Times New Roman"/>
          <w:spacing w:val="18"/>
          <w:sz w:val="28"/>
          <w:szCs w:val="28"/>
        </w:rPr>
        <w:t xml:space="preserve"> </w:t>
      </w:r>
      <w:r>
        <w:rPr>
          <w:spacing w:val="-3"/>
          <w:sz w:val="28"/>
          <w:szCs w:val="28"/>
        </w:rPr>
        <w:t>所示：</w:t>
      </w:r>
    </w:p>
    <w:p>
      <w:pPr>
        <w:spacing w:line="223" w:lineRule="auto"/>
        <w:rPr>
          <w:sz w:val="28"/>
          <w:szCs w:val="28"/>
        </w:rPr>
        <w:sectPr>
          <w:footerReference r:id="rId27" w:type="default"/>
          <w:pgSz w:w="11906" w:h="16839"/>
          <w:pgMar w:top="1431" w:right="1785" w:bottom="1223" w:left="1785" w:header="0" w:footer="1046" w:gutter="0"/>
          <w:cols w:space="720" w:num="1"/>
        </w:sectPr>
      </w:pPr>
    </w:p>
    <w:p>
      <w:pPr>
        <w:spacing w:line="290" w:lineRule="auto"/>
        <w:rPr>
          <w:rFonts w:ascii="Arial"/>
          <w:sz w:val="21"/>
        </w:rPr>
      </w:pPr>
    </w:p>
    <w:p>
      <w:pPr>
        <w:spacing w:line="290" w:lineRule="auto"/>
        <w:rPr>
          <w:rFonts w:ascii="Arial"/>
          <w:sz w:val="21"/>
        </w:rPr>
      </w:pPr>
    </w:p>
    <w:p>
      <w:pPr>
        <w:spacing w:line="290" w:lineRule="auto"/>
        <w:rPr>
          <w:rFonts w:ascii="Arial"/>
          <w:sz w:val="21"/>
        </w:rPr>
      </w:pPr>
    </w:p>
    <w:p>
      <w:pPr>
        <w:pStyle w:val="2"/>
        <w:spacing w:before="78" w:line="222" w:lineRule="auto"/>
        <w:ind w:left="4839"/>
        <w:rPr>
          <w:sz w:val="24"/>
          <w:szCs w:val="24"/>
        </w:rPr>
      </w:pPr>
      <w:r>
        <w:rPr>
          <w:spacing w:val="-1"/>
          <w:sz w:val="24"/>
          <w:szCs w:val="24"/>
          <w14:textOutline w14:w="4358" w14:cap="flat" w14:cmpd="sng">
            <w14:solidFill>
              <w14:srgbClr w14:val="000000"/>
            </w14:solidFill>
            <w14:prstDash w14:val="solid"/>
            <w14:miter w14:val="10"/>
          </w14:textOutline>
        </w:rPr>
        <w:t>表</w:t>
      </w:r>
      <w:r>
        <w:rPr>
          <w:spacing w:val="-40"/>
          <w:sz w:val="24"/>
          <w:szCs w:val="24"/>
        </w:rPr>
        <w:t xml:space="preserve"> </w:t>
      </w:r>
      <w:r>
        <w:rPr>
          <w:rFonts w:ascii="Times New Roman" w:hAnsi="Times New Roman" w:eastAsia="Times New Roman" w:cs="Times New Roman"/>
          <w:b/>
          <w:bCs/>
          <w:spacing w:val="-1"/>
          <w:sz w:val="24"/>
          <w:szCs w:val="24"/>
        </w:rPr>
        <w:t>2-1</w:t>
      </w:r>
      <w:r>
        <w:rPr>
          <w:spacing w:val="-1"/>
          <w:sz w:val="24"/>
          <w:szCs w:val="24"/>
          <w14:textOutline w14:w="4358" w14:cap="flat" w14:cmpd="sng">
            <w14:solidFill>
              <w14:srgbClr w14:val="000000"/>
            </w14:solidFill>
            <w14:prstDash w14:val="solid"/>
            <w14:miter w14:val="10"/>
          </w14:textOutline>
        </w:rPr>
        <w:t>：新疆政府采购项目预算绩效评价指标体系</w:t>
      </w:r>
    </w:p>
    <w:p>
      <w:pPr>
        <w:spacing w:line="117" w:lineRule="exact"/>
      </w:pPr>
    </w:p>
    <w:tbl>
      <w:tblPr>
        <w:tblStyle w:val="5"/>
        <w:tblW w:w="1483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662"/>
        <w:gridCol w:w="683"/>
        <w:gridCol w:w="935"/>
        <w:gridCol w:w="781"/>
        <w:gridCol w:w="710"/>
        <w:gridCol w:w="564"/>
        <w:gridCol w:w="3735"/>
        <w:gridCol w:w="1320"/>
        <w:gridCol w:w="763"/>
        <w:gridCol w:w="422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4" w:hRule="atLeast"/>
        </w:trPr>
        <w:tc>
          <w:tcPr>
            <w:tcW w:w="461" w:type="dxa"/>
            <w:shd w:val="clear" w:color="auto" w:fill="AEAAAA"/>
            <w:textDirection w:val="tbRlV"/>
            <w:vAlign w:val="top"/>
          </w:tcPr>
          <w:p>
            <w:pPr>
              <w:pStyle w:val="6"/>
              <w:spacing w:before="107" w:line="202" w:lineRule="auto"/>
              <w:ind w:left="350"/>
            </w:pPr>
            <w:r>
              <w:rPr>
                <w:spacing w:val="38"/>
                <w14:textOutline w14:w="4358" w14:cap="flat" w14:cmpd="sng">
                  <w14:solidFill>
                    <w14:srgbClr w14:val="000000"/>
                  </w14:solidFill>
                  <w14:prstDash w14:val="solid"/>
                  <w14:miter w14:val="10"/>
                </w14:textOutline>
              </w:rPr>
              <w:t>序号</w:t>
            </w:r>
          </w:p>
        </w:tc>
        <w:tc>
          <w:tcPr>
            <w:tcW w:w="662" w:type="dxa"/>
            <w:shd w:val="clear" w:color="auto" w:fill="AEAAAA"/>
            <w:textDirection w:val="tbRlV"/>
            <w:vAlign w:val="top"/>
          </w:tcPr>
          <w:p>
            <w:pPr>
              <w:pStyle w:val="6"/>
              <w:spacing w:before="211" w:line="200" w:lineRule="auto"/>
              <w:ind w:left="38"/>
            </w:pPr>
            <w:r>
              <w:rPr>
                <w:spacing w:val="54"/>
                <w14:textOutline w14:w="4358" w14:cap="flat" w14:cmpd="sng">
                  <w14:solidFill>
                    <w14:srgbClr w14:val="000000"/>
                  </w14:solidFill>
                  <w14:prstDash w14:val="solid"/>
                  <w14:miter w14:val="10"/>
                </w14:textOutline>
              </w:rPr>
              <w:t>行业类别</w:t>
            </w:r>
          </w:p>
        </w:tc>
        <w:tc>
          <w:tcPr>
            <w:tcW w:w="683" w:type="dxa"/>
            <w:shd w:val="clear" w:color="auto" w:fill="AEAAAA"/>
            <w:textDirection w:val="tbRlV"/>
            <w:vAlign w:val="top"/>
          </w:tcPr>
          <w:p>
            <w:pPr>
              <w:pStyle w:val="6"/>
              <w:spacing w:before="221" w:line="203" w:lineRule="auto"/>
              <w:ind w:left="38"/>
            </w:pPr>
            <w:r>
              <w:rPr>
                <w:spacing w:val="54"/>
                <w14:textOutline w14:w="4358" w14:cap="flat" w14:cmpd="sng">
                  <w14:solidFill>
                    <w14:srgbClr w14:val="000000"/>
                  </w14:solidFill>
                  <w14:prstDash w14:val="solid"/>
                  <w14:miter w14:val="10"/>
                </w14:textOutline>
              </w:rPr>
              <w:t>资金用途</w:t>
            </w:r>
          </w:p>
        </w:tc>
        <w:tc>
          <w:tcPr>
            <w:tcW w:w="935" w:type="dxa"/>
            <w:shd w:val="clear" w:color="auto" w:fill="AEAAAA"/>
            <w:vAlign w:val="top"/>
          </w:tcPr>
          <w:p>
            <w:pPr>
              <w:spacing w:line="270" w:lineRule="auto"/>
              <w:rPr>
                <w:rFonts w:ascii="Arial"/>
                <w:sz w:val="21"/>
              </w:rPr>
            </w:pPr>
          </w:p>
          <w:p>
            <w:pPr>
              <w:pStyle w:val="6"/>
              <w:spacing w:before="78"/>
              <w:ind w:left="241"/>
            </w:pPr>
            <w:r>
              <w:rPr>
                <w:spacing w:val="-1"/>
                <w14:textOutline w14:w="4358" w14:cap="flat" w14:cmpd="sng">
                  <w14:solidFill>
                    <w14:srgbClr w14:val="000000"/>
                  </w14:solidFill>
                  <w14:prstDash w14:val="solid"/>
                  <w14:miter w14:val="10"/>
                </w14:textOutline>
              </w:rPr>
              <w:t>一级</w:t>
            </w:r>
          </w:p>
          <w:p>
            <w:pPr>
              <w:pStyle w:val="6"/>
              <w:spacing w:line="222" w:lineRule="auto"/>
              <w:ind w:left="237"/>
            </w:pPr>
            <w:r>
              <w:rPr>
                <w:spacing w:val="-8"/>
                <w14:textOutline w14:w="4358" w14:cap="flat" w14:cmpd="sng">
                  <w14:solidFill>
                    <w14:srgbClr w14:val="000000"/>
                  </w14:solidFill>
                  <w14:prstDash w14:val="solid"/>
                  <w14:miter w14:val="10"/>
                </w14:textOutline>
              </w:rPr>
              <w:t>指标</w:t>
            </w:r>
          </w:p>
        </w:tc>
        <w:tc>
          <w:tcPr>
            <w:tcW w:w="781" w:type="dxa"/>
            <w:shd w:val="clear" w:color="auto" w:fill="AEAAAA"/>
            <w:vAlign w:val="top"/>
          </w:tcPr>
          <w:p>
            <w:pPr>
              <w:spacing w:line="271" w:lineRule="auto"/>
              <w:rPr>
                <w:rFonts w:ascii="Arial"/>
                <w:sz w:val="21"/>
              </w:rPr>
            </w:pPr>
          </w:p>
          <w:p>
            <w:pPr>
              <w:pStyle w:val="6"/>
              <w:spacing w:before="78" w:line="231" w:lineRule="auto"/>
              <w:ind w:left="162" w:right="149"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710" w:type="dxa"/>
            <w:shd w:val="clear" w:color="auto" w:fill="AEAAAA"/>
            <w:vAlign w:val="top"/>
          </w:tcPr>
          <w:p>
            <w:pPr>
              <w:spacing w:line="271" w:lineRule="auto"/>
              <w:rPr>
                <w:rFonts w:ascii="Arial"/>
                <w:sz w:val="21"/>
              </w:rPr>
            </w:pPr>
          </w:p>
          <w:p>
            <w:pPr>
              <w:pStyle w:val="6"/>
              <w:spacing w:before="78" w:line="231" w:lineRule="auto"/>
              <w:ind w:left="127" w:right="113" w:firstLine="6"/>
            </w:pPr>
            <w:r>
              <w:rPr>
                <w:spacing w:val="-12"/>
                <w14:textOutline w14:w="4358" w14:cap="flat" w14:cmpd="sng">
                  <w14:solidFill>
                    <w14:srgbClr w14:val="000000"/>
                  </w14:solidFill>
                  <w14:prstDash w14:val="solid"/>
                  <w14:miter w14:val="10"/>
                </w14:textOutline>
              </w:rPr>
              <w:t>三级</w:t>
            </w:r>
            <w:r>
              <w:t xml:space="preserve"> </w:t>
            </w:r>
            <w:r>
              <w:rPr>
                <w:spacing w:val="-8"/>
                <w14:textOutline w14:w="4358" w14:cap="flat" w14:cmpd="sng">
                  <w14:solidFill>
                    <w14:srgbClr w14:val="000000"/>
                  </w14:solidFill>
                  <w14:prstDash w14:val="solid"/>
                  <w14:miter w14:val="10"/>
                </w14:textOutline>
              </w:rPr>
              <w:t>指标</w:t>
            </w:r>
          </w:p>
        </w:tc>
        <w:tc>
          <w:tcPr>
            <w:tcW w:w="564" w:type="dxa"/>
            <w:shd w:val="clear" w:color="auto" w:fill="AEAAAA"/>
            <w:textDirection w:val="tbRlV"/>
            <w:vAlign w:val="top"/>
          </w:tcPr>
          <w:p>
            <w:pPr>
              <w:pStyle w:val="6"/>
              <w:spacing w:before="161" w:line="202" w:lineRule="auto"/>
              <w:ind w:left="350"/>
            </w:pPr>
            <w:r>
              <w:rPr>
                <w:spacing w:val="38"/>
                <w14:textOutline w14:w="4358" w14:cap="flat" w14:cmpd="sng">
                  <w14:solidFill>
                    <w14:srgbClr w14:val="000000"/>
                  </w14:solidFill>
                  <w14:prstDash w14:val="solid"/>
                  <w14:miter w14:val="10"/>
                </w14:textOutline>
              </w:rPr>
              <w:t>权重</w:t>
            </w:r>
          </w:p>
        </w:tc>
        <w:tc>
          <w:tcPr>
            <w:tcW w:w="3735" w:type="dxa"/>
            <w:shd w:val="clear" w:color="auto" w:fill="AEAAAA"/>
            <w:vAlign w:val="top"/>
          </w:tcPr>
          <w:p>
            <w:pPr>
              <w:spacing w:line="426" w:lineRule="auto"/>
              <w:rPr>
                <w:rFonts w:ascii="Arial"/>
                <w:sz w:val="21"/>
              </w:rPr>
            </w:pPr>
          </w:p>
          <w:p>
            <w:pPr>
              <w:pStyle w:val="6"/>
              <w:spacing w:before="78" w:line="222" w:lineRule="auto"/>
              <w:ind w:left="1397"/>
            </w:pPr>
            <w:r>
              <w:rPr>
                <w:spacing w:val="-4"/>
                <w14:textOutline w14:w="4358" w14:cap="flat" w14:cmpd="sng">
                  <w14:solidFill>
                    <w14:srgbClr w14:val="000000"/>
                  </w14:solidFill>
                  <w14:prstDash w14:val="solid"/>
                  <w14:miter w14:val="10"/>
                </w14:textOutline>
              </w:rPr>
              <w:t>指标解释</w:t>
            </w:r>
          </w:p>
        </w:tc>
        <w:tc>
          <w:tcPr>
            <w:tcW w:w="1320" w:type="dxa"/>
            <w:shd w:val="clear" w:color="auto" w:fill="AEAAAA"/>
            <w:vAlign w:val="top"/>
          </w:tcPr>
          <w:p>
            <w:pPr>
              <w:spacing w:line="426" w:lineRule="auto"/>
              <w:rPr>
                <w:rFonts w:ascii="Arial"/>
                <w:sz w:val="21"/>
              </w:rPr>
            </w:pPr>
          </w:p>
          <w:p>
            <w:pPr>
              <w:pStyle w:val="6"/>
              <w:spacing w:before="78" w:line="222" w:lineRule="auto"/>
              <w:ind w:left="192"/>
            </w:pPr>
            <w:r>
              <w:rPr>
                <w:spacing w:val="-4"/>
                <w14:textOutline w14:w="4358" w14:cap="flat" w14:cmpd="sng">
                  <w14:solidFill>
                    <w14:srgbClr w14:val="000000"/>
                  </w14:solidFill>
                  <w14:prstDash w14:val="solid"/>
                  <w14:miter w14:val="10"/>
                </w14:textOutline>
              </w:rPr>
              <w:t>评价依据</w:t>
            </w:r>
          </w:p>
        </w:tc>
        <w:tc>
          <w:tcPr>
            <w:tcW w:w="763" w:type="dxa"/>
            <w:shd w:val="clear" w:color="auto" w:fill="AEAAAA"/>
            <w:vAlign w:val="top"/>
          </w:tcPr>
          <w:p>
            <w:pPr>
              <w:spacing w:line="269" w:lineRule="auto"/>
              <w:rPr>
                <w:rFonts w:ascii="Arial"/>
                <w:sz w:val="21"/>
              </w:rPr>
            </w:pPr>
          </w:p>
          <w:p>
            <w:pPr>
              <w:pStyle w:val="6"/>
              <w:spacing w:before="78" w:line="232" w:lineRule="auto"/>
              <w:ind w:left="274" w:right="140" w:hanging="122"/>
            </w:pPr>
            <w:r>
              <w:rPr>
                <w:spacing w:val="-8"/>
                <w14:textOutline w14:w="4358" w14:cap="flat" w14:cmpd="sng">
                  <w14:solidFill>
                    <w14:srgbClr w14:val="000000"/>
                  </w14:solidFill>
                  <w14:prstDash w14:val="solid"/>
                  <w14:miter w14:val="10"/>
                </w14:textOutline>
              </w:rPr>
              <w:t>标杆</w:t>
            </w:r>
            <w:r>
              <w:t xml:space="preserve"> </w:t>
            </w:r>
            <w:r>
              <w:rPr>
                <w14:textOutline w14:w="4358" w14:cap="flat" w14:cmpd="sng">
                  <w14:solidFill>
                    <w14:srgbClr w14:val="000000"/>
                  </w14:solidFill>
                  <w14:prstDash w14:val="solid"/>
                  <w14:miter w14:val="10"/>
                </w14:textOutline>
              </w:rPr>
              <w:t>值</w:t>
            </w:r>
          </w:p>
        </w:tc>
        <w:tc>
          <w:tcPr>
            <w:tcW w:w="4222" w:type="dxa"/>
            <w:shd w:val="clear" w:color="auto" w:fill="AEAAAA"/>
            <w:vAlign w:val="top"/>
          </w:tcPr>
          <w:p>
            <w:pPr>
              <w:spacing w:line="426" w:lineRule="auto"/>
              <w:rPr>
                <w:rFonts w:ascii="Arial"/>
                <w:sz w:val="21"/>
              </w:rPr>
            </w:pPr>
          </w:p>
          <w:p>
            <w:pPr>
              <w:pStyle w:val="6"/>
              <w:spacing w:before="78" w:line="222" w:lineRule="auto"/>
              <w:ind w:left="1642"/>
            </w:pPr>
            <w:r>
              <w:rPr>
                <w:spacing w:val="-4"/>
                <w14:textOutline w14:w="4358"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4" w:hRule="atLeast"/>
        </w:trPr>
        <w:tc>
          <w:tcPr>
            <w:tcW w:w="461" w:type="dxa"/>
            <w:vAlign w:val="top"/>
          </w:tcPr>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pStyle w:val="6"/>
              <w:spacing w:before="78" w:line="181" w:lineRule="auto"/>
              <w:ind w:left="134"/>
            </w:pPr>
            <w:r>
              <w:t>1</w:t>
            </w:r>
          </w:p>
        </w:tc>
        <w:tc>
          <w:tcPr>
            <w:tcW w:w="662" w:type="dxa"/>
            <w:textDirection w:val="tbRlV"/>
            <w:vAlign w:val="top"/>
          </w:tcPr>
          <w:p>
            <w:pPr>
              <w:pStyle w:val="6"/>
              <w:spacing w:before="313" w:line="202" w:lineRule="auto"/>
              <w:ind w:left="1184"/>
            </w:pPr>
            <w:r>
              <w:rPr>
                <w:spacing w:val="54"/>
              </w:rPr>
              <w:t>政府采购</w:t>
            </w:r>
          </w:p>
        </w:tc>
        <w:tc>
          <w:tcPr>
            <w:tcW w:w="683" w:type="dxa"/>
            <w:textDirection w:val="tbRlV"/>
            <w:vAlign w:val="top"/>
          </w:tcPr>
          <w:p>
            <w:pPr>
              <w:spacing w:line="246" w:lineRule="auto"/>
              <w:rPr>
                <w:rFonts w:ascii="Arial"/>
                <w:sz w:val="21"/>
              </w:rPr>
            </w:pPr>
          </w:p>
          <w:p>
            <w:pPr>
              <w:pStyle w:val="6"/>
              <w:spacing w:before="80" w:line="202" w:lineRule="auto"/>
              <w:ind w:left="1184"/>
            </w:pPr>
            <w:r>
              <w:rPr>
                <w:spacing w:val="54"/>
              </w:rPr>
              <w:t>政府采购</w:t>
            </w:r>
          </w:p>
        </w:tc>
        <w:tc>
          <w:tcPr>
            <w:tcW w:w="935" w:type="dxa"/>
            <w:vMerge w:val="restart"/>
            <w:tcBorders>
              <w:bottom w:val="nil"/>
            </w:tcBorders>
            <w:vAlign w:val="top"/>
          </w:tcPr>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pStyle w:val="6"/>
              <w:spacing w:before="78" w:line="238" w:lineRule="auto"/>
              <w:ind w:left="120" w:right="105" w:hanging="15"/>
              <w:jc w:val="both"/>
            </w:pPr>
            <w:r>
              <w:rPr>
                <w:spacing w:val="3"/>
              </w:rPr>
              <w:t>A</w:t>
            </w:r>
            <w:r>
              <w:rPr>
                <w:spacing w:val="-14"/>
              </w:rPr>
              <w:t xml:space="preserve"> </w:t>
            </w:r>
            <w:r>
              <w:rPr>
                <w:spacing w:val="3"/>
              </w:rPr>
              <w:t>项目</w:t>
            </w:r>
            <w:r>
              <w:t xml:space="preserve"> </w:t>
            </w:r>
            <w:r>
              <w:rPr>
                <w:spacing w:val="-18"/>
              </w:rPr>
              <w:t>决</w:t>
            </w:r>
            <w:r>
              <w:rPr>
                <w:spacing w:val="9"/>
              </w:rPr>
              <w:t xml:space="preserve">  </w:t>
            </w:r>
            <w:r>
              <w:rPr>
                <w:spacing w:val="-18"/>
              </w:rPr>
              <w:t>策</w:t>
            </w:r>
            <w:r>
              <w:t xml:space="preserve"> </w:t>
            </w:r>
            <w:r>
              <w:rPr>
                <w:spacing w:val="-5"/>
              </w:rPr>
              <w:t>（15）</w:t>
            </w:r>
          </w:p>
        </w:tc>
        <w:tc>
          <w:tcPr>
            <w:tcW w:w="781" w:type="dxa"/>
            <w:vAlign w:val="top"/>
          </w:tcPr>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pStyle w:val="6"/>
              <w:spacing w:before="78" w:line="222" w:lineRule="auto"/>
              <w:ind w:left="118"/>
            </w:pPr>
            <w:r>
              <w:rPr>
                <w:color w:val="231F20"/>
                <w:spacing w:val="-1"/>
              </w:rPr>
              <w:t>A1</w:t>
            </w:r>
            <w:r>
              <w:rPr>
                <w:color w:val="231F20"/>
                <w:spacing w:val="-42"/>
              </w:rPr>
              <w:t xml:space="preserve"> </w:t>
            </w:r>
            <w:r>
              <w:rPr>
                <w:color w:val="231F20"/>
                <w:spacing w:val="-1"/>
              </w:rPr>
              <w:t>采</w:t>
            </w:r>
          </w:p>
          <w:p>
            <w:pPr>
              <w:pStyle w:val="6"/>
              <w:spacing w:before="20" w:line="222" w:lineRule="auto"/>
              <w:ind w:left="162"/>
            </w:pPr>
            <w:r>
              <w:rPr>
                <w:color w:val="231F20"/>
                <w:spacing w:val="-8"/>
              </w:rPr>
              <w:t>购需</w:t>
            </w:r>
          </w:p>
          <w:p>
            <w:pPr>
              <w:pStyle w:val="6"/>
              <w:spacing w:before="23" w:line="222" w:lineRule="auto"/>
              <w:ind w:left="168"/>
            </w:pPr>
            <w:r>
              <w:rPr>
                <w:color w:val="231F20"/>
                <w:spacing w:val="-12"/>
              </w:rPr>
              <w:t>求设</w:t>
            </w:r>
          </w:p>
          <w:p>
            <w:pPr>
              <w:pStyle w:val="6"/>
              <w:spacing w:before="20" w:line="231" w:lineRule="auto"/>
              <w:ind w:left="286"/>
            </w:pPr>
            <w:r>
              <w:rPr>
                <w:color w:val="231F20"/>
              </w:rPr>
              <w:t>定</w:t>
            </w:r>
          </w:p>
        </w:tc>
        <w:tc>
          <w:tcPr>
            <w:tcW w:w="710" w:type="dxa"/>
            <w:vAlign w:val="top"/>
          </w:tcPr>
          <w:p>
            <w:pPr>
              <w:spacing w:line="245"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pStyle w:val="6"/>
              <w:spacing w:before="78" w:line="182" w:lineRule="auto"/>
              <w:ind w:left="105"/>
            </w:pPr>
            <w:r>
              <w:rPr>
                <w:color w:val="231F20"/>
                <w:spacing w:val="-1"/>
              </w:rPr>
              <w:t>A101</w:t>
            </w:r>
          </w:p>
          <w:p>
            <w:pPr>
              <w:pStyle w:val="6"/>
              <w:spacing w:before="34" w:line="222" w:lineRule="auto"/>
              <w:ind w:left="129"/>
            </w:pPr>
            <w:r>
              <w:rPr>
                <w:color w:val="231F20"/>
                <w:spacing w:val="-9"/>
              </w:rPr>
              <w:t>采购</w:t>
            </w:r>
          </w:p>
          <w:p>
            <w:pPr>
              <w:pStyle w:val="6"/>
              <w:spacing w:before="23" w:line="222" w:lineRule="auto"/>
              <w:ind w:left="136"/>
            </w:pPr>
            <w:r>
              <w:rPr>
                <w:color w:val="231F20"/>
                <w:spacing w:val="-13"/>
              </w:rPr>
              <w:t>需求</w:t>
            </w:r>
          </w:p>
          <w:p>
            <w:pPr>
              <w:pStyle w:val="6"/>
              <w:spacing w:before="20" w:line="225" w:lineRule="auto"/>
              <w:ind w:left="126"/>
            </w:pPr>
            <w:r>
              <w:rPr>
                <w:color w:val="231F20"/>
                <w:spacing w:val="-8"/>
              </w:rPr>
              <w:t>规范</w:t>
            </w:r>
          </w:p>
          <w:p>
            <w:pPr>
              <w:pStyle w:val="6"/>
              <w:spacing w:before="19" w:line="220" w:lineRule="auto"/>
              <w:ind w:left="251"/>
            </w:pPr>
            <w:r>
              <w:rPr>
                <w:color w:val="231F20"/>
              </w:rPr>
              <w:t>性</w:t>
            </w:r>
          </w:p>
        </w:tc>
        <w:tc>
          <w:tcPr>
            <w:tcW w:w="564" w:type="dxa"/>
            <w:vAlign w:val="top"/>
          </w:tcPr>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8" w:lineRule="auto"/>
              <w:rPr>
                <w:rFonts w:ascii="Arial"/>
                <w:sz w:val="21"/>
              </w:rPr>
            </w:pPr>
          </w:p>
          <w:p>
            <w:pPr>
              <w:pStyle w:val="6"/>
              <w:spacing w:before="78" w:line="180" w:lineRule="auto"/>
              <w:ind w:left="227"/>
            </w:pPr>
            <w:r>
              <w:t>6</w:t>
            </w:r>
          </w:p>
        </w:tc>
        <w:tc>
          <w:tcPr>
            <w:tcW w:w="3735" w:type="dxa"/>
            <w:vAlign w:val="top"/>
          </w:tcPr>
          <w:p>
            <w:pPr>
              <w:pStyle w:val="6"/>
              <w:spacing w:before="246" w:line="238" w:lineRule="auto"/>
              <w:ind w:left="112" w:right="82" w:firstLine="9"/>
            </w:pPr>
            <w:r>
              <w:rPr>
                <w:spacing w:val="-2"/>
              </w:rPr>
              <w:t>考察①采购需求是否符合国家法</w:t>
            </w:r>
            <w:r>
              <w:rPr>
                <w:spacing w:val="5"/>
              </w:rPr>
              <w:t xml:space="preserve">  </w:t>
            </w:r>
            <w:r>
              <w:rPr>
                <w:spacing w:val="-1"/>
              </w:rPr>
              <w:t>律法规及政府采购政策的有关规</w:t>
            </w:r>
            <w:r>
              <w:rPr>
                <w:spacing w:val="2"/>
              </w:rPr>
              <w:t xml:space="preserve">  </w:t>
            </w:r>
            <w:r>
              <w:rPr>
                <w:spacing w:val="-6"/>
              </w:rPr>
              <w:t>定；②采购需求是否遵循预算、资</w:t>
            </w:r>
            <w:r>
              <w:rPr>
                <w:spacing w:val="2"/>
              </w:rPr>
              <w:t xml:space="preserve"> </w:t>
            </w:r>
            <w:r>
              <w:rPr>
                <w:spacing w:val="-5"/>
              </w:rPr>
              <w:t>产和财务等相关管理制度的规定；</w:t>
            </w:r>
            <w:r>
              <w:rPr>
                <w:spacing w:val="8"/>
              </w:rPr>
              <w:t xml:space="preserve"> </w:t>
            </w:r>
            <w:r>
              <w:rPr>
                <w:spacing w:val="-1"/>
              </w:rPr>
              <w:t>③政府项目采购需求与实际情况</w:t>
            </w:r>
            <w:r>
              <w:rPr>
                <w:spacing w:val="2"/>
              </w:rPr>
              <w:t xml:space="preserve">  </w:t>
            </w:r>
            <w:r>
              <w:rPr>
                <w:spacing w:val="-6"/>
              </w:rPr>
              <w:t>匹配。④采购活动开展前，按照规</w:t>
            </w:r>
            <w:r>
              <w:rPr>
                <w:spacing w:val="2"/>
              </w:rPr>
              <w:t xml:space="preserve"> </w:t>
            </w:r>
            <w:r>
              <w:rPr>
                <w:spacing w:val="-6"/>
              </w:rPr>
              <w:t>定要求对采购需求进行论证，开展</w:t>
            </w:r>
            <w:r>
              <w:rPr>
                <w:spacing w:val="2"/>
              </w:rPr>
              <w:t xml:space="preserve"> </w:t>
            </w:r>
            <w:r>
              <w:rPr>
                <w:spacing w:val="-6"/>
              </w:rPr>
              <w:t>了采购需求调查，并按要求确定需</w:t>
            </w:r>
            <w:r>
              <w:rPr>
                <w:spacing w:val="2"/>
              </w:rPr>
              <w:t xml:space="preserve"> </w:t>
            </w:r>
            <w:r>
              <w:rPr>
                <w:spacing w:val="-6"/>
              </w:rPr>
              <w:t>求内容。不强制要求做需求调查的</w:t>
            </w:r>
            <w:r>
              <w:rPr>
                <w:spacing w:val="2"/>
              </w:rPr>
              <w:t xml:space="preserve"> </w:t>
            </w:r>
            <w:r>
              <w:rPr>
                <w:spacing w:val="-1"/>
              </w:rPr>
              <w:t>项目，本条不做考核。</w:t>
            </w:r>
          </w:p>
        </w:tc>
        <w:tc>
          <w:tcPr>
            <w:tcW w:w="1320" w:type="dxa"/>
            <w:vAlign w:val="top"/>
          </w:tcPr>
          <w:p>
            <w:pPr>
              <w:spacing w:line="318" w:lineRule="auto"/>
              <w:rPr>
                <w:rFonts w:ascii="Arial"/>
                <w:sz w:val="21"/>
              </w:rPr>
            </w:pPr>
          </w:p>
          <w:p>
            <w:pPr>
              <w:spacing w:line="318" w:lineRule="auto"/>
              <w:rPr>
                <w:rFonts w:ascii="Arial"/>
                <w:sz w:val="21"/>
              </w:rPr>
            </w:pPr>
          </w:p>
          <w:p>
            <w:pPr>
              <w:pStyle w:val="6"/>
              <w:spacing w:before="78" w:line="238" w:lineRule="auto"/>
              <w:ind w:left="121" w:right="63" w:firstLine="1"/>
              <w:jc w:val="both"/>
            </w:pPr>
            <w:r>
              <w:rPr>
                <w:spacing w:val="-5"/>
              </w:rPr>
              <w:t>政府采购</w:t>
            </w:r>
            <w:r>
              <w:rPr>
                <w:spacing w:val="1"/>
              </w:rPr>
              <w:t xml:space="preserve">  </w:t>
            </w:r>
            <w:r>
              <w:rPr>
                <w:spacing w:val="-14"/>
              </w:rPr>
              <w:t>规划报告，</w:t>
            </w:r>
            <w:r>
              <w:t xml:space="preserve"> </w:t>
            </w:r>
            <w:r>
              <w:rPr>
                <w:spacing w:val="-4"/>
              </w:rPr>
              <w:t>规划制定</w:t>
            </w:r>
            <w:r>
              <w:t xml:space="preserve">  </w:t>
            </w:r>
            <w:r>
              <w:rPr>
                <w:spacing w:val="-4"/>
              </w:rPr>
              <w:t>的相关论</w:t>
            </w:r>
            <w:r>
              <w:t xml:space="preserve">  </w:t>
            </w:r>
            <w:r>
              <w:rPr>
                <w:spacing w:val="-4"/>
              </w:rPr>
              <w:t>证或上级</w:t>
            </w:r>
            <w:r>
              <w:t xml:space="preserve">  </w:t>
            </w:r>
            <w:r>
              <w:rPr>
                <w:spacing w:val="-4"/>
              </w:rPr>
              <w:t>部门的认</w:t>
            </w:r>
            <w:r>
              <w:t xml:space="preserve">  定</w:t>
            </w:r>
          </w:p>
        </w:tc>
        <w:tc>
          <w:tcPr>
            <w:tcW w:w="763" w:type="dxa"/>
            <w:vAlign w:val="top"/>
          </w:tcPr>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1" w:lineRule="auto"/>
              <w:rPr>
                <w:rFonts w:ascii="Arial"/>
                <w:sz w:val="21"/>
              </w:rPr>
            </w:pPr>
          </w:p>
          <w:p>
            <w:pPr>
              <w:spacing w:line="261" w:lineRule="auto"/>
              <w:rPr>
                <w:rFonts w:ascii="Arial"/>
                <w:sz w:val="21"/>
              </w:rPr>
            </w:pPr>
          </w:p>
          <w:p>
            <w:pPr>
              <w:pStyle w:val="6"/>
              <w:spacing w:before="78" w:line="225" w:lineRule="auto"/>
              <w:ind w:left="121"/>
            </w:pPr>
            <w:r>
              <w:rPr>
                <w:spacing w:val="-8"/>
              </w:rPr>
              <w:t>规范</w:t>
            </w:r>
          </w:p>
        </w:tc>
        <w:tc>
          <w:tcPr>
            <w:tcW w:w="4222" w:type="dxa"/>
            <w:vAlign w:val="top"/>
          </w:tcPr>
          <w:p>
            <w:pPr>
              <w:spacing w:line="241" w:lineRule="auto"/>
              <w:rPr>
                <w:rFonts w:ascii="Arial"/>
                <w:sz w:val="21"/>
              </w:rPr>
            </w:pPr>
          </w:p>
          <w:p>
            <w:pPr>
              <w:spacing w:line="241" w:lineRule="auto"/>
              <w:rPr>
                <w:rFonts w:ascii="Arial"/>
                <w:sz w:val="21"/>
              </w:rPr>
            </w:pPr>
          </w:p>
          <w:p>
            <w:pPr>
              <w:pStyle w:val="6"/>
              <w:spacing w:before="78" w:line="237" w:lineRule="auto"/>
              <w:ind w:left="122" w:right="107" w:hanging="7"/>
            </w:pPr>
            <w:r>
              <w:rPr>
                <w:spacing w:val="-1"/>
              </w:rPr>
              <w:t>①采购需求符合国家法律法规及政府</w:t>
            </w:r>
            <w:r>
              <w:rPr>
                <w:spacing w:val="3"/>
              </w:rPr>
              <w:t xml:space="preserve">  </w:t>
            </w:r>
            <w:r>
              <w:rPr>
                <w:spacing w:val="-6"/>
              </w:rPr>
              <w:t>采购政策的有关规定；②项目采购需求</w:t>
            </w:r>
            <w:r>
              <w:rPr>
                <w:spacing w:val="8"/>
              </w:rPr>
              <w:t xml:space="preserve"> </w:t>
            </w:r>
            <w:r>
              <w:rPr>
                <w:spacing w:val="-6"/>
              </w:rPr>
              <w:t>编制符合相关管理制度规定，③项目采</w:t>
            </w:r>
            <w:r>
              <w:rPr>
                <w:spacing w:val="8"/>
              </w:rPr>
              <w:t xml:space="preserve"> </w:t>
            </w:r>
            <w:r>
              <w:rPr>
                <w:spacing w:val="-6"/>
              </w:rPr>
              <w:t>购需求与实际情况相匹配。④项目采购</w:t>
            </w:r>
            <w:r>
              <w:rPr>
                <w:spacing w:val="8"/>
              </w:rPr>
              <w:t xml:space="preserve"> </w:t>
            </w:r>
            <w:r>
              <w:rPr>
                <w:spacing w:val="-6"/>
              </w:rPr>
              <w:t>开展前按照要求开始需求调查，确定内</w:t>
            </w:r>
            <w:r>
              <w:rPr>
                <w:spacing w:val="8"/>
              </w:rPr>
              <w:t xml:space="preserve"> </w:t>
            </w:r>
            <w:r>
              <w:rPr>
                <w:spacing w:val="-6"/>
              </w:rPr>
              <w:t>容（本条针对有强制要求做需求调查的</w:t>
            </w:r>
            <w:r>
              <w:rPr>
                <w:spacing w:val="8"/>
              </w:rPr>
              <w:t xml:space="preserve"> </w:t>
            </w:r>
            <w:r>
              <w:rPr>
                <w:spacing w:val="-6"/>
              </w:rPr>
              <w:t>项目）。本项为一票否决项目，全部符</w:t>
            </w:r>
            <w:r>
              <w:rPr>
                <w:spacing w:val="5"/>
              </w:rPr>
              <w:t xml:space="preserve"> </w:t>
            </w:r>
            <w:r>
              <w:rPr>
                <w:spacing w:val="-5"/>
              </w:rPr>
              <w:t>合得</w:t>
            </w:r>
            <w:r>
              <w:rPr>
                <w:spacing w:val="-41"/>
              </w:rPr>
              <w:t xml:space="preserve"> </w:t>
            </w:r>
            <w:r>
              <w:rPr>
                <w:spacing w:val="-5"/>
              </w:rPr>
              <w:t>6</w:t>
            </w:r>
            <w:r>
              <w:rPr>
                <w:spacing w:val="-41"/>
              </w:rPr>
              <w:t xml:space="preserve"> </w:t>
            </w:r>
            <w:r>
              <w:rPr>
                <w:spacing w:val="-5"/>
              </w:rPr>
              <w:t>分，否则不得分。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0" w:hRule="atLeast"/>
        </w:trPr>
        <w:tc>
          <w:tcPr>
            <w:tcW w:w="461" w:type="dxa"/>
            <w:vAlign w:val="top"/>
          </w:tcPr>
          <w:p>
            <w:pPr>
              <w:spacing w:line="310" w:lineRule="auto"/>
              <w:rPr>
                <w:rFonts w:ascii="Arial"/>
                <w:sz w:val="21"/>
              </w:rPr>
            </w:pPr>
          </w:p>
          <w:p>
            <w:pPr>
              <w:spacing w:line="311" w:lineRule="auto"/>
              <w:rPr>
                <w:rFonts w:ascii="Arial"/>
                <w:sz w:val="21"/>
              </w:rPr>
            </w:pPr>
          </w:p>
          <w:p>
            <w:pPr>
              <w:pStyle w:val="6"/>
              <w:spacing w:before="78" w:line="180" w:lineRule="auto"/>
              <w:ind w:left="119"/>
            </w:pPr>
            <w:r>
              <w:t>2</w:t>
            </w:r>
          </w:p>
        </w:tc>
        <w:tc>
          <w:tcPr>
            <w:tcW w:w="662" w:type="dxa"/>
            <w:textDirection w:val="tbRlV"/>
            <w:vAlign w:val="top"/>
          </w:tcPr>
          <w:p>
            <w:pPr>
              <w:pStyle w:val="6"/>
              <w:spacing w:before="313" w:line="202" w:lineRule="auto"/>
              <w:ind w:left="193"/>
            </w:pPr>
            <w:r>
              <w:rPr>
                <w:spacing w:val="54"/>
              </w:rPr>
              <w:t>政府采购</w:t>
            </w:r>
          </w:p>
        </w:tc>
        <w:tc>
          <w:tcPr>
            <w:tcW w:w="683" w:type="dxa"/>
            <w:textDirection w:val="tbRlV"/>
            <w:vAlign w:val="top"/>
          </w:tcPr>
          <w:p>
            <w:pPr>
              <w:spacing w:line="246" w:lineRule="auto"/>
              <w:rPr>
                <w:rFonts w:ascii="Arial"/>
                <w:sz w:val="21"/>
              </w:rPr>
            </w:pPr>
          </w:p>
          <w:p>
            <w:pPr>
              <w:pStyle w:val="6"/>
              <w:spacing w:before="80" w:line="202" w:lineRule="auto"/>
              <w:ind w:left="193"/>
            </w:pPr>
            <w:r>
              <w:rPr>
                <w:spacing w:val="54"/>
              </w:rPr>
              <w:t>政府采购</w:t>
            </w:r>
          </w:p>
        </w:tc>
        <w:tc>
          <w:tcPr>
            <w:tcW w:w="935" w:type="dxa"/>
            <w:vMerge w:val="continue"/>
            <w:tcBorders>
              <w:top w:val="nil"/>
              <w:bottom w:val="nil"/>
            </w:tcBorders>
            <w:vAlign w:val="top"/>
          </w:tcPr>
          <w:p>
            <w:pPr>
              <w:rPr>
                <w:rFonts w:ascii="Arial"/>
                <w:sz w:val="21"/>
              </w:rPr>
            </w:pPr>
          </w:p>
        </w:tc>
        <w:tc>
          <w:tcPr>
            <w:tcW w:w="781" w:type="dxa"/>
            <w:vAlign w:val="top"/>
          </w:tcPr>
          <w:p>
            <w:pPr>
              <w:spacing w:line="269" w:lineRule="auto"/>
              <w:rPr>
                <w:rFonts w:ascii="Arial"/>
                <w:sz w:val="21"/>
              </w:rPr>
            </w:pPr>
          </w:p>
          <w:p>
            <w:pPr>
              <w:pStyle w:val="6"/>
              <w:spacing w:before="78" w:line="224" w:lineRule="auto"/>
              <w:ind w:left="118"/>
            </w:pPr>
            <w:r>
              <w:rPr>
                <w:spacing w:val="-1"/>
              </w:rPr>
              <w:t>A2</w:t>
            </w:r>
            <w:r>
              <w:rPr>
                <w:spacing w:val="-43"/>
              </w:rPr>
              <w:t xml:space="preserve"> </w:t>
            </w:r>
            <w:r>
              <w:rPr>
                <w:spacing w:val="-1"/>
              </w:rPr>
              <w:t>项</w:t>
            </w:r>
          </w:p>
          <w:p>
            <w:pPr>
              <w:pStyle w:val="6"/>
              <w:spacing w:before="21" w:line="226" w:lineRule="auto"/>
              <w:ind w:left="204"/>
            </w:pPr>
            <w:r>
              <w:rPr>
                <w:spacing w:val="-30"/>
              </w:rPr>
              <w:t>目立</w:t>
            </w:r>
          </w:p>
          <w:p>
            <w:pPr>
              <w:pStyle w:val="6"/>
              <w:spacing w:before="15" w:line="224" w:lineRule="auto"/>
              <w:ind w:left="283"/>
            </w:pPr>
            <w:r>
              <w:t>项</w:t>
            </w:r>
          </w:p>
        </w:tc>
        <w:tc>
          <w:tcPr>
            <w:tcW w:w="710" w:type="dxa"/>
            <w:vAlign w:val="top"/>
          </w:tcPr>
          <w:p>
            <w:pPr>
              <w:pStyle w:val="6"/>
              <w:spacing w:before="76" w:line="182" w:lineRule="auto"/>
              <w:ind w:left="105"/>
            </w:pPr>
            <w:r>
              <w:rPr>
                <w:spacing w:val="-1"/>
              </w:rPr>
              <w:t>A201</w:t>
            </w:r>
          </w:p>
          <w:p>
            <w:pPr>
              <w:pStyle w:val="6"/>
              <w:spacing w:before="35" w:line="224" w:lineRule="auto"/>
              <w:ind w:left="128"/>
            </w:pPr>
            <w:r>
              <w:rPr>
                <w:spacing w:val="-9"/>
              </w:rPr>
              <w:t>项目</w:t>
            </w:r>
          </w:p>
          <w:p>
            <w:pPr>
              <w:pStyle w:val="6"/>
              <w:spacing w:before="20" w:line="224" w:lineRule="auto"/>
              <w:ind w:left="133"/>
            </w:pPr>
            <w:r>
              <w:rPr>
                <w:spacing w:val="-11"/>
              </w:rPr>
              <w:t>立项</w:t>
            </w:r>
          </w:p>
          <w:p>
            <w:pPr>
              <w:pStyle w:val="6"/>
              <w:spacing w:before="19" w:line="225" w:lineRule="auto"/>
              <w:ind w:left="126"/>
            </w:pPr>
            <w:r>
              <w:rPr>
                <w:spacing w:val="-8"/>
              </w:rPr>
              <w:t>规范</w:t>
            </w:r>
          </w:p>
          <w:p>
            <w:pPr>
              <w:pStyle w:val="6"/>
              <w:spacing w:before="19" w:line="205" w:lineRule="auto"/>
              <w:ind w:left="251"/>
            </w:pPr>
            <w:r>
              <w:t>性</w:t>
            </w:r>
          </w:p>
        </w:tc>
        <w:tc>
          <w:tcPr>
            <w:tcW w:w="564" w:type="dxa"/>
            <w:vAlign w:val="top"/>
          </w:tcPr>
          <w:p>
            <w:pPr>
              <w:spacing w:line="310" w:lineRule="auto"/>
              <w:rPr>
                <w:rFonts w:ascii="Arial"/>
                <w:sz w:val="21"/>
              </w:rPr>
            </w:pPr>
          </w:p>
          <w:p>
            <w:pPr>
              <w:spacing w:line="311" w:lineRule="auto"/>
              <w:rPr>
                <w:rFonts w:ascii="Arial"/>
                <w:sz w:val="21"/>
              </w:rPr>
            </w:pPr>
          </w:p>
          <w:p>
            <w:pPr>
              <w:pStyle w:val="6"/>
              <w:spacing w:before="78" w:line="180" w:lineRule="auto"/>
              <w:ind w:left="230"/>
            </w:pPr>
            <w:r>
              <w:t>3</w:t>
            </w:r>
          </w:p>
        </w:tc>
        <w:tc>
          <w:tcPr>
            <w:tcW w:w="3735" w:type="dxa"/>
            <w:vAlign w:val="top"/>
          </w:tcPr>
          <w:p>
            <w:pPr>
              <w:spacing w:line="272" w:lineRule="auto"/>
              <w:rPr>
                <w:rFonts w:ascii="Arial"/>
                <w:sz w:val="21"/>
              </w:rPr>
            </w:pPr>
          </w:p>
          <w:p>
            <w:pPr>
              <w:pStyle w:val="6"/>
              <w:spacing w:before="78" w:line="233" w:lineRule="auto"/>
              <w:ind w:left="121" w:right="104"/>
              <w:jc w:val="both"/>
            </w:pPr>
            <w:r>
              <w:rPr>
                <w:spacing w:val="-7"/>
              </w:rPr>
              <w:t>考察政府采购的项目申请、设立过</w:t>
            </w:r>
            <w:r>
              <w:rPr>
                <w:spacing w:val="8"/>
              </w:rPr>
              <w:t xml:space="preserve"> </w:t>
            </w:r>
            <w:r>
              <w:rPr>
                <w:spacing w:val="-7"/>
              </w:rPr>
              <w:t>程是否符合相关要求，用以反映和</w:t>
            </w:r>
            <w:r>
              <w:rPr>
                <w:spacing w:val="8"/>
              </w:rPr>
              <w:t xml:space="preserve"> </w:t>
            </w:r>
            <w:r>
              <w:rPr>
                <w:spacing w:val="-2"/>
              </w:rPr>
              <w:t>考核项目立项的规范情况。</w:t>
            </w:r>
          </w:p>
        </w:tc>
        <w:tc>
          <w:tcPr>
            <w:tcW w:w="1320" w:type="dxa"/>
            <w:vAlign w:val="top"/>
          </w:tcPr>
          <w:p>
            <w:pPr>
              <w:pStyle w:val="6"/>
              <w:spacing w:before="35" w:line="233" w:lineRule="auto"/>
              <w:ind w:left="122" w:right="104"/>
            </w:pPr>
            <w:r>
              <w:rPr>
                <w:spacing w:val="-5"/>
              </w:rPr>
              <w:t>项目申报</w:t>
            </w:r>
            <w:r>
              <w:rPr>
                <w:spacing w:val="1"/>
              </w:rPr>
              <w:t xml:space="preserve">  </w:t>
            </w:r>
            <w:r>
              <w:rPr>
                <w:spacing w:val="-23"/>
              </w:rPr>
              <w:t>书、可行性</w:t>
            </w:r>
            <w:r>
              <w:rPr>
                <w:spacing w:val="2"/>
              </w:rPr>
              <w:t xml:space="preserve"> </w:t>
            </w:r>
            <w:r>
              <w:rPr>
                <w:spacing w:val="-4"/>
              </w:rPr>
              <w:t>报告及专</w:t>
            </w:r>
            <w:r>
              <w:t xml:space="preserve">  </w:t>
            </w:r>
            <w:r>
              <w:rPr>
                <w:spacing w:val="-4"/>
              </w:rPr>
              <w:t>家论证意</w:t>
            </w:r>
            <w:r>
              <w:t xml:space="preserve">  见</w:t>
            </w:r>
          </w:p>
        </w:tc>
        <w:tc>
          <w:tcPr>
            <w:tcW w:w="763" w:type="dxa"/>
            <w:vAlign w:val="top"/>
          </w:tcPr>
          <w:p>
            <w:pPr>
              <w:spacing w:line="290" w:lineRule="auto"/>
              <w:rPr>
                <w:rFonts w:ascii="Arial"/>
                <w:sz w:val="21"/>
              </w:rPr>
            </w:pPr>
          </w:p>
          <w:p>
            <w:pPr>
              <w:spacing w:line="290" w:lineRule="auto"/>
              <w:rPr>
                <w:rFonts w:ascii="Arial"/>
                <w:sz w:val="21"/>
              </w:rPr>
            </w:pPr>
          </w:p>
          <w:p>
            <w:pPr>
              <w:pStyle w:val="6"/>
              <w:spacing w:before="78" w:line="225" w:lineRule="auto"/>
              <w:ind w:left="121"/>
            </w:pPr>
            <w:r>
              <w:rPr>
                <w:spacing w:val="-8"/>
              </w:rPr>
              <w:t>规范</w:t>
            </w:r>
          </w:p>
        </w:tc>
        <w:tc>
          <w:tcPr>
            <w:tcW w:w="4222" w:type="dxa"/>
            <w:vAlign w:val="top"/>
          </w:tcPr>
          <w:p>
            <w:pPr>
              <w:pStyle w:val="6"/>
              <w:spacing w:before="35" w:line="233" w:lineRule="auto"/>
              <w:ind w:left="121" w:right="73" w:hanging="6"/>
              <w:jc w:val="both"/>
            </w:pPr>
            <w:r>
              <w:rPr>
                <w:spacing w:val="-4"/>
              </w:rPr>
              <w:t>①立项前是否经过必要的可行性研究、</w:t>
            </w:r>
            <w:r>
              <w:rPr>
                <w:spacing w:val="15"/>
              </w:rPr>
              <w:t xml:space="preserve"> </w:t>
            </w:r>
            <w:r>
              <w:rPr>
                <w:spacing w:val="-6"/>
              </w:rPr>
              <w:t>专家论证、风险评估、集体决策等；②</w:t>
            </w:r>
            <w:r>
              <w:rPr>
                <w:spacing w:val="6"/>
              </w:rPr>
              <w:t xml:space="preserve"> </w:t>
            </w:r>
            <w:r>
              <w:rPr>
                <w:spacing w:val="-6"/>
              </w:rPr>
              <w:t>项目立项符合规定程序；③审批文件和</w:t>
            </w:r>
            <w:r>
              <w:rPr>
                <w:spacing w:val="9"/>
              </w:rPr>
              <w:t xml:space="preserve"> </w:t>
            </w:r>
            <w:r>
              <w:rPr>
                <w:spacing w:val="-8"/>
              </w:rPr>
              <w:t>材料合规完整，每符合一项得</w:t>
            </w:r>
            <w:r>
              <w:rPr>
                <w:spacing w:val="-25"/>
              </w:rPr>
              <w:t xml:space="preserve"> </w:t>
            </w:r>
            <w:r>
              <w:rPr>
                <w:spacing w:val="-8"/>
              </w:rPr>
              <w:t>1/3</w:t>
            </w:r>
            <w:r>
              <w:rPr>
                <w:spacing w:val="-44"/>
              </w:rPr>
              <w:t xml:space="preserve"> </w:t>
            </w:r>
            <w:r>
              <w:rPr>
                <w:spacing w:val="-8"/>
              </w:rPr>
              <w:t>权重</w:t>
            </w:r>
            <w:r>
              <w:t xml:space="preserve"> </w:t>
            </w:r>
            <w:r>
              <w:rPr>
                <w:spacing w:val="-8"/>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461" w:type="dxa"/>
            <w:vAlign w:val="top"/>
          </w:tcPr>
          <w:p>
            <w:pPr>
              <w:spacing w:line="466" w:lineRule="auto"/>
              <w:rPr>
                <w:rFonts w:ascii="Arial"/>
                <w:sz w:val="21"/>
              </w:rPr>
            </w:pPr>
          </w:p>
          <w:p>
            <w:pPr>
              <w:pStyle w:val="6"/>
              <w:spacing w:before="78" w:line="180" w:lineRule="auto"/>
              <w:ind w:left="121"/>
            </w:pPr>
            <w:r>
              <w:t>3</w:t>
            </w:r>
          </w:p>
        </w:tc>
        <w:tc>
          <w:tcPr>
            <w:tcW w:w="662" w:type="dxa"/>
            <w:textDirection w:val="tbRlV"/>
            <w:vAlign w:val="top"/>
          </w:tcPr>
          <w:p>
            <w:pPr>
              <w:pStyle w:val="6"/>
              <w:spacing w:before="313" w:line="202" w:lineRule="auto"/>
              <w:ind w:left="40"/>
            </w:pPr>
            <w:r>
              <w:rPr>
                <w:spacing w:val="54"/>
              </w:rPr>
              <w:t>政府采购</w:t>
            </w:r>
          </w:p>
        </w:tc>
        <w:tc>
          <w:tcPr>
            <w:tcW w:w="683" w:type="dxa"/>
            <w:textDirection w:val="tbRlV"/>
            <w:vAlign w:val="top"/>
          </w:tcPr>
          <w:p>
            <w:pPr>
              <w:spacing w:line="246" w:lineRule="auto"/>
              <w:rPr>
                <w:rFonts w:ascii="Arial"/>
                <w:sz w:val="21"/>
              </w:rPr>
            </w:pPr>
          </w:p>
          <w:p>
            <w:pPr>
              <w:pStyle w:val="6"/>
              <w:spacing w:before="80" w:line="202" w:lineRule="auto"/>
              <w:ind w:left="40"/>
            </w:pPr>
            <w:r>
              <w:rPr>
                <w:spacing w:val="54"/>
              </w:rPr>
              <w:t>政府采购</w:t>
            </w:r>
          </w:p>
        </w:tc>
        <w:tc>
          <w:tcPr>
            <w:tcW w:w="935" w:type="dxa"/>
            <w:vMerge w:val="continue"/>
            <w:tcBorders>
              <w:top w:val="nil"/>
            </w:tcBorders>
            <w:vAlign w:val="top"/>
          </w:tcPr>
          <w:p>
            <w:pPr>
              <w:rPr>
                <w:rFonts w:ascii="Arial"/>
                <w:sz w:val="21"/>
              </w:rPr>
            </w:pPr>
          </w:p>
        </w:tc>
        <w:tc>
          <w:tcPr>
            <w:tcW w:w="781" w:type="dxa"/>
            <w:vAlign w:val="top"/>
          </w:tcPr>
          <w:p>
            <w:pPr>
              <w:pStyle w:val="6"/>
              <w:spacing w:before="193" w:line="224" w:lineRule="auto"/>
              <w:ind w:left="118"/>
            </w:pPr>
            <w:r>
              <w:rPr>
                <w:spacing w:val="-1"/>
              </w:rPr>
              <w:t>A3</w:t>
            </w:r>
            <w:r>
              <w:rPr>
                <w:spacing w:val="-43"/>
              </w:rPr>
              <w:t xml:space="preserve"> </w:t>
            </w:r>
            <w:r>
              <w:rPr>
                <w:spacing w:val="-1"/>
              </w:rPr>
              <w:t>项</w:t>
            </w:r>
          </w:p>
          <w:p>
            <w:pPr>
              <w:pStyle w:val="6"/>
              <w:spacing w:before="21" w:line="226" w:lineRule="auto"/>
              <w:ind w:left="204"/>
            </w:pPr>
            <w:r>
              <w:rPr>
                <w:spacing w:val="-30"/>
              </w:rPr>
              <w:t>目目</w:t>
            </w:r>
          </w:p>
          <w:p>
            <w:pPr>
              <w:pStyle w:val="6"/>
              <w:spacing w:before="18" w:line="222" w:lineRule="auto"/>
              <w:ind w:left="281"/>
            </w:pPr>
            <w:r>
              <w:t>标</w:t>
            </w:r>
          </w:p>
        </w:tc>
        <w:tc>
          <w:tcPr>
            <w:tcW w:w="710" w:type="dxa"/>
            <w:vAlign w:val="top"/>
          </w:tcPr>
          <w:p>
            <w:pPr>
              <w:pStyle w:val="6"/>
              <w:spacing w:before="77" w:line="224" w:lineRule="auto"/>
              <w:ind w:left="130" w:right="113" w:hanging="25"/>
              <w:jc w:val="both"/>
            </w:pPr>
            <w:r>
              <w:rPr>
                <w:spacing w:val="-1"/>
              </w:rPr>
              <w:t>A301</w:t>
            </w:r>
            <w:r>
              <w:rPr>
                <w:spacing w:val="2"/>
              </w:rPr>
              <w:t xml:space="preserve"> </w:t>
            </w:r>
            <w:r>
              <w:rPr>
                <w:spacing w:val="-10"/>
              </w:rPr>
              <w:t>绩效</w:t>
            </w:r>
            <w:r>
              <w:t xml:space="preserve"> </w:t>
            </w:r>
            <w:r>
              <w:rPr>
                <w:spacing w:val="-10"/>
              </w:rPr>
              <w:t>目标</w:t>
            </w:r>
            <w:r>
              <w:t xml:space="preserve"> </w:t>
            </w:r>
            <w:r>
              <w:rPr>
                <w:spacing w:val="-10"/>
              </w:rPr>
              <w:t>合理</w:t>
            </w:r>
          </w:p>
        </w:tc>
        <w:tc>
          <w:tcPr>
            <w:tcW w:w="564" w:type="dxa"/>
            <w:vAlign w:val="top"/>
          </w:tcPr>
          <w:p>
            <w:pPr>
              <w:spacing w:line="466" w:lineRule="auto"/>
              <w:rPr>
                <w:rFonts w:ascii="Arial"/>
                <w:sz w:val="21"/>
              </w:rPr>
            </w:pPr>
          </w:p>
          <w:p>
            <w:pPr>
              <w:pStyle w:val="6"/>
              <w:spacing w:before="78" w:line="180" w:lineRule="auto"/>
              <w:ind w:left="230"/>
            </w:pPr>
            <w:r>
              <w:t>3</w:t>
            </w:r>
          </w:p>
        </w:tc>
        <w:tc>
          <w:tcPr>
            <w:tcW w:w="3735" w:type="dxa"/>
            <w:vAlign w:val="top"/>
          </w:tcPr>
          <w:p>
            <w:pPr>
              <w:pStyle w:val="6"/>
              <w:spacing w:before="40" w:line="231" w:lineRule="auto"/>
              <w:ind w:left="121" w:right="104"/>
            </w:pPr>
            <w:r>
              <w:rPr>
                <w:spacing w:val="-2"/>
              </w:rPr>
              <w:t>考察政府采购所设定的绩效目标</w:t>
            </w:r>
            <w:r>
              <w:rPr>
                <w:spacing w:val="5"/>
              </w:rPr>
              <w:t xml:space="preserve">  </w:t>
            </w:r>
            <w:r>
              <w:rPr>
                <w:spacing w:val="-2"/>
              </w:rPr>
              <w:t>是否依据充分，是否符合客观实</w:t>
            </w:r>
            <w:r>
              <w:rPr>
                <w:spacing w:val="5"/>
              </w:rPr>
              <w:t xml:space="preserve">  </w:t>
            </w:r>
            <w:r>
              <w:rPr>
                <w:spacing w:val="-7"/>
              </w:rPr>
              <w:t>际，用以反映和考核项目绩效目标</w:t>
            </w:r>
            <w:r>
              <w:rPr>
                <w:spacing w:val="8"/>
              </w:rPr>
              <w:t xml:space="preserve"> </w:t>
            </w:r>
            <w:r>
              <w:rPr>
                <w:spacing w:val="-7"/>
              </w:rPr>
              <w:t>与项目实施的相符情况；绩效指标</w:t>
            </w:r>
          </w:p>
        </w:tc>
        <w:tc>
          <w:tcPr>
            <w:tcW w:w="1320" w:type="dxa"/>
            <w:vAlign w:val="top"/>
          </w:tcPr>
          <w:p>
            <w:pPr>
              <w:spacing w:line="270" w:lineRule="auto"/>
              <w:rPr>
                <w:rFonts w:ascii="Arial"/>
                <w:sz w:val="21"/>
              </w:rPr>
            </w:pPr>
          </w:p>
          <w:p>
            <w:pPr>
              <w:pStyle w:val="6"/>
              <w:spacing w:before="78" w:line="231" w:lineRule="auto"/>
              <w:ind w:left="156" w:right="248" w:hanging="30"/>
            </w:pPr>
            <w:r>
              <w:rPr>
                <w:spacing w:val="-5"/>
              </w:rPr>
              <w:t>绩效目标</w:t>
            </w:r>
            <w:r>
              <w:t xml:space="preserve"> </w:t>
            </w:r>
            <w:r>
              <w:rPr>
                <w:spacing w:val="-17"/>
              </w:rPr>
              <w:t>申报表</w:t>
            </w:r>
          </w:p>
        </w:tc>
        <w:tc>
          <w:tcPr>
            <w:tcW w:w="763" w:type="dxa"/>
            <w:vAlign w:val="top"/>
          </w:tcPr>
          <w:p>
            <w:pPr>
              <w:spacing w:line="424" w:lineRule="auto"/>
              <w:rPr>
                <w:rFonts w:ascii="Arial"/>
                <w:sz w:val="21"/>
              </w:rPr>
            </w:pPr>
          </w:p>
          <w:p>
            <w:pPr>
              <w:pStyle w:val="6"/>
              <w:spacing w:before="78" w:line="224" w:lineRule="auto"/>
              <w:ind w:left="129"/>
            </w:pPr>
            <w:r>
              <w:rPr>
                <w:spacing w:val="-12"/>
              </w:rPr>
              <w:t>合理</w:t>
            </w:r>
          </w:p>
        </w:tc>
        <w:tc>
          <w:tcPr>
            <w:tcW w:w="4222" w:type="dxa"/>
            <w:vAlign w:val="top"/>
          </w:tcPr>
          <w:p>
            <w:pPr>
              <w:pStyle w:val="6"/>
              <w:spacing w:before="40" w:line="231" w:lineRule="auto"/>
              <w:ind w:left="114" w:right="84"/>
              <w:jc w:val="both"/>
            </w:pPr>
            <w:r>
              <w:rPr>
                <w:spacing w:val="-6"/>
              </w:rPr>
              <w:t>①项目设立了总目标和年度目标；②绩</w:t>
            </w:r>
            <w:r>
              <w:rPr>
                <w:spacing w:val="15"/>
              </w:rPr>
              <w:t xml:space="preserve"> </w:t>
            </w:r>
            <w:r>
              <w:rPr>
                <w:spacing w:val="-4"/>
              </w:rPr>
              <w:t>效目标设立依据充分且符合客观实际，</w:t>
            </w:r>
            <w:r>
              <w:rPr>
                <w:spacing w:val="4"/>
              </w:rPr>
              <w:t xml:space="preserve"> </w:t>
            </w:r>
            <w:r>
              <w:rPr>
                <w:spacing w:val="-5"/>
              </w:rPr>
              <w:t>③绩效指标清晰、可衡量。每符合一项</w:t>
            </w:r>
            <w:r>
              <w:t xml:space="preserve"> </w:t>
            </w:r>
            <w:r>
              <w:rPr>
                <w:spacing w:val="-7"/>
              </w:rPr>
              <w:t>得</w:t>
            </w:r>
            <w:r>
              <w:rPr>
                <w:spacing w:val="-28"/>
              </w:rPr>
              <w:t xml:space="preserve"> </w:t>
            </w:r>
            <w:r>
              <w:rPr>
                <w:spacing w:val="-7"/>
              </w:rPr>
              <w:t>1/3</w:t>
            </w:r>
            <w:r>
              <w:rPr>
                <w:spacing w:val="-45"/>
              </w:rPr>
              <w:t xml:space="preserve"> </w:t>
            </w:r>
            <w:r>
              <w:rPr>
                <w:spacing w:val="-7"/>
              </w:rPr>
              <w:t>权重分。</w:t>
            </w:r>
          </w:p>
        </w:tc>
      </w:tr>
    </w:tbl>
    <w:p>
      <w:pPr>
        <w:rPr>
          <w:rFonts w:ascii="Arial"/>
          <w:sz w:val="21"/>
        </w:rPr>
      </w:pPr>
    </w:p>
    <w:p>
      <w:pPr>
        <w:rPr>
          <w:rFonts w:ascii="Arial" w:hAnsi="Arial" w:eastAsia="Arial" w:cs="Arial"/>
          <w:sz w:val="21"/>
          <w:szCs w:val="21"/>
        </w:rPr>
        <w:sectPr>
          <w:footerReference r:id="rId28" w:type="default"/>
          <w:pgSz w:w="16839" w:h="11906"/>
          <w:pgMar w:top="1012" w:right="998" w:bottom="1223" w:left="998" w:header="0" w:footer="1046" w:gutter="0"/>
          <w:cols w:space="720" w:num="1"/>
        </w:sectPr>
      </w:pPr>
    </w:p>
    <w:p>
      <w:pPr>
        <w:spacing w:before="21"/>
      </w:pPr>
    </w:p>
    <w:p>
      <w:pPr>
        <w:spacing w:before="21"/>
      </w:pPr>
    </w:p>
    <w:p>
      <w:pPr>
        <w:spacing w:before="21"/>
      </w:pPr>
    </w:p>
    <w:tbl>
      <w:tblPr>
        <w:tblStyle w:val="5"/>
        <w:tblW w:w="1483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662"/>
        <w:gridCol w:w="683"/>
        <w:gridCol w:w="935"/>
        <w:gridCol w:w="781"/>
        <w:gridCol w:w="710"/>
        <w:gridCol w:w="564"/>
        <w:gridCol w:w="3735"/>
        <w:gridCol w:w="1320"/>
        <w:gridCol w:w="763"/>
        <w:gridCol w:w="422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4" w:hRule="atLeast"/>
        </w:trPr>
        <w:tc>
          <w:tcPr>
            <w:tcW w:w="461" w:type="dxa"/>
            <w:shd w:val="clear" w:color="auto" w:fill="AEAAAA"/>
            <w:textDirection w:val="tbRlV"/>
            <w:vAlign w:val="top"/>
          </w:tcPr>
          <w:p>
            <w:pPr>
              <w:pStyle w:val="6"/>
              <w:spacing w:before="107" w:line="202" w:lineRule="auto"/>
              <w:ind w:left="351"/>
            </w:pPr>
            <w:r>
              <w:rPr>
                <w:spacing w:val="38"/>
                <w14:textOutline w14:w="4358" w14:cap="flat" w14:cmpd="sng">
                  <w14:solidFill>
                    <w14:srgbClr w14:val="000000"/>
                  </w14:solidFill>
                  <w14:prstDash w14:val="solid"/>
                  <w14:miter w14:val="10"/>
                </w14:textOutline>
              </w:rPr>
              <w:t>序号</w:t>
            </w:r>
          </w:p>
        </w:tc>
        <w:tc>
          <w:tcPr>
            <w:tcW w:w="662" w:type="dxa"/>
            <w:shd w:val="clear" w:color="auto" w:fill="AEAAAA"/>
            <w:textDirection w:val="tbRlV"/>
            <w:vAlign w:val="top"/>
          </w:tcPr>
          <w:p>
            <w:pPr>
              <w:pStyle w:val="6"/>
              <w:spacing w:before="211" w:line="200" w:lineRule="auto"/>
              <w:ind w:left="41"/>
            </w:pPr>
            <w:r>
              <w:rPr>
                <w:spacing w:val="54"/>
                <w14:textOutline w14:w="4358" w14:cap="flat" w14:cmpd="sng">
                  <w14:solidFill>
                    <w14:srgbClr w14:val="000000"/>
                  </w14:solidFill>
                  <w14:prstDash w14:val="solid"/>
                  <w14:miter w14:val="10"/>
                </w14:textOutline>
              </w:rPr>
              <w:t>行业类别</w:t>
            </w:r>
          </w:p>
        </w:tc>
        <w:tc>
          <w:tcPr>
            <w:tcW w:w="683" w:type="dxa"/>
            <w:shd w:val="clear" w:color="auto" w:fill="AEAAAA"/>
            <w:textDirection w:val="tbRlV"/>
            <w:vAlign w:val="top"/>
          </w:tcPr>
          <w:p>
            <w:pPr>
              <w:pStyle w:val="6"/>
              <w:spacing w:before="221" w:line="203" w:lineRule="auto"/>
              <w:ind w:left="41"/>
            </w:pPr>
            <w:r>
              <w:rPr>
                <w:spacing w:val="54"/>
                <w14:textOutline w14:w="4358" w14:cap="flat" w14:cmpd="sng">
                  <w14:solidFill>
                    <w14:srgbClr w14:val="000000"/>
                  </w14:solidFill>
                  <w14:prstDash w14:val="solid"/>
                  <w14:miter w14:val="10"/>
                </w14:textOutline>
              </w:rPr>
              <w:t>资金用途</w:t>
            </w:r>
          </w:p>
        </w:tc>
        <w:tc>
          <w:tcPr>
            <w:tcW w:w="935" w:type="dxa"/>
            <w:shd w:val="clear" w:color="auto" w:fill="AEAAAA"/>
            <w:vAlign w:val="top"/>
          </w:tcPr>
          <w:p>
            <w:pPr>
              <w:spacing w:line="271" w:lineRule="auto"/>
              <w:rPr>
                <w:rFonts w:ascii="Arial"/>
                <w:sz w:val="21"/>
              </w:rPr>
            </w:pPr>
          </w:p>
          <w:p>
            <w:pPr>
              <w:pStyle w:val="6"/>
              <w:spacing w:before="78"/>
              <w:ind w:left="241"/>
            </w:pPr>
            <w:r>
              <w:rPr>
                <w:spacing w:val="-1"/>
                <w14:textOutline w14:w="4358" w14:cap="flat" w14:cmpd="sng">
                  <w14:solidFill>
                    <w14:srgbClr w14:val="000000"/>
                  </w14:solidFill>
                  <w14:prstDash w14:val="solid"/>
                  <w14:miter w14:val="10"/>
                </w14:textOutline>
              </w:rPr>
              <w:t>一级</w:t>
            </w:r>
          </w:p>
          <w:p>
            <w:pPr>
              <w:pStyle w:val="6"/>
              <w:spacing w:line="222" w:lineRule="auto"/>
              <w:ind w:left="237"/>
            </w:pPr>
            <w:r>
              <w:rPr>
                <w:spacing w:val="-8"/>
                <w14:textOutline w14:w="4358" w14:cap="flat" w14:cmpd="sng">
                  <w14:solidFill>
                    <w14:srgbClr w14:val="000000"/>
                  </w14:solidFill>
                  <w14:prstDash w14:val="solid"/>
                  <w14:miter w14:val="10"/>
                </w14:textOutline>
              </w:rPr>
              <w:t>指标</w:t>
            </w:r>
          </w:p>
        </w:tc>
        <w:tc>
          <w:tcPr>
            <w:tcW w:w="781" w:type="dxa"/>
            <w:shd w:val="clear" w:color="auto" w:fill="AEAAAA"/>
            <w:vAlign w:val="top"/>
          </w:tcPr>
          <w:p>
            <w:pPr>
              <w:spacing w:line="272" w:lineRule="auto"/>
              <w:rPr>
                <w:rFonts w:ascii="Arial"/>
                <w:sz w:val="21"/>
              </w:rPr>
            </w:pPr>
          </w:p>
          <w:p>
            <w:pPr>
              <w:pStyle w:val="6"/>
              <w:spacing w:before="78" w:line="231" w:lineRule="auto"/>
              <w:ind w:left="162" w:right="149"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710" w:type="dxa"/>
            <w:shd w:val="clear" w:color="auto" w:fill="AEAAAA"/>
            <w:vAlign w:val="top"/>
          </w:tcPr>
          <w:p>
            <w:pPr>
              <w:spacing w:line="272" w:lineRule="auto"/>
              <w:rPr>
                <w:rFonts w:ascii="Arial"/>
                <w:sz w:val="21"/>
              </w:rPr>
            </w:pPr>
          </w:p>
          <w:p>
            <w:pPr>
              <w:pStyle w:val="6"/>
              <w:spacing w:before="78" w:line="231" w:lineRule="auto"/>
              <w:ind w:left="127" w:right="113" w:firstLine="6"/>
            </w:pPr>
            <w:r>
              <w:rPr>
                <w:spacing w:val="-12"/>
                <w14:textOutline w14:w="4358" w14:cap="flat" w14:cmpd="sng">
                  <w14:solidFill>
                    <w14:srgbClr w14:val="000000"/>
                  </w14:solidFill>
                  <w14:prstDash w14:val="solid"/>
                  <w14:miter w14:val="10"/>
                </w14:textOutline>
              </w:rPr>
              <w:t>三级</w:t>
            </w:r>
            <w:r>
              <w:t xml:space="preserve"> </w:t>
            </w:r>
            <w:r>
              <w:rPr>
                <w:spacing w:val="-8"/>
                <w14:textOutline w14:w="4358" w14:cap="flat" w14:cmpd="sng">
                  <w14:solidFill>
                    <w14:srgbClr w14:val="000000"/>
                  </w14:solidFill>
                  <w14:prstDash w14:val="solid"/>
                  <w14:miter w14:val="10"/>
                </w14:textOutline>
              </w:rPr>
              <w:t>指标</w:t>
            </w:r>
          </w:p>
        </w:tc>
        <w:tc>
          <w:tcPr>
            <w:tcW w:w="564" w:type="dxa"/>
            <w:shd w:val="clear" w:color="auto" w:fill="AEAAAA"/>
            <w:textDirection w:val="tbRlV"/>
            <w:vAlign w:val="top"/>
          </w:tcPr>
          <w:p>
            <w:pPr>
              <w:pStyle w:val="6"/>
              <w:spacing w:before="161" w:line="202" w:lineRule="auto"/>
              <w:ind w:left="351"/>
            </w:pPr>
            <w:r>
              <w:rPr>
                <w:spacing w:val="38"/>
                <w14:textOutline w14:w="4358" w14:cap="flat" w14:cmpd="sng">
                  <w14:solidFill>
                    <w14:srgbClr w14:val="000000"/>
                  </w14:solidFill>
                  <w14:prstDash w14:val="solid"/>
                  <w14:miter w14:val="10"/>
                </w14:textOutline>
              </w:rPr>
              <w:t>权重</w:t>
            </w:r>
          </w:p>
        </w:tc>
        <w:tc>
          <w:tcPr>
            <w:tcW w:w="3735" w:type="dxa"/>
            <w:shd w:val="clear" w:color="auto" w:fill="AEAAAA"/>
            <w:vAlign w:val="top"/>
          </w:tcPr>
          <w:p>
            <w:pPr>
              <w:spacing w:line="427" w:lineRule="auto"/>
              <w:rPr>
                <w:rFonts w:ascii="Arial"/>
                <w:sz w:val="21"/>
              </w:rPr>
            </w:pPr>
          </w:p>
          <w:p>
            <w:pPr>
              <w:pStyle w:val="6"/>
              <w:spacing w:before="78" w:line="222" w:lineRule="auto"/>
              <w:ind w:left="1397"/>
            </w:pPr>
            <w:r>
              <w:rPr>
                <w:spacing w:val="-4"/>
                <w14:textOutline w14:w="4358" w14:cap="flat" w14:cmpd="sng">
                  <w14:solidFill>
                    <w14:srgbClr w14:val="000000"/>
                  </w14:solidFill>
                  <w14:prstDash w14:val="solid"/>
                  <w14:miter w14:val="10"/>
                </w14:textOutline>
              </w:rPr>
              <w:t>指标解释</w:t>
            </w:r>
          </w:p>
        </w:tc>
        <w:tc>
          <w:tcPr>
            <w:tcW w:w="1320" w:type="dxa"/>
            <w:shd w:val="clear" w:color="auto" w:fill="AEAAAA"/>
            <w:vAlign w:val="top"/>
          </w:tcPr>
          <w:p>
            <w:pPr>
              <w:spacing w:line="427" w:lineRule="auto"/>
              <w:rPr>
                <w:rFonts w:ascii="Arial"/>
                <w:sz w:val="21"/>
              </w:rPr>
            </w:pPr>
          </w:p>
          <w:p>
            <w:pPr>
              <w:pStyle w:val="6"/>
              <w:spacing w:before="78" w:line="222" w:lineRule="auto"/>
              <w:ind w:left="192"/>
            </w:pPr>
            <w:r>
              <w:rPr>
                <w:spacing w:val="-4"/>
                <w14:textOutline w14:w="4358" w14:cap="flat" w14:cmpd="sng">
                  <w14:solidFill>
                    <w14:srgbClr w14:val="000000"/>
                  </w14:solidFill>
                  <w14:prstDash w14:val="solid"/>
                  <w14:miter w14:val="10"/>
                </w14:textOutline>
              </w:rPr>
              <w:t>评价依据</w:t>
            </w:r>
          </w:p>
        </w:tc>
        <w:tc>
          <w:tcPr>
            <w:tcW w:w="763" w:type="dxa"/>
            <w:shd w:val="clear" w:color="auto" w:fill="AEAAAA"/>
            <w:vAlign w:val="top"/>
          </w:tcPr>
          <w:p>
            <w:pPr>
              <w:spacing w:line="270" w:lineRule="auto"/>
              <w:rPr>
                <w:rFonts w:ascii="Arial"/>
                <w:sz w:val="21"/>
              </w:rPr>
            </w:pPr>
          </w:p>
          <w:p>
            <w:pPr>
              <w:pStyle w:val="6"/>
              <w:spacing w:before="78" w:line="232" w:lineRule="auto"/>
              <w:ind w:left="274" w:right="140" w:hanging="122"/>
            </w:pPr>
            <w:r>
              <w:rPr>
                <w:spacing w:val="-8"/>
                <w14:textOutline w14:w="4358" w14:cap="flat" w14:cmpd="sng">
                  <w14:solidFill>
                    <w14:srgbClr w14:val="000000"/>
                  </w14:solidFill>
                  <w14:prstDash w14:val="solid"/>
                  <w14:miter w14:val="10"/>
                </w14:textOutline>
              </w:rPr>
              <w:t>标杆</w:t>
            </w:r>
            <w:r>
              <w:t xml:space="preserve"> </w:t>
            </w:r>
            <w:r>
              <w:rPr>
                <w14:textOutline w14:w="4358" w14:cap="flat" w14:cmpd="sng">
                  <w14:solidFill>
                    <w14:srgbClr w14:val="000000"/>
                  </w14:solidFill>
                  <w14:prstDash w14:val="solid"/>
                  <w14:miter w14:val="10"/>
                </w14:textOutline>
              </w:rPr>
              <w:t>值</w:t>
            </w:r>
          </w:p>
        </w:tc>
        <w:tc>
          <w:tcPr>
            <w:tcW w:w="4222" w:type="dxa"/>
            <w:shd w:val="clear" w:color="auto" w:fill="AEAAAA"/>
            <w:vAlign w:val="top"/>
          </w:tcPr>
          <w:p>
            <w:pPr>
              <w:spacing w:line="427" w:lineRule="auto"/>
              <w:rPr>
                <w:rFonts w:ascii="Arial"/>
                <w:sz w:val="21"/>
              </w:rPr>
            </w:pPr>
          </w:p>
          <w:p>
            <w:pPr>
              <w:pStyle w:val="6"/>
              <w:spacing w:before="78" w:line="222" w:lineRule="auto"/>
              <w:ind w:left="1642"/>
            </w:pPr>
            <w:r>
              <w:rPr>
                <w:spacing w:val="-4"/>
                <w14:textOutline w14:w="4358"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7" w:hRule="atLeast"/>
        </w:trPr>
        <w:tc>
          <w:tcPr>
            <w:tcW w:w="461" w:type="dxa"/>
            <w:vAlign w:val="top"/>
          </w:tcPr>
          <w:p>
            <w:pPr>
              <w:rPr>
                <w:rFonts w:ascii="Arial"/>
                <w:sz w:val="21"/>
              </w:rPr>
            </w:pPr>
          </w:p>
        </w:tc>
        <w:tc>
          <w:tcPr>
            <w:tcW w:w="662" w:type="dxa"/>
            <w:vAlign w:val="top"/>
          </w:tcPr>
          <w:p>
            <w:pPr>
              <w:rPr>
                <w:rFonts w:ascii="Arial"/>
                <w:sz w:val="21"/>
              </w:rPr>
            </w:pPr>
          </w:p>
        </w:tc>
        <w:tc>
          <w:tcPr>
            <w:tcW w:w="683" w:type="dxa"/>
            <w:vAlign w:val="top"/>
          </w:tcPr>
          <w:p>
            <w:pPr>
              <w:rPr>
                <w:rFonts w:ascii="Arial"/>
                <w:sz w:val="21"/>
              </w:rPr>
            </w:pPr>
          </w:p>
        </w:tc>
        <w:tc>
          <w:tcPr>
            <w:tcW w:w="935" w:type="dxa"/>
            <w:vMerge w:val="restart"/>
            <w:tcBorders>
              <w:bottom w:val="nil"/>
            </w:tcBorders>
            <w:vAlign w:val="top"/>
          </w:tcPr>
          <w:p>
            <w:pPr>
              <w:rPr>
                <w:rFonts w:ascii="Arial"/>
                <w:sz w:val="21"/>
              </w:rPr>
            </w:pPr>
          </w:p>
        </w:tc>
        <w:tc>
          <w:tcPr>
            <w:tcW w:w="781" w:type="dxa"/>
            <w:vAlign w:val="top"/>
          </w:tcPr>
          <w:p>
            <w:pPr>
              <w:rPr>
                <w:rFonts w:ascii="Arial"/>
                <w:sz w:val="21"/>
              </w:rPr>
            </w:pPr>
          </w:p>
        </w:tc>
        <w:tc>
          <w:tcPr>
            <w:tcW w:w="710" w:type="dxa"/>
            <w:vAlign w:val="top"/>
          </w:tcPr>
          <w:p>
            <w:pPr>
              <w:pStyle w:val="6"/>
              <w:spacing w:before="35" w:line="220" w:lineRule="auto"/>
              <w:ind w:left="251"/>
            </w:pPr>
            <w:r>
              <w:t>性</w:t>
            </w:r>
          </w:p>
        </w:tc>
        <w:tc>
          <w:tcPr>
            <w:tcW w:w="564" w:type="dxa"/>
            <w:vAlign w:val="top"/>
          </w:tcPr>
          <w:p>
            <w:pPr>
              <w:rPr>
                <w:rFonts w:ascii="Arial"/>
                <w:sz w:val="21"/>
              </w:rPr>
            </w:pPr>
          </w:p>
        </w:tc>
        <w:tc>
          <w:tcPr>
            <w:tcW w:w="3735" w:type="dxa"/>
            <w:vAlign w:val="top"/>
          </w:tcPr>
          <w:p>
            <w:pPr>
              <w:pStyle w:val="6"/>
              <w:spacing w:before="36" w:line="234" w:lineRule="auto"/>
              <w:ind w:left="121" w:right="104"/>
            </w:pPr>
            <w:r>
              <w:rPr>
                <w:spacing w:val="-7"/>
              </w:rPr>
              <w:t>是否清晰、细化、可衡量等，用以</w:t>
            </w:r>
            <w:r>
              <w:rPr>
                <w:spacing w:val="8"/>
              </w:rPr>
              <w:t xml:space="preserve"> </w:t>
            </w:r>
            <w:r>
              <w:rPr>
                <w:spacing w:val="-2"/>
              </w:rPr>
              <w:t>反映和考核项目绩效目标的明细</w:t>
            </w:r>
            <w:r>
              <w:rPr>
                <w:spacing w:val="5"/>
              </w:rPr>
              <w:t xml:space="preserve">  </w:t>
            </w:r>
            <w:r>
              <w:rPr>
                <w:spacing w:val="-5"/>
              </w:rPr>
              <w:t>化情况。</w:t>
            </w:r>
          </w:p>
        </w:tc>
        <w:tc>
          <w:tcPr>
            <w:tcW w:w="1320" w:type="dxa"/>
            <w:vAlign w:val="top"/>
          </w:tcPr>
          <w:p>
            <w:pPr>
              <w:rPr>
                <w:rFonts w:ascii="Arial"/>
                <w:sz w:val="21"/>
              </w:rPr>
            </w:pPr>
          </w:p>
        </w:tc>
        <w:tc>
          <w:tcPr>
            <w:tcW w:w="763" w:type="dxa"/>
            <w:vAlign w:val="top"/>
          </w:tcPr>
          <w:p>
            <w:pPr>
              <w:rPr>
                <w:rFonts w:ascii="Arial"/>
                <w:sz w:val="21"/>
              </w:rPr>
            </w:pPr>
          </w:p>
        </w:tc>
        <w:tc>
          <w:tcPr>
            <w:tcW w:w="422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09" w:hRule="atLeast"/>
        </w:trPr>
        <w:tc>
          <w:tcPr>
            <w:tcW w:w="461" w:type="dxa"/>
            <w:vAlign w:val="top"/>
          </w:tcPr>
          <w:p>
            <w:pPr>
              <w:spacing w:line="346" w:lineRule="auto"/>
              <w:rPr>
                <w:rFonts w:ascii="Arial"/>
                <w:sz w:val="21"/>
              </w:rPr>
            </w:pPr>
          </w:p>
          <w:p>
            <w:pPr>
              <w:spacing w:line="346" w:lineRule="auto"/>
              <w:rPr>
                <w:rFonts w:ascii="Arial"/>
                <w:sz w:val="21"/>
              </w:rPr>
            </w:pPr>
          </w:p>
          <w:p>
            <w:pPr>
              <w:pStyle w:val="6"/>
              <w:spacing w:before="78" w:line="180" w:lineRule="auto"/>
              <w:ind w:left="115"/>
            </w:pPr>
            <w:r>
              <w:t>4</w:t>
            </w:r>
          </w:p>
        </w:tc>
        <w:tc>
          <w:tcPr>
            <w:tcW w:w="662" w:type="dxa"/>
            <w:textDirection w:val="tbRlV"/>
            <w:vAlign w:val="top"/>
          </w:tcPr>
          <w:p>
            <w:pPr>
              <w:pStyle w:val="6"/>
              <w:spacing w:before="313" w:line="202" w:lineRule="auto"/>
              <w:ind w:left="267"/>
            </w:pPr>
            <w:r>
              <w:rPr>
                <w:spacing w:val="5"/>
              </w:rPr>
              <w:t>政</w:t>
            </w:r>
            <w:r>
              <w:rPr>
                <w:spacing w:val="-53"/>
              </w:rPr>
              <w:t xml:space="preserve"> </w:t>
            </w:r>
            <w:r>
              <w:rPr>
                <w:spacing w:val="5"/>
              </w:rPr>
              <w:t>府</w:t>
            </w:r>
            <w:r>
              <w:rPr>
                <w:spacing w:val="-56"/>
              </w:rPr>
              <w:t xml:space="preserve"> </w:t>
            </w:r>
            <w:r>
              <w:rPr>
                <w:spacing w:val="5"/>
              </w:rPr>
              <w:t>采</w:t>
            </w:r>
            <w:r>
              <w:rPr>
                <w:spacing w:val="-53"/>
              </w:rPr>
              <w:t xml:space="preserve"> </w:t>
            </w:r>
            <w:r>
              <w:rPr>
                <w:spacing w:val="5"/>
              </w:rPr>
              <w:t>购</w:t>
            </w:r>
          </w:p>
        </w:tc>
        <w:tc>
          <w:tcPr>
            <w:tcW w:w="683" w:type="dxa"/>
            <w:textDirection w:val="tbRlV"/>
            <w:vAlign w:val="top"/>
          </w:tcPr>
          <w:p>
            <w:pPr>
              <w:spacing w:line="246" w:lineRule="auto"/>
              <w:rPr>
                <w:rFonts w:ascii="Arial"/>
                <w:sz w:val="21"/>
              </w:rPr>
            </w:pPr>
          </w:p>
          <w:p>
            <w:pPr>
              <w:pStyle w:val="6"/>
              <w:spacing w:before="80" w:line="202" w:lineRule="auto"/>
              <w:ind w:left="267"/>
            </w:pPr>
            <w:r>
              <w:rPr>
                <w:spacing w:val="5"/>
              </w:rPr>
              <w:t>政</w:t>
            </w:r>
            <w:r>
              <w:rPr>
                <w:spacing w:val="-53"/>
              </w:rPr>
              <w:t xml:space="preserve"> </w:t>
            </w:r>
            <w:r>
              <w:rPr>
                <w:spacing w:val="5"/>
              </w:rPr>
              <w:t>府</w:t>
            </w:r>
            <w:r>
              <w:rPr>
                <w:spacing w:val="-56"/>
              </w:rPr>
              <w:t xml:space="preserve"> </w:t>
            </w:r>
            <w:r>
              <w:rPr>
                <w:spacing w:val="5"/>
              </w:rPr>
              <w:t>采</w:t>
            </w:r>
            <w:r>
              <w:rPr>
                <w:spacing w:val="-53"/>
              </w:rPr>
              <w:t xml:space="preserve"> </w:t>
            </w:r>
            <w:r>
              <w:rPr>
                <w:spacing w:val="5"/>
              </w:rPr>
              <w:t>购</w:t>
            </w:r>
          </w:p>
        </w:tc>
        <w:tc>
          <w:tcPr>
            <w:tcW w:w="935" w:type="dxa"/>
            <w:vMerge w:val="continue"/>
            <w:tcBorders>
              <w:top w:val="nil"/>
            </w:tcBorders>
            <w:vAlign w:val="top"/>
          </w:tcPr>
          <w:p>
            <w:pPr>
              <w:rPr>
                <w:rFonts w:ascii="Arial"/>
                <w:sz w:val="21"/>
              </w:rPr>
            </w:pPr>
          </w:p>
        </w:tc>
        <w:tc>
          <w:tcPr>
            <w:tcW w:w="781" w:type="dxa"/>
            <w:vAlign w:val="top"/>
          </w:tcPr>
          <w:p>
            <w:pPr>
              <w:spacing w:line="342" w:lineRule="auto"/>
              <w:rPr>
                <w:rFonts w:ascii="Arial"/>
                <w:sz w:val="21"/>
              </w:rPr>
            </w:pPr>
          </w:p>
          <w:p>
            <w:pPr>
              <w:pStyle w:val="6"/>
              <w:spacing w:before="78" w:line="224" w:lineRule="auto"/>
              <w:ind w:left="118"/>
            </w:pPr>
            <w:r>
              <w:rPr>
                <w:spacing w:val="-1"/>
              </w:rPr>
              <w:t>A4</w:t>
            </w:r>
            <w:r>
              <w:rPr>
                <w:spacing w:val="-31"/>
              </w:rPr>
              <w:t xml:space="preserve"> </w:t>
            </w:r>
            <w:r>
              <w:rPr>
                <w:spacing w:val="-1"/>
              </w:rPr>
              <w:t>资</w:t>
            </w:r>
          </w:p>
          <w:p>
            <w:pPr>
              <w:pStyle w:val="6"/>
              <w:spacing w:before="18" w:line="224" w:lineRule="auto"/>
              <w:ind w:left="162"/>
            </w:pPr>
            <w:r>
              <w:rPr>
                <w:spacing w:val="-8"/>
              </w:rPr>
              <w:t>金投</w:t>
            </w:r>
          </w:p>
          <w:p>
            <w:pPr>
              <w:pStyle w:val="6"/>
              <w:spacing w:before="21" w:line="236" w:lineRule="auto"/>
              <w:ind w:left="282"/>
            </w:pPr>
            <w:r>
              <w:t>入</w:t>
            </w:r>
          </w:p>
        </w:tc>
        <w:tc>
          <w:tcPr>
            <w:tcW w:w="710" w:type="dxa"/>
            <w:vAlign w:val="top"/>
          </w:tcPr>
          <w:p>
            <w:pPr>
              <w:pStyle w:val="6"/>
              <w:spacing w:before="150" w:line="182" w:lineRule="auto"/>
              <w:ind w:left="105"/>
            </w:pPr>
            <w:r>
              <w:rPr>
                <w:spacing w:val="-1"/>
              </w:rPr>
              <w:t>A401</w:t>
            </w:r>
          </w:p>
          <w:p>
            <w:pPr>
              <w:pStyle w:val="6"/>
              <w:spacing w:before="35" w:line="224" w:lineRule="auto"/>
              <w:ind w:left="139"/>
            </w:pPr>
            <w:r>
              <w:rPr>
                <w:spacing w:val="-15"/>
              </w:rPr>
              <w:t>资金</w:t>
            </w:r>
          </w:p>
          <w:p>
            <w:pPr>
              <w:pStyle w:val="6"/>
              <w:spacing w:before="18" w:line="224" w:lineRule="auto"/>
              <w:ind w:left="130"/>
            </w:pPr>
            <w:r>
              <w:rPr>
                <w:spacing w:val="-10"/>
              </w:rPr>
              <w:t>分配</w:t>
            </w:r>
          </w:p>
          <w:p>
            <w:pPr>
              <w:pStyle w:val="6"/>
              <w:spacing w:before="20" w:line="224" w:lineRule="auto"/>
              <w:ind w:left="134"/>
            </w:pPr>
            <w:r>
              <w:rPr>
                <w:spacing w:val="-12"/>
              </w:rPr>
              <w:t>合理</w:t>
            </w:r>
          </w:p>
          <w:p>
            <w:pPr>
              <w:pStyle w:val="6"/>
              <w:spacing w:before="21" w:line="220" w:lineRule="auto"/>
              <w:ind w:left="251"/>
            </w:pPr>
            <w:r>
              <w:t>性</w:t>
            </w:r>
          </w:p>
        </w:tc>
        <w:tc>
          <w:tcPr>
            <w:tcW w:w="564" w:type="dxa"/>
            <w:vAlign w:val="top"/>
          </w:tcPr>
          <w:p>
            <w:pPr>
              <w:spacing w:line="346" w:lineRule="auto"/>
              <w:rPr>
                <w:rFonts w:ascii="Arial"/>
                <w:sz w:val="21"/>
              </w:rPr>
            </w:pPr>
          </w:p>
          <w:p>
            <w:pPr>
              <w:spacing w:line="346" w:lineRule="auto"/>
              <w:rPr>
                <w:rFonts w:ascii="Arial"/>
                <w:sz w:val="21"/>
              </w:rPr>
            </w:pPr>
          </w:p>
          <w:p>
            <w:pPr>
              <w:pStyle w:val="6"/>
              <w:spacing w:before="78" w:line="180" w:lineRule="auto"/>
              <w:ind w:left="230"/>
            </w:pPr>
            <w:r>
              <w:t>3</w:t>
            </w:r>
          </w:p>
        </w:tc>
        <w:tc>
          <w:tcPr>
            <w:tcW w:w="3735" w:type="dxa"/>
            <w:vAlign w:val="top"/>
          </w:tcPr>
          <w:p>
            <w:pPr>
              <w:pStyle w:val="6"/>
              <w:spacing w:before="265" w:line="235" w:lineRule="auto"/>
              <w:ind w:left="119" w:right="104" w:firstLine="1"/>
            </w:pPr>
            <w:r>
              <w:rPr>
                <w:spacing w:val="-2"/>
              </w:rPr>
              <w:t>考察项目预算资金分配是否有测</w:t>
            </w:r>
            <w:r>
              <w:rPr>
                <w:spacing w:val="5"/>
              </w:rPr>
              <w:t xml:space="preserve">  </w:t>
            </w:r>
            <w:r>
              <w:rPr>
                <w:spacing w:val="-7"/>
              </w:rPr>
              <w:t>算依据，与政府采购的目标是否相</w:t>
            </w:r>
            <w:r>
              <w:rPr>
                <w:spacing w:val="9"/>
              </w:rPr>
              <w:t xml:space="preserve"> </w:t>
            </w:r>
            <w:r>
              <w:rPr>
                <w:spacing w:val="-7"/>
              </w:rPr>
              <w:t>适应，用以反映和考核项目预算资</w:t>
            </w:r>
            <w:r>
              <w:rPr>
                <w:spacing w:val="9"/>
              </w:rPr>
              <w:t xml:space="preserve"> </w:t>
            </w:r>
            <w:r>
              <w:rPr>
                <w:spacing w:val="-2"/>
              </w:rPr>
              <w:t>金分配的科学性、合理性情况。</w:t>
            </w:r>
          </w:p>
        </w:tc>
        <w:tc>
          <w:tcPr>
            <w:tcW w:w="1320" w:type="dxa"/>
            <w:vAlign w:val="top"/>
          </w:tcPr>
          <w:p>
            <w:pPr>
              <w:spacing w:line="343" w:lineRule="auto"/>
              <w:rPr>
                <w:rFonts w:ascii="Arial"/>
                <w:sz w:val="21"/>
              </w:rPr>
            </w:pPr>
          </w:p>
          <w:p>
            <w:pPr>
              <w:pStyle w:val="6"/>
              <w:spacing w:before="78" w:line="234" w:lineRule="auto"/>
              <w:ind w:left="124" w:right="104"/>
            </w:pPr>
            <w:r>
              <w:rPr>
                <w:spacing w:val="-5"/>
              </w:rPr>
              <w:t>预算申报</w:t>
            </w:r>
            <w:r>
              <w:t xml:space="preserve">  </w:t>
            </w:r>
            <w:r>
              <w:rPr>
                <w:spacing w:val="-23"/>
              </w:rPr>
              <w:t>表、资金分</w:t>
            </w:r>
            <w:r>
              <w:t xml:space="preserve"> </w:t>
            </w:r>
            <w:r>
              <w:rPr>
                <w:spacing w:val="-9"/>
              </w:rPr>
              <w:t>配表</w:t>
            </w:r>
          </w:p>
        </w:tc>
        <w:tc>
          <w:tcPr>
            <w:tcW w:w="763" w:type="dxa"/>
            <w:vAlign w:val="top"/>
          </w:tcPr>
          <w:p>
            <w:pPr>
              <w:spacing w:line="325" w:lineRule="auto"/>
              <w:rPr>
                <w:rFonts w:ascii="Arial"/>
                <w:sz w:val="21"/>
              </w:rPr>
            </w:pPr>
          </w:p>
          <w:p>
            <w:pPr>
              <w:spacing w:line="325" w:lineRule="auto"/>
              <w:rPr>
                <w:rFonts w:ascii="Arial"/>
                <w:sz w:val="21"/>
              </w:rPr>
            </w:pPr>
          </w:p>
          <w:p>
            <w:pPr>
              <w:pStyle w:val="6"/>
              <w:spacing w:before="78" w:line="224" w:lineRule="auto"/>
              <w:ind w:left="129"/>
            </w:pPr>
            <w:r>
              <w:rPr>
                <w:spacing w:val="-12"/>
              </w:rPr>
              <w:t>合理</w:t>
            </w:r>
          </w:p>
        </w:tc>
        <w:tc>
          <w:tcPr>
            <w:tcW w:w="4222" w:type="dxa"/>
            <w:vAlign w:val="top"/>
          </w:tcPr>
          <w:p>
            <w:pPr>
              <w:spacing w:line="343" w:lineRule="auto"/>
              <w:rPr>
                <w:rFonts w:ascii="Arial"/>
                <w:sz w:val="21"/>
              </w:rPr>
            </w:pPr>
          </w:p>
          <w:p>
            <w:pPr>
              <w:pStyle w:val="6"/>
              <w:spacing w:before="78" w:line="234" w:lineRule="auto"/>
              <w:ind w:left="123" w:right="107"/>
            </w:pPr>
            <w:r>
              <w:rPr>
                <w:spacing w:val="-2"/>
              </w:rPr>
              <w:t>项目预算资金分配有测算依据且与政</w:t>
            </w:r>
            <w:r>
              <w:rPr>
                <w:spacing w:val="7"/>
              </w:rPr>
              <w:t xml:space="preserve">  </w:t>
            </w:r>
            <w:r>
              <w:rPr>
                <w:spacing w:val="-6"/>
              </w:rPr>
              <w:t>府采购目标相适应，得满分，否则不得</w:t>
            </w:r>
            <w:r>
              <w:rPr>
                <w:spacing w:val="7"/>
              </w:rPr>
              <w:t xml:space="preserve"> </w:t>
            </w:r>
            <w:r>
              <w:rPr>
                <w:spacing w:val="-9"/>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20" w:hRule="atLeast"/>
        </w:trPr>
        <w:tc>
          <w:tcPr>
            <w:tcW w:w="461" w:type="dxa"/>
            <w:vAlign w:val="top"/>
          </w:tcPr>
          <w:p>
            <w:pPr>
              <w:spacing w:line="350" w:lineRule="auto"/>
              <w:rPr>
                <w:rFonts w:ascii="Arial"/>
                <w:sz w:val="21"/>
              </w:rPr>
            </w:pPr>
          </w:p>
          <w:p>
            <w:pPr>
              <w:spacing w:line="350" w:lineRule="auto"/>
              <w:rPr>
                <w:rFonts w:ascii="Arial"/>
                <w:sz w:val="21"/>
              </w:rPr>
            </w:pPr>
          </w:p>
          <w:p>
            <w:pPr>
              <w:pStyle w:val="6"/>
              <w:spacing w:before="78" w:line="179" w:lineRule="auto"/>
              <w:ind w:left="121"/>
            </w:pPr>
            <w:r>
              <w:t>5</w:t>
            </w:r>
          </w:p>
        </w:tc>
        <w:tc>
          <w:tcPr>
            <w:tcW w:w="662" w:type="dxa"/>
            <w:textDirection w:val="tbRlV"/>
            <w:vAlign w:val="top"/>
          </w:tcPr>
          <w:p>
            <w:pPr>
              <w:pStyle w:val="6"/>
              <w:spacing w:before="313" w:line="202" w:lineRule="auto"/>
              <w:ind w:left="274"/>
            </w:pPr>
            <w:r>
              <w:rPr>
                <w:spacing w:val="5"/>
              </w:rPr>
              <w:t>政</w:t>
            </w:r>
            <w:r>
              <w:rPr>
                <w:spacing w:val="-55"/>
              </w:rPr>
              <w:t xml:space="preserve"> </w:t>
            </w:r>
            <w:r>
              <w:rPr>
                <w:spacing w:val="5"/>
              </w:rPr>
              <w:t>府</w:t>
            </w:r>
            <w:r>
              <w:rPr>
                <w:spacing w:val="-54"/>
              </w:rPr>
              <w:t xml:space="preserve"> </w:t>
            </w:r>
            <w:r>
              <w:rPr>
                <w:spacing w:val="5"/>
              </w:rPr>
              <w:t>采</w:t>
            </w:r>
            <w:r>
              <w:rPr>
                <w:spacing w:val="-53"/>
              </w:rPr>
              <w:t xml:space="preserve"> </w:t>
            </w:r>
            <w:r>
              <w:rPr>
                <w:spacing w:val="5"/>
              </w:rPr>
              <w:t>购</w:t>
            </w:r>
          </w:p>
        </w:tc>
        <w:tc>
          <w:tcPr>
            <w:tcW w:w="683" w:type="dxa"/>
            <w:textDirection w:val="tbRlV"/>
            <w:vAlign w:val="top"/>
          </w:tcPr>
          <w:p>
            <w:pPr>
              <w:spacing w:line="246" w:lineRule="auto"/>
              <w:rPr>
                <w:rFonts w:ascii="Arial"/>
                <w:sz w:val="21"/>
              </w:rPr>
            </w:pPr>
          </w:p>
          <w:p>
            <w:pPr>
              <w:pStyle w:val="6"/>
              <w:spacing w:before="80" w:line="202" w:lineRule="auto"/>
              <w:ind w:left="274"/>
            </w:pPr>
            <w:r>
              <w:rPr>
                <w:spacing w:val="5"/>
              </w:rPr>
              <w:t>政</w:t>
            </w:r>
            <w:r>
              <w:rPr>
                <w:spacing w:val="-55"/>
              </w:rPr>
              <w:t xml:space="preserve"> </w:t>
            </w:r>
            <w:r>
              <w:rPr>
                <w:spacing w:val="5"/>
              </w:rPr>
              <w:t>府</w:t>
            </w:r>
            <w:r>
              <w:rPr>
                <w:spacing w:val="-54"/>
              </w:rPr>
              <w:t xml:space="preserve"> </w:t>
            </w:r>
            <w:r>
              <w:rPr>
                <w:spacing w:val="5"/>
              </w:rPr>
              <w:t>采</w:t>
            </w:r>
            <w:r>
              <w:rPr>
                <w:spacing w:val="-53"/>
              </w:rPr>
              <w:t xml:space="preserve"> </w:t>
            </w:r>
            <w:r>
              <w:rPr>
                <w:spacing w:val="5"/>
              </w:rPr>
              <w:t>购</w:t>
            </w:r>
          </w:p>
        </w:tc>
        <w:tc>
          <w:tcPr>
            <w:tcW w:w="935" w:type="dxa"/>
            <w:vMerge w:val="restart"/>
            <w:tcBorders>
              <w:bottom w:val="nil"/>
            </w:tcBorders>
            <w:vAlign w:val="top"/>
          </w:tcPr>
          <w:p>
            <w:pPr>
              <w:spacing w:line="287" w:lineRule="auto"/>
              <w:rPr>
                <w:rFonts w:ascii="Arial"/>
                <w:sz w:val="21"/>
              </w:rPr>
            </w:pPr>
          </w:p>
          <w:p>
            <w:pPr>
              <w:spacing w:line="287" w:lineRule="auto"/>
              <w:rPr>
                <w:rFonts w:ascii="Arial"/>
                <w:sz w:val="21"/>
              </w:rPr>
            </w:pPr>
          </w:p>
          <w:p>
            <w:pPr>
              <w:spacing w:line="287" w:lineRule="auto"/>
              <w:rPr>
                <w:rFonts w:ascii="Arial"/>
                <w:sz w:val="21"/>
              </w:rPr>
            </w:pPr>
          </w:p>
          <w:p>
            <w:pPr>
              <w:spacing w:line="288" w:lineRule="auto"/>
              <w:rPr>
                <w:rFonts w:ascii="Arial"/>
                <w:sz w:val="21"/>
              </w:rPr>
            </w:pPr>
          </w:p>
          <w:p>
            <w:pPr>
              <w:spacing w:line="288" w:lineRule="auto"/>
              <w:rPr>
                <w:rFonts w:ascii="Arial"/>
                <w:sz w:val="21"/>
              </w:rPr>
            </w:pPr>
          </w:p>
          <w:p>
            <w:pPr>
              <w:pStyle w:val="6"/>
              <w:spacing w:before="78" w:line="238" w:lineRule="auto"/>
              <w:ind w:left="122" w:right="105" w:hanging="15"/>
              <w:jc w:val="both"/>
            </w:pPr>
            <w:r>
              <w:rPr>
                <w:spacing w:val="3"/>
              </w:rPr>
              <w:t>B</w:t>
            </w:r>
            <w:r>
              <w:rPr>
                <w:spacing w:val="-15"/>
              </w:rPr>
              <w:t xml:space="preserve"> </w:t>
            </w:r>
            <w:r>
              <w:rPr>
                <w:spacing w:val="3"/>
              </w:rPr>
              <w:t>项目</w:t>
            </w:r>
            <w:r>
              <w:t xml:space="preserve"> </w:t>
            </w:r>
            <w:r>
              <w:rPr>
                <w:spacing w:val="-19"/>
              </w:rPr>
              <w:t>过</w:t>
            </w:r>
            <w:r>
              <w:rPr>
                <w:spacing w:val="9"/>
              </w:rPr>
              <w:t xml:space="preserve">  </w:t>
            </w:r>
            <w:r>
              <w:rPr>
                <w:spacing w:val="-19"/>
              </w:rPr>
              <w:t>程</w:t>
            </w:r>
            <w:r>
              <w:t xml:space="preserve"> </w:t>
            </w:r>
            <w:r>
              <w:rPr>
                <w:spacing w:val="-5"/>
              </w:rPr>
              <w:t>（45）</w:t>
            </w:r>
          </w:p>
        </w:tc>
        <w:tc>
          <w:tcPr>
            <w:tcW w:w="781" w:type="dxa"/>
            <w:vMerge w:val="restart"/>
            <w:tcBorders>
              <w:bottom w:val="nil"/>
            </w:tcBorders>
            <w:vAlign w:val="top"/>
          </w:tcPr>
          <w:p>
            <w:pPr>
              <w:spacing w:line="287" w:lineRule="auto"/>
              <w:rPr>
                <w:rFonts w:ascii="Arial"/>
                <w:sz w:val="21"/>
              </w:rPr>
            </w:pPr>
          </w:p>
          <w:p>
            <w:pPr>
              <w:spacing w:line="287" w:lineRule="auto"/>
              <w:rPr>
                <w:rFonts w:ascii="Arial"/>
                <w:sz w:val="21"/>
              </w:rPr>
            </w:pPr>
          </w:p>
          <w:p>
            <w:pPr>
              <w:spacing w:line="287" w:lineRule="auto"/>
              <w:rPr>
                <w:rFonts w:ascii="Arial"/>
                <w:sz w:val="21"/>
              </w:rPr>
            </w:pPr>
          </w:p>
          <w:p>
            <w:pPr>
              <w:spacing w:line="288" w:lineRule="auto"/>
              <w:rPr>
                <w:rFonts w:ascii="Arial"/>
                <w:sz w:val="21"/>
              </w:rPr>
            </w:pPr>
          </w:p>
          <w:p>
            <w:pPr>
              <w:spacing w:line="288" w:lineRule="auto"/>
              <w:rPr>
                <w:rFonts w:ascii="Arial"/>
                <w:sz w:val="21"/>
              </w:rPr>
            </w:pPr>
          </w:p>
          <w:p>
            <w:pPr>
              <w:pStyle w:val="6"/>
              <w:spacing w:before="78" w:line="224" w:lineRule="auto"/>
              <w:ind w:left="120"/>
            </w:pPr>
            <w:r>
              <w:rPr>
                <w:spacing w:val="-1"/>
              </w:rPr>
              <w:t>B1</w:t>
            </w:r>
            <w:r>
              <w:rPr>
                <w:spacing w:val="-32"/>
              </w:rPr>
              <w:t xml:space="preserve"> </w:t>
            </w:r>
            <w:r>
              <w:rPr>
                <w:spacing w:val="-1"/>
              </w:rPr>
              <w:t>资</w:t>
            </w:r>
          </w:p>
          <w:p>
            <w:pPr>
              <w:pStyle w:val="6"/>
              <w:spacing w:before="18" w:line="224" w:lineRule="auto"/>
              <w:ind w:left="162"/>
            </w:pPr>
            <w:r>
              <w:rPr>
                <w:spacing w:val="-8"/>
              </w:rPr>
              <w:t>金管</w:t>
            </w:r>
          </w:p>
          <w:p>
            <w:pPr>
              <w:pStyle w:val="6"/>
              <w:spacing w:before="21" w:line="233" w:lineRule="auto"/>
              <w:ind w:left="283"/>
            </w:pPr>
            <w:r>
              <w:t>理</w:t>
            </w:r>
          </w:p>
        </w:tc>
        <w:tc>
          <w:tcPr>
            <w:tcW w:w="710" w:type="dxa"/>
            <w:vAlign w:val="top"/>
          </w:tcPr>
          <w:p>
            <w:pPr>
              <w:pStyle w:val="6"/>
              <w:spacing w:before="314" w:line="181" w:lineRule="auto"/>
              <w:ind w:left="107"/>
            </w:pPr>
            <w:r>
              <w:rPr>
                <w:spacing w:val="-1"/>
              </w:rPr>
              <w:t>B101</w:t>
            </w:r>
          </w:p>
          <w:p>
            <w:pPr>
              <w:pStyle w:val="6"/>
              <w:spacing w:before="33" w:line="222" w:lineRule="auto"/>
              <w:ind w:left="129"/>
            </w:pPr>
            <w:r>
              <w:rPr>
                <w:spacing w:val="-9"/>
              </w:rPr>
              <w:t>预算</w:t>
            </w:r>
          </w:p>
          <w:p>
            <w:pPr>
              <w:pStyle w:val="6"/>
              <w:spacing w:before="23" w:line="221" w:lineRule="auto"/>
              <w:ind w:left="126"/>
            </w:pPr>
            <w:r>
              <w:rPr>
                <w:spacing w:val="-8"/>
              </w:rPr>
              <w:t>执行</w:t>
            </w:r>
          </w:p>
          <w:p>
            <w:pPr>
              <w:pStyle w:val="6"/>
              <w:spacing w:before="24" w:line="223" w:lineRule="auto"/>
              <w:ind w:left="255"/>
            </w:pPr>
            <w:r>
              <w:t>率</w:t>
            </w:r>
          </w:p>
        </w:tc>
        <w:tc>
          <w:tcPr>
            <w:tcW w:w="564" w:type="dxa"/>
            <w:vAlign w:val="top"/>
          </w:tcPr>
          <w:p>
            <w:pPr>
              <w:spacing w:line="349" w:lineRule="auto"/>
              <w:rPr>
                <w:rFonts w:ascii="Arial"/>
                <w:sz w:val="21"/>
              </w:rPr>
            </w:pPr>
          </w:p>
          <w:p>
            <w:pPr>
              <w:spacing w:line="350" w:lineRule="auto"/>
              <w:rPr>
                <w:rFonts w:ascii="Arial"/>
                <w:sz w:val="21"/>
              </w:rPr>
            </w:pPr>
          </w:p>
          <w:p>
            <w:pPr>
              <w:pStyle w:val="6"/>
              <w:spacing w:before="78" w:line="180" w:lineRule="auto"/>
              <w:ind w:left="228"/>
            </w:pPr>
            <w:r>
              <w:t>2</w:t>
            </w:r>
          </w:p>
        </w:tc>
        <w:tc>
          <w:tcPr>
            <w:tcW w:w="3735" w:type="dxa"/>
            <w:vAlign w:val="top"/>
          </w:tcPr>
          <w:p>
            <w:pPr>
              <w:pStyle w:val="6"/>
              <w:spacing w:before="274" w:line="235" w:lineRule="auto"/>
              <w:ind w:left="120" w:right="104"/>
            </w:pPr>
            <w:r>
              <w:rPr>
                <w:spacing w:val="-2"/>
              </w:rPr>
              <w:t>考察项目实际支出资金与项目预</w:t>
            </w:r>
            <w:r>
              <w:rPr>
                <w:spacing w:val="5"/>
              </w:rPr>
              <w:t xml:space="preserve">  </w:t>
            </w:r>
            <w:r>
              <w:rPr>
                <w:spacing w:val="-7"/>
              </w:rPr>
              <w:t>算（或实际到位资金的比率）是否</w:t>
            </w:r>
            <w:r>
              <w:rPr>
                <w:spacing w:val="8"/>
              </w:rPr>
              <w:t xml:space="preserve"> </w:t>
            </w:r>
            <w:r>
              <w:rPr>
                <w:spacing w:val="-7"/>
              </w:rPr>
              <w:t>按照计划执行，用以反映和考核项</w:t>
            </w:r>
            <w:r>
              <w:rPr>
                <w:spacing w:val="8"/>
              </w:rPr>
              <w:t xml:space="preserve"> </w:t>
            </w:r>
            <w:r>
              <w:rPr>
                <w:spacing w:val="-2"/>
              </w:rPr>
              <w:t>目资金的利用效率。</w:t>
            </w:r>
          </w:p>
        </w:tc>
        <w:tc>
          <w:tcPr>
            <w:tcW w:w="1320" w:type="dxa"/>
            <w:vAlign w:val="top"/>
          </w:tcPr>
          <w:p>
            <w:pPr>
              <w:pStyle w:val="6"/>
              <w:spacing w:before="119" w:line="236" w:lineRule="auto"/>
              <w:ind w:left="121" w:right="128" w:firstLine="2"/>
              <w:jc w:val="both"/>
            </w:pPr>
            <w:r>
              <w:rPr>
                <w:spacing w:val="-5"/>
              </w:rPr>
              <w:t>预算执行</w:t>
            </w:r>
            <w:r>
              <w:t xml:space="preserve">  </w:t>
            </w:r>
            <w:r>
              <w:rPr>
                <w:spacing w:val="-4"/>
              </w:rPr>
              <w:t>率=实际支</w:t>
            </w:r>
            <w:r>
              <w:rPr>
                <w:spacing w:val="3"/>
              </w:rPr>
              <w:t xml:space="preserve"> </w:t>
            </w:r>
            <w:r>
              <w:rPr>
                <w:spacing w:val="-4"/>
              </w:rPr>
              <w:t>出金额/预</w:t>
            </w:r>
            <w:r>
              <w:rPr>
                <w:spacing w:val="3"/>
              </w:rPr>
              <w:t xml:space="preserve"> </w:t>
            </w:r>
            <w:r>
              <w:rPr>
                <w:spacing w:val="-4"/>
              </w:rPr>
              <w:t>算批复金</w:t>
            </w:r>
            <w:r>
              <w:t xml:space="preserve">  </w:t>
            </w:r>
            <w:r>
              <w:rPr>
                <w:spacing w:val="-3"/>
              </w:rPr>
              <w:t>额×100%</w:t>
            </w:r>
          </w:p>
        </w:tc>
        <w:tc>
          <w:tcPr>
            <w:tcW w:w="763" w:type="dxa"/>
            <w:vAlign w:val="top"/>
          </w:tcPr>
          <w:p>
            <w:pPr>
              <w:spacing w:line="328" w:lineRule="auto"/>
              <w:rPr>
                <w:rFonts w:ascii="Arial"/>
                <w:sz w:val="21"/>
              </w:rPr>
            </w:pPr>
          </w:p>
          <w:p>
            <w:pPr>
              <w:spacing w:line="329" w:lineRule="auto"/>
              <w:rPr>
                <w:rFonts w:ascii="Arial"/>
                <w:sz w:val="21"/>
              </w:rPr>
            </w:pPr>
          </w:p>
          <w:p>
            <w:pPr>
              <w:pStyle w:val="6"/>
              <w:spacing w:before="78" w:line="241" w:lineRule="auto"/>
              <w:ind w:left="132"/>
            </w:pPr>
            <w:r>
              <w:rPr>
                <w:spacing w:val="-7"/>
              </w:rPr>
              <w:t>100%</w:t>
            </w:r>
          </w:p>
        </w:tc>
        <w:tc>
          <w:tcPr>
            <w:tcW w:w="4222" w:type="dxa"/>
            <w:vAlign w:val="top"/>
          </w:tcPr>
          <w:p>
            <w:pPr>
              <w:spacing w:line="328" w:lineRule="auto"/>
              <w:rPr>
                <w:rFonts w:ascii="Arial"/>
                <w:sz w:val="21"/>
              </w:rPr>
            </w:pPr>
          </w:p>
          <w:p>
            <w:pPr>
              <w:spacing w:line="329" w:lineRule="auto"/>
              <w:rPr>
                <w:rFonts w:ascii="Arial"/>
                <w:sz w:val="21"/>
              </w:rPr>
            </w:pPr>
          </w:p>
          <w:p>
            <w:pPr>
              <w:pStyle w:val="6"/>
              <w:spacing w:before="78" w:line="221" w:lineRule="auto"/>
              <w:ind w:left="124"/>
            </w:pPr>
            <w:r>
              <w:rPr>
                <w:spacing w:val="-2"/>
              </w:rPr>
              <w:t>预算执行率*权重分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5" w:hRule="atLeast"/>
        </w:trPr>
        <w:tc>
          <w:tcPr>
            <w:tcW w:w="461" w:type="dxa"/>
            <w:vAlign w:val="top"/>
          </w:tcPr>
          <w:p>
            <w:pPr>
              <w:spacing w:line="310" w:lineRule="auto"/>
              <w:rPr>
                <w:rFonts w:ascii="Arial"/>
                <w:sz w:val="21"/>
              </w:rPr>
            </w:pPr>
          </w:p>
          <w:p>
            <w:pPr>
              <w:spacing w:line="310" w:lineRule="auto"/>
              <w:rPr>
                <w:rFonts w:ascii="Arial"/>
                <w:sz w:val="21"/>
              </w:rPr>
            </w:pPr>
          </w:p>
          <w:p>
            <w:pPr>
              <w:spacing w:line="310" w:lineRule="auto"/>
              <w:rPr>
                <w:rFonts w:ascii="Arial"/>
                <w:sz w:val="21"/>
              </w:rPr>
            </w:pPr>
          </w:p>
          <w:p>
            <w:pPr>
              <w:pStyle w:val="6"/>
              <w:spacing w:before="79" w:line="180" w:lineRule="auto"/>
              <w:ind w:left="118"/>
            </w:pPr>
            <w:r>
              <w:t>6</w:t>
            </w:r>
          </w:p>
        </w:tc>
        <w:tc>
          <w:tcPr>
            <w:tcW w:w="662" w:type="dxa"/>
            <w:textDirection w:val="tbRlV"/>
            <w:vAlign w:val="top"/>
          </w:tcPr>
          <w:p>
            <w:pPr>
              <w:pStyle w:val="6"/>
              <w:spacing w:before="313" w:line="202" w:lineRule="auto"/>
              <w:ind w:left="505"/>
            </w:pPr>
            <w:r>
              <w:rPr>
                <w:spacing w:val="5"/>
              </w:rPr>
              <w:t>政</w:t>
            </w:r>
            <w:r>
              <w:rPr>
                <w:spacing w:val="-53"/>
              </w:rPr>
              <w:t xml:space="preserve"> </w:t>
            </w:r>
            <w:r>
              <w:rPr>
                <w:spacing w:val="5"/>
              </w:rPr>
              <w:t>府</w:t>
            </w:r>
            <w:r>
              <w:rPr>
                <w:spacing w:val="-56"/>
              </w:rPr>
              <w:t xml:space="preserve"> </w:t>
            </w:r>
            <w:r>
              <w:rPr>
                <w:spacing w:val="5"/>
              </w:rPr>
              <w:t>采</w:t>
            </w:r>
            <w:r>
              <w:rPr>
                <w:spacing w:val="-53"/>
              </w:rPr>
              <w:t xml:space="preserve"> </w:t>
            </w:r>
            <w:r>
              <w:rPr>
                <w:spacing w:val="5"/>
              </w:rPr>
              <w:t>购</w:t>
            </w:r>
          </w:p>
        </w:tc>
        <w:tc>
          <w:tcPr>
            <w:tcW w:w="683" w:type="dxa"/>
            <w:textDirection w:val="tbRlV"/>
            <w:vAlign w:val="top"/>
          </w:tcPr>
          <w:p>
            <w:pPr>
              <w:spacing w:line="246" w:lineRule="auto"/>
              <w:rPr>
                <w:rFonts w:ascii="Arial"/>
                <w:sz w:val="21"/>
              </w:rPr>
            </w:pPr>
          </w:p>
          <w:p>
            <w:pPr>
              <w:pStyle w:val="6"/>
              <w:spacing w:before="80" w:line="202" w:lineRule="auto"/>
              <w:ind w:left="505"/>
            </w:pPr>
            <w:r>
              <w:rPr>
                <w:spacing w:val="5"/>
              </w:rPr>
              <w:t>政</w:t>
            </w:r>
            <w:r>
              <w:rPr>
                <w:spacing w:val="-53"/>
              </w:rPr>
              <w:t xml:space="preserve"> </w:t>
            </w:r>
            <w:r>
              <w:rPr>
                <w:spacing w:val="5"/>
              </w:rPr>
              <w:t>府</w:t>
            </w:r>
            <w:r>
              <w:rPr>
                <w:spacing w:val="-56"/>
              </w:rPr>
              <w:t xml:space="preserve"> </w:t>
            </w:r>
            <w:r>
              <w:rPr>
                <w:spacing w:val="5"/>
              </w:rPr>
              <w:t>采</w:t>
            </w:r>
            <w:r>
              <w:rPr>
                <w:spacing w:val="-53"/>
              </w:rPr>
              <w:t xml:space="preserve"> </w:t>
            </w:r>
            <w:r>
              <w:rPr>
                <w:spacing w:val="5"/>
              </w:rPr>
              <w:t>购</w:t>
            </w:r>
          </w:p>
        </w:tc>
        <w:tc>
          <w:tcPr>
            <w:tcW w:w="935" w:type="dxa"/>
            <w:vMerge w:val="continue"/>
            <w:tcBorders>
              <w:top w:val="nil"/>
            </w:tcBorders>
            <w:vAlign w:val="top"/>
          </w:tcPr>
          <w:p>
            <w:pPr>
              <w:rPr>
                <w:rFonts w:ascii="Arial"/>
                <w:sz w:val="21"/>
              </w:rPr>
            </w:pPr>
          </w:p>
        </w:tc>
        <w:tc>
          <w:tcPr>
            <w:tcW w:w="781" w:type="dxa"/>
            <w:vMerge w:val="continue"/>
            <w:tcBorders>
              <w:top w:val="nil"/>
            </w:tcBorders>
            <w:vAlign w:val="top"/>
          </w:tcPr>
          <w:p>
            <w:pPr>
              <w:rPr>
                <w:rFonts w:ascii="Arial"/>
                <w:sz w:val="21"/>
              </w:rPr>
            </w:pPr>
          </w:p>
        </w:tc>
        <w:tc>
          <w:tcPr>
            <w:tcW w:w="710" w:type="dxa"/>
            <w:vAlign w:val="top"/>
          </w:tcPr>
          <w:p>
            <w:pPr>
              <w:spacing w:line="309" w:lineRule="auto"/>
              <w:rPr>
                <w:rFonts w:ascii="Arial"/>
                <w:sz w:val="21"/>
              </w:rPr>
            </w:pPr>
          </w:p>
          <w:p>
            <w:pPr>
              <w:pStyle w:val="6"/>
              <w:spacing w:before="78" w:line="181" w:lineRule="auto"/>
              <w:ind w:left="107"/>
            </w:pPr>
            <w:r>
              <w:rPr>
                <w:spacing w:val="-1"/>
              </w:rPr>
              <w:t>B102</w:t>
            </w:r>
          </w:p>
          <w:p>
            <w:pPr>
              <w:pStyle w:val="6"/>
              <w:spacing w:before="35" w:line="224" w:lineRule="auto"/>
              <w:ind w:left="139"/>
            </w:pPr>
            <w:r>
              <w:rPr>
                <w:spacing w:val="-15"/>
              </w:rPr>
              <w:t>资金</w:t>
            </w:r>
          </w:p>
          <w:p>
            <w:pPr>
              <w:pStyle w:val="6"/>
              <w:spacing w:before="19" w:line="222" w:lineRule="auto"/>
              <w:ind w:left="128"/>
            </w:pPr>
            <w:r>
              <w:rPr>
                <w:spacing w:val="-9"/>
              </w:rPr>
              <w:t>使用</w:t>
            </w:r>
          </w:p>
          <w:p>
            <w:pPr>
              <w:pStyle w:val="6"/>
              <w:spacing w:before="22" w:line="224" w:lineRule="auto"/>
              <w:ind w:left="134"/>
            </w:pPr>
            <w:r>
              <w:rPr>
                <w:spacing w:val="-12"/>
              </w:rPr>
              <w:t>合规</w:t>
            </w:r>
          </w:p>
          <w:p>
            <w:pPr>
              <w:pStyle w:val="6"/>
              <w:spacing w:before="21" w:line="220" w:lineRule="auto"/>
              <w:ind w:left="251"/>
            </w:pPr>
            <w:r>
              <w:t>性</w:t>
            </w:r>
          </w:p>
        </w:tc>
        <w:tc>
          <w:tcPr>
            <w:tcW w:w="564" w:type="dxa"/>
            <w:vAlign w:val="top"/>
          </w:tcPr>
          <w:p>
            <w:pPr>
              <w:spacing w:line="310" w:lineRule="auto"/>
              <w:rPr>
                <w:rFonts w:ascii="Arial"/>
                <w:sz w:val="21"/>
              </w:rPr>
            </w:pPr>
          </w:p>
          <w:p>
            <w:pPr>
              <w:spacing w:line="310" w:lineRule="auto"/>
              <w:rPr>
                <w:rFonts w:ascii="Arial"/>
                <w:sz w:val="21"/>
              </w:rPr>
            </w:pPr>
          </w:p>
          <w:p>
            <w:pPr>
              <w:spacing w:line="311" w:lineRule="auto"/>
              <w:rPr>
                <w:rFonts w:ascii="Arial"/>
                <w:sz w:val="21"/>
              </w:rPr>
            </w:pPr>
          </w:p>
          <w:p>
            <w:pPr>
              <w:pStyle w:val="6"/>
              <w:spacing w:before="78" w:line="180" w:lineRule="auto"/>
              <w:ind w:left="228"/>
            </w:pPr>
            <w:r>
              <w:t>2</w:t>
            </w:r>
          </w:p>
        </w:tc>
        <w:tc>
          <w:tcPr>
            <w:tcW w:w="3735" w:type="dxa"/>
            <w:vAlign w:val="top"/>
          </w:tcPr>
          <w:p>
            <w:pPr>
              <w:spacing w:line="290" w:lineRule="auto"/>
              <w:rPr>
                <w:rFonts w:ascii="Arial"/>
                <w:sz w:val="21"/>
              </w:rPr>
            </w:pPr>
          </w:p>
          <w:p>
            <w:pPr>
              <w:spacing w:line="290" w:lineRule="auto"/>
              <w:rPr>
                <w:rFonts w:ascii="Arial"/>
                <w:sz w:val="21"/>
              </w:rPr>
            </w:pPr>
          </w:p>
          <w:p>
            <w:pPr>
              <w:pStyle w:val="6"/>
              <w:spacing w:before="78" w:line="233" w:lineRule="auto"/>
              <w:ind w:left="120" w:right="265"/>
              <w:jc w:val="both"/>
            </w:pPr>
            <w:r>
              <w:rPr>
                <w:spacing w:val="-2"/>
              </w:rPr>
              <w:t>考察政府采购和承接主体项目资</w:t>
            </w:r>
            <w:r>
              <w:rPr>
                <w:spacing w:val="10"/>
              </w:rPr>
              <w:t xml:space="preserve"> </w:t>
            </w:r>
            <w:r>
              <w:rPr>
                <w:spacing w:val="-2"/>
              </w:rPr>
              <w:t>金使用是否符合相关的财务管理</w:t>
            </w:r>
            <w:r>
              <w:rPr>
                <w:spacing w:val="11"/>
              </w:rPr>
              <w:t xml:space="preserve"> </w:t>
            </w:r>
            <w:r>
              <w:rPr>
                <w:spacing w:val="-4"/>
              </w:rPr>
              <w:t>制度规定。</w:t>
            </w:r>
          </w:p>
        </w:tc>
        <w:tc>
          <w:tcPr>
            <w:tcW w:w="1320" w:type="dxa"/>
            <w:vAlign w:val="top"/>
          </w:tcPr>
          <w:p>
            <w:pPr>
              <w:pStyle w:val="6"/>
              <w:spacing w:before="36" w:line="235" w:lineRule="auto"/>
              <w:ind w:left="119" w:right="51" w:firstLine="3"/>
            </w:pPr>
            <w:r>
              <w:rPr>
                <w:spacing w:val="-5"/>
              </w:rPr>
              <w:t>项目资金</w:t>
            </w:r>
            <w:r>
              <w:rPr>
                <w:spacing w:val="1"/>
              </w:rPr>
              <w:t xml:space="preserve">  </w:t>
            </w:r>
            <w:r>
              <w:rPr>
                <w:spacing w:val="-12"/>
              </w:rPr>
              <w:t>管理办法、</w:t>
            </w:r>
            <w:r>
              <w:rPr>
                <w:spacing w:val="2"/>
              </w:rPr>
              <w:t xml:space="preserve"> </w:t>
            </w:r>
            <w:r>
              <w:rPr>
                <w:spacing w:val="-4"/>
              </w:rPr>
              <w:t>单位财务</w:t>
            </w:r>
            <w:r>
              <w:t xml:space="preserve">  </w:t>
            </w:r>
            <w:r>
              <w:rPr>
                <w:spacing w:val="-12"/>
              </w:rPr>
              <w:t>管理制度、</w:t>
            </w:r>
            <w:r>
              <w:rPr>
                <w:spacing w:val="2"/>
              </w:rPr>
              <w:t xml:space="preserve"> </w:t>
            </w:r>
            <w:r>
              <w:rPr>
                <w:spacing w:val="-4"/>
              </w:rPr>
              <w:t>项目支出</w:t>
            </w:r>
            <w:r>
              <w:t xml:space="preserve">  </w:t>
            </w:r>
            <w:r>
              <w:rPr>
                <w:spacing w:val="-4"/>
              </w:rPr>
              <w:t>财务明细</w:t>
            </w:r>
            <w:r>
              <w:t xml:space="preserve">  </w:t>
            </w:r>
            <w:r>
              <w:rPr>
                <w:spacing w:val="-22"/>
              </w:rPr>
              <w:t>账、凭证及</w:t>
            </w:r>
          </w:p>
        </w:tc>
        <w:tc>
          <w:tcPr>
            <w:tcW w:w="763" w:type="dxa"/>
            <w:vAlign w:val="top"/>
          </w:tcPr>
          <w:p>
            <w:pPr>
              <w:spacing w:line="296" w:lineRule="auto"/>
              <w:rPr>
                <w:rFonts w:ascii="Arial"/>
                <w:sz w:val="21"/>
              </w:rPr>
            </w:pPr>
          </w:p>
          <w:p>
            <w:pPr>
              <w:spacing w:line="296" w:lineRule="auto"/>
              <w:rPr>
                <w:rFonts w:ascii="Arial"/>
                <w:sz w:val="21"/>
              </w:rPr>
            </w:pPr>
          </w:p>
          <w:p>
            <w:pPr>
              <w:spacing w:line="297" w:lineRule="auto"/>
              <w:rPr>
                <w:rFonts w:ascii="Arial"/>
                <w:sz w:val="21"/>
              </w:rPr>
            </w:pPr>
          </w:p>
          <w:p>
            <w:pPr>
              <w:pStyle w:val="6"/>
              <w:spacing w:before="78" w:line="224" w:lineRule="auto"/>
              <w:ind w:left="129"/>
            </w:pPr>
            <w:r>
              <w:rPr>
                <w:spacing w:val="-12"/>
              </w:rPr>
              <w:t>合规</w:t>
            </w:r>
          </w:p>
        </w:tc>
        <w:tc>
          <w:tcPr>
            <w:tcW w:w="4222" w:type="dxa"/>
            <w:vAlign w:val="top"/>
          </w:tcPr>
          <w:p>
            <w:pPr>
              <w:spacing w:line="290" w:lineRule="auto"/>
              <w:rPr>
                <w:rFonts w:ascii="Arial"/>
                <w:sz w:val="21"/>
              </w:rPr>
            </w:pPr>
          </w:p>
          <w:p>
            <w:pPr>
              <w:spacing w:line="290" w:lineRule="auto"/>
              <w:rPr>
                <w:rFonts w:ascii="Arial"/>
                <w:sz w:val="21"/>
              </w:rPr>
            </w:pPr>
          </w:p>
          <w:p>
            <w:pPr>
              <w:pStyle w:val="6"/>
              <w:spacing w:before="78" w:line="236" w:lineRule="auto"/>
              <w:ind w:left="124" w:right="270" w:firstLine="10"/>
              <w:jc w:val="both"/>
            </w:pPr>
            <w:r>
              <w:rPr>
                <w:spacing w:val="-2"/>
              </w:rPr>
              <w:t>资金使用符合国家财经法规和财务管</w:t>
            </w:r>
            <w:r>
              <w:rPr>
                <w:spacing w:val="2"/>
              </w:rPr>
              <w:t xml:space="preserve"> </w:t>
            </w:r>
            <w:r>
              <w:rPr>
                <w:spacing w:val="-2"/>
              </w:rPr>
              <w:t>理制度以及有关专项资金管理办法规</w:t>
            </w:r>
            <w:r>
              <w:rPr>
                <w:spacing w:val="13"/>
              </w:rPr>
              <w:t xml:space="preserve"> </w:t>
            </w:r>
            <w:r>
              <w:rPr>
                <w:spacing w:val="-9"/>
              </w:rPr>
              <w:t>定。</w:t>
            </w:r>
          </w:p>
        </w:tc>
      </w:tr>
    </w:tbl>
    <w:p>
      <w:pPr>
        <w:rPr>
          <w:rFonts w:ascii="Arial"/>
          <w:sz w:val="21"/>
        </w:rPr>
      </w:pPr>
    </w:p>
    <w:p>
      <w:pPr>
        <w:rPr>
          <w:rFonts w:ascii="Arial" w:hAnsi="Arial" w:eastAsia="Arial" w:cs="Arial"/>
          <w:sz w:val="21"/>
          <w:szCs w:val="21"/>
        </w:rPr>
        <w:sectPr>
          <w:footerReference r:id="rId29" w:type="default"/>
          <w:pgSz w:w="16839" w:h="11906"/>
          <w:pgMar w:top="1012" w:right="998" w:bottom="1223" w:left="998" w:header="0" w:footer="1046" w:gutter="0"/>
          <w:cols w:space="720" w:num="1"/>
        </w:sectPr>
      </w:pPr>
    </w:p>
    <w:p>
      <w:pPr>
        <w:spacing w:before="21"/>
      </w:pPr>
    </w:p>
    <w:p>
      <w:pPr>
        <w:spacing w:before="21"/>
      </w:pPr>
    </w:p>
    <w:p>
      <w:pPr>
        <w:spacing w:before="21"/>
      </w:pPr>
    </w:p>
    <w:tbl>
      <w:tblPr>
        <w:tblStyle w:val="5"/>
        <w:tblW w:w="1483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662"/>
        <w:gridCol w:w="683"/>
        <w:gridCol w:w="935"/>
        <w:gridCol w:w="781"/>
        <w:gridCol w:w="710"/>
        <w:gridCol w:w="564"/>
        <w:gridCol w:w="3735"/>
        <w:gridCol w:w="1320"/>
        <w:gridCol w:w="763"/>
        <w:gridCol w:w="422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4" w:hRule="atLeast"/>
        </w:trPr>
        <w:tc>
          <w:tcPr>
            <w:tcW w:w="461" w:type="dxa"/>
            <w:shd w:val="clear" w:color="auto" w:fill="AEAAAA"/>
            <w:textDirection w:val="tbRlV"/>
            <w:vAlign w:val="top"/>
          </w:tcPr>
          <w:p>
            <w:pPr>
              <w:pStyle w:val="6"/>
              <w:spacing w:before="107" w:line="202" w:lineRule="auto"/>
              <w:ind w:left="351"/>
            </w:pPr>
            <w:r>
              <w:rPr>
                <w:spacing w:val="38"/>
                <w14:textOutline w14:w="4358" w14:cap="flat" w14:cmpd="sng">
                  <w14:solidFill>
                    <w14:srgbClr w14:val="000000"/>
                  </w14:solidFill>
                  <w14:prstDash w14:val="solid"/>
                  <w14:miter w14:val="10"/>
                </w14:textOutline>
              </w:rPr>
              <w:t>序号</w:t>
            </w:r>
          </w:p>
        </w:tc>
        <w:tc>
          <w:tcPr>
            <w:tcW w:w="662" w:type="dxa"/>
            <w:shd w:val="clear" w:color="auto" w:fill="AEAAAA"/>
            <w:textDirection w:val="tbRlV"/>
            <w:vAlign w:val="top"/>
          </w:tcPr>
          <w:p>
            <w:pPr>
              <w:pStyle w:val="6"/>
              <w:spacing w:before="211" w:line="200" w:lineRule="auto"/>
              <w:ind w:left="41"/>
            </w:pPr>
            <w:r>
              <w:rPr>
                <w:spacing w:val="54"/>
                <w14:textOutline w14:w="4358" w14:cap="flat" w14:cmpd="sng">
                  <w14:solidFill>
                    <w14:srgbClr w14:val="000000"/>
                  </w14:solidFill>
                  <w14:prstDash w14:val="solid"/>
                  <w14:miter w14:val="10"/>
                </w14:textOutline>
              </w:rPr>
              <w:t>行业类别</w:t>
            </w:r>
          </w:p>
        </w:tc>
        <w:tc>
          <w:tcPr>
            <w:tcW w:w="683" w:type="dxa"/>
            <w:shd w:val="clear" w:color="auto" w:fill="AEAAAA"/>
            <w:textDirection w:val="tbRlV"/>
            <w:vAlign w:val="top"/>
          </w:tcPr>
          <w:p>
            <w:pPr>
              <w:pStyle w:val="6"/>
              <w:spacing w:before="221" w:line="203" w:lineRule="auto"/>
              <w:ind w:left="41"/>
            </w:pPr>
            <w:r>
              <w:rPr>
                <w:spacing w:val="54"/>
                <w14:textOutline w14:w="4358" w14:cap="flat" w14:cmpd="sng">
                  <w14:solidFill>
                    <w14:srgbClr w14:val="000000"/>
                  </w14:solidFill>
                  <w14:prstDash w14:val="solid"/>
                  <w14:miter w14:val="10"/>
                </w14:textOutline>
              </w:rPr>
              <w:t>资金用途</w:t>
            </w:r>
          </w:p>
        </w:tc>
        <w:tc>
          <w:tcPr>
            <w:tcW w:w="935" w:type="dxa"/>
            <w:shd w:val="clear" w:color="auto" w:fill="AEAAAA"/>
            <w:vAlign w:val="top"/>
          </w:tcPr>
          <w:p>
            <w:pPr>
              <w:spacing w:line="271" w:lineRule="auto"/>
              <w:rPr>
                <w:rFonts w:ascii="Arial"/>
                <w:sz w:val="21"/>
              </w:rPr>
            </w:pPr>
          </w:p>
          <w:p>
            <w:pPr>
              <w:pStyle w:val="6"/>
              <w:spacing w:before="78"/>
              <w:ind w:left="241"/>
            </w:pPr>
            <w:r>
              <w:rPr>
                <w:spacing w:val="-1"/>
                <w14:textOutline w14:w="4358" w14:cap="flat" w14:cmpd="sng">
                  <w14:solidFill>
                    <w14:srgbClr w14:val="000000"/>
                  </w14:solidFill>
                  <w14:prstDash w14:val="solid"/>
                  <w14:miter w14:val="10"/>
                </w14:textOutline>
              </w:rPr>
              <w:t>一级</w:t>
            </w:r>
          </w:p>
          <w:p>
            <w:pPr>
              <w:pStyle w:val="6"/>
              <w:spacing w:line="222" w:lineRule="auto"/>
              <w:ind w:left="237"/>
            </w:pPr>
            <w:r>
              <w:rPr>
                <w:spacing w:val="-8"/>
                <w14:textOutline w14:w="4358" w14:cap="flat" w14:cmpd="sng">
                  <w14:solidFill>
                    <w14:srgbClr w14:val="000000"/>
                  </w14:solidFill>
                  <w14:prstDash w14:val="solid"/>
                  <w14:miter w14:val="10"/>
                </w14:textOutline>
              </w:rPr>
              <w:t>指标</w:t>
            </w:r>
          </w:p>
        </w:tc>
        <w:tc>
          <w:tcPr>
            <w:tcW w:w="781" w:type="dxa"/>
            <w:shd w:val="clear" w:color="auto" w:fill="AEAAAA"/>
            <w:vAlign w:val="top"/>
          </w:tcPr>
          <w:p>
            <w:pPr>
              <w:spacing w:line="272" w:lineRule="auto"/>
              <w:rPr>
                <w:rFonts w:ascii="Arial"/>
                <w:sz w:val="21"/>
              </w:rPr>
            </w:pPr>
          </w:p>
          <w:p>
            <w:pPr>
              <w:pStyle w:val="6"/>
              <w:spacing w:before="78" w:line="231" w:lineRule="auto"/>
              <w:ind w:left="162" w:right="149"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710" w:type="dxa"/>
            <w:shd w:val="clear" w:color="auto" w:fill="AEAAAA"/>
            <w:vAlign w:val="top"/>
          </w:tcPr>
          <w:p>
            <w:pPr>
              <w:spacing w:line="272" w:lineRule="auto"/>
              <w:rPr>
                <w:rFonts w:ascii="Arial"/>
                <w:sz w:val="21"/>
              </w:rPr>
            </w:pPr>
          </w:p>
          <w:p>
            <w:pPr>
              <w:pStyle w:val="6"/>
              <w:spacing w:before="78" w:line="231" w:lineRule="auto"/>
              <w:ind w:left="127" w:right="113" w:firstLine="6"/>
            </w:pPr>
            <w:r>
              <w:rPr>
                <w:spacing w:val="-12"/>
                <w14:textOutline w14:w="4358" w14:cap="flat" w14:cmpd="sng">
                  <w14:solidFill>
                    <w14:srgbClr w14:val="000000"/>
                  </w14:solidFill>
                  <w14:prstDash w14:val="solid"/>
                  <w14:miter w14:val="10"/>
                </w14:textOutline>
              </w:rPr>
              <w:t>三级</w:t>
            </w:r>
            <w:r>
              <w:t xml:space="preserve"> </w:t>
            </w:r>
            <w:r>
              <w:rPr>
                <w:spacing w:val="-8"/>
                <w14:textOutline w14:w="4358" w14:cap="flat" w14:cmpd="sng">
                  <w14:solidFill>
                    <w14:srgbClr w14:val="000000"/>
                  </w14:solidFill>
                  <w14:prstDash w14:val="solid"/>
                  <w14:miter w14:val="10"/>
                </w14:textOutline>
              </w:rPr>
              <w:t>指标</w:t>
            </w:r>
          </w:p>
        </w:tc>
        <w:tc>
          <w:tcPr>
            <w:tcW w:w="564" w:type="dxa"/>
            <w:shd w:val="clear" w:color="auto" w:fill="AEAAAA"/>
            <w:textDirection w:val="tbRlV"/>
            <w:vAlign w:val="top"/>
          </w:tcPr>
          <w:p>
            <w:pPr>
              <w:pStyle w:val="6"/>
              <w:spacing w:before="161" w:line="202" w:lineRule="auto"/>
              <w:ind w:left="351"/>
            </w:pPr>
            <w:r>
              <w:rPr>
                <w:spacing w:val="38"/>
                <w14:textOutline w14:w="4358" w14:cap="flat" w14:cmpd="sng">
                  <w14:solidFill>
                    <w14:srgbClr w14:val="000000"/>
                  </w14:solidFill>
                  <w14:prstDash w14:val="solid"/>
                  <w14:miter w14:val="10"/>
                </w14:textOutline>
              </w:rPr>
              <w:t>权重</w:t>
            </w:r>
          </w:p>
        </w:tc>
        <w:tc>
          <w:tcPr>
            <w:tcW w:w="3735" w:type="dxa"/>
            <w:shd w:val="clear" w:color="auto" w:fill="AEAAAA"/>
            <w:vAlign w:val="top"/>
          </w:tcPr>
          <w:p>
            <w:pPr>
              <w:spacing w:line="427" w:lineRule="auto"/>
              <w:rPr>
                <w:rFonts w:ascii="Arial"/>
                <w:sz w:val="21"/>
              </w:rPr>
            </w:pPr>
          </w:p>
          <w:p>
            <w:pPr>
              <w:pStyle w:val="6"/>
              <w:spacing w:before="78" w:line="222" w:lineRule="auto"/>
              <w:ind w:left="1397"/>
            </w:pPr>
            <w:r>
              <w:rPr>
                <w:spacing w:val="-4"/>
                <w14:textOutline w14:w="4358" w14:cap="flat" w14:cmpd="sng">
                  <w14:solidFill>
                    <w14:srgbClr w14:val="000000"/>
                  </w14:solidFill>
                  <w14:prstDash w14:val="solid"/>
                  <w14:miter w14:val="10"/>
                </w14:textOutline>
              </w:rPr>
              <w:t>指标解释</w:t>
            </w:r>
          </w:p>
        </w:tc>
        <w:tc>
          <w:tcPr>
            <w:tcW w:w="1320" w:type="dxa"/>
            <w:shd w:val="clear" w:color="auto" w:fill="AEAAAA"/>
            <w:vAlign w:val="top"/>
          </w:tcPr>
          <w:p>
            <w:pPr>
              <w:spacing w:line="427" w:lineRule="auto"/>
              <w:rPr>
                <w:rFonts w:ascii="Arial"/>
                <w:sz w:val="21"/>
              </w:rPr>
            </w:pPr>
          </w:p>
          <w:p>
            <w:pPr>
              <w:pStyle w:val="6"/>
              <w:spacing w:before="78" w:line="222" w:lineRule="auto"/>
              <w:ind w:left="192"/>
            </w:pPr>
            <w:r>
              <w:rPr>
                <w:spacing w:val="-4"/>
                <w14:textOutline w14:w="4358" w14:cap="flat" w14:cmpd="sng">
                  <w14:solidFill>
                    <w14:srgbClr w14:val="000000"/>
                  </w14:solidFill>
                  <w14:prstDash w14:val="solid"/>
                  <w14:miter w14:val="10"/>
                </w14:textOutline>
              </w:rPr>
              <w:t>评价依据</w:t>
            </w:r>
          </w:p>
        </w:tc>
        <w:tc>
          <w:tcPr>
            <w:tcW w:w="763" w:type="dxa"/>
            <w:shd w:val="clear" w:color="auto" w:fill="AEAAAA"/>
            <w:vAlign w:val="top"/>
          </w:tcPr>
          <w:p>
            <w:pPr>
              <w:spacing w:line="270" w:lineRule="auto"/>
              <w:rPr>
                <w:rFonts w:ascii="Arial"/>
                <w:sz w:val="21"/>
              </w:rPr>
            </w:pPr>
          </w:p>
          <w:p>
            <w:pPr>
              <w:pStyle w:val="6"/>
              <w:spacing w:before="78" w:line="232" w:lineRule="auto"/>
              <w:ind w:left="274" w:right="140" w:hanging="122"/>
            </w:pPr>
            <w:r>
              <w:rPr>
                <w:spacing w:val="-8"/>
                <w14:textOutline w14:w="4358" w14:cap="flat" w14:cmpd="sng">
                  <w14:solidFill>
                    <w14:srgbClr w14:val="000000"/>
                  </w14:solidFill>
                  <w14:prstDash w14:val="solid"/>
                  <w14:miter w14:val="10"/>
                </w14:textOutline>
              </w:rPr>
              <w:t>标杆</w:t>
            </w:r>
            <w:r>
              <w:t xml:space="preserve"> </w:t>
            </w:r>
            <w:r>
              <w:rPr>
                <w14:textOutline w14:w="4358" w14:cap="flat" w14:cmpd="sng">
                  <w14:solidFill>
                    <w14:srgbClr w14:val="000000"/>
                  </w14:solidFill>
                  <w14:prstDash w14:val="solid"/>
                  <w14:miter w14:val="10"/>
                </w14:textOutline>
              </w:rPr>
              <w:t>值</w:t>
            </w:r>
          </w:p>
        </w:tc>
        <w:tc>
          <w:tcPr>
            <w:tcW w:w="4222" w:type="dxa"/>
            <w:shd w:val="clear" w:color="auto" w:fill="AEAAAA"/>
            <w:vAlign w:val="top"/>
          </w:tcPr>
          <w:p>
            <w:pPr>
              <w:spacing w:line="427" w:lineRule="auto"/>
              <w:rPr>
                <w:rFonts w:ascii="Arial"/>
                <w:sz w:val="21"/>
              </w:rPr>
            </w:pPr>
          </w:p>
          <w:p>
            <w:pPr>
              <w:pStyle w:val="6"/>
              <w:spacing w:before="78" w:line="222" w:lineRule="auto"/>
              <w:ind w:left="1642"/>
            </w:pPr>
            <w:r>
              <w:rPr>
                <w:spacing w:val="-4"/>
                <w14:textOutline w14:w="4358"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1" w:hRule="atLeast"/>
        </w:trPr>
        <w:tc>
          <w:tcPr>
            <w:tcW w:w="461" w:type="dxa"/>
            <w:vAlign w:val="top"/>
          </w:tcPr>
          <w:p>
            <w:pPr>
              <w:rPr>
                <w:rFonts w:ascii="Arial"/>
                <w:sz w:val="21"/>
              </w:rPr>
            </w:pPr>
          </w:p>
        </w:tc>
        <w:tc>
          <w:tcPr>
            <w:tcW w:w="662" w:type="dxa"/>
            <w:vAlign w:val="top"/>
          </w:tcPr>
          <w:p>
            <w:pPr>
              <w:rPr>
                <w:rFonts w:ascii="Arial"/>
                <w:sz w:val="21"/>
              </w:rPr>
            </w:pPr>
          </w:p>
        </w:tc>
        <w:tc>
          <w:tcPr>
            <w:tcW w:w="683" w:type="dxa"/>
            <w:vAlign w:val="top"/>
          </w:tcPr>
          <w:p>
            <w:pPr>
              <w:rPr>
                <w:rFonts w:ascii="Arial"/>
                <w:sz w:val="21"/>
              </w:rPr>
            </w:pPr>
          </w:p>
        </w:tc>
        <w:tc>
          <w:tcPr>
            <w:tcW w:w="935" w:type="dxa"/>
            <w:vMerge w:val="restart"/>
            <w:tcBorders>
              <w:bottom w:val="nil"/>
            </w:tcBorders>
            <w:vAlign w:val="top"/>
          </w:tcPr>
          <w:p>
            <w:pPr>
              <w:rPr>
                <w:rFonts w:ascii="Arial"/>
                <w:sz w:val="21"/>
              </w:rPr>
            </w:pPr>
          </w:p>
        </w:tc>
        <w:tc>
          <w:tcPr>
            <w:tcW w:w="781" w:type="dxa"/>
            <w:vMerge w:val="restart"/>
            <w:tcBorders>
              <w:bottom w:val="nil"/>
            </w:tcBorders>
            <w:vAlign w:val="top"/>
          </w:tcPr>
          <w:p>
            <w:pPr>
              <w:rPr>
                <w:rFonts w:ascii="Arial"/>
                <w:sz w:val="21"/>
              </w:rPr>
            </w:pPr>
          </w:p>
        </w:tc>
        <w:tc>
          <w:tcPr>
            <w:tcW w:w="710" w:type="dxa"/>
            <w:vAlign w:val="top"/>
          </w:tcPr>
          <w:p>
            <w:pPr>
              <w:rPr>
                <w:rFonts w:ascii="Arial"/>
                <w:sz w:val="21"/>
              </w:rPr>
            </w:pPr>
          </w:p>
        </w:tc>
        <w:tc>
          <w:tcPr>
            <w:tcW w:w="564" w:type="dxa"/>
            <w:vAlign w:val="top"/>
          </w:tcPr>
          <w:p>
            <w:pPr>
              <w:rPr>
                <w:rFonts w:ascii="Arial"/>
                <w:sz w:val="21"/>
              </w:rPr>
            </w:pPr>
          </w:p>
        </w:tc>
        <w:tc>
          <w:tcPr>
            <w:tcW w:w="3735" w:type="dxa"/>
            <w:vAlign w:val="top"/>
          </w:tcPr>
          <w:p>
            <w:pPr>
              <w:rPr>
                <w:rFonts w:ascii="Arial"/>
                <w:sz w:val="21"/>
              </w:rPr>
            </w:pPr>
          </w:p>
        </w:tc>
        <w:tc>
          <w:tcPr>
            <w:tcW w:w="1320" w:type="dxa"/>
            <w:vAlign w:val="top"/>
          </w:tcPr>
          <w:p>
            <w:pPr>
              <w:pStyle w:val="6"/>
              <w:spacing w:before="34" w:line="235" w:lineRule="auto"/>
              <w:ind w:left="124" w:right="248" w:firstLine="10"/>
              <w:jc w:val="both"/>
            </w:pPr>
            <w:r>
              <w:rPr>
                <w:spacing w:val="-8"/>
              </w:rPr>
              <w:t>资金执行</w:t>
            </w:r>
            <w:r>
              <w:rPr>
                <w:spacing w:val="2"/>
              </w:rPr>
              <w:t xml:space="preserve"> </w:t>
            </w:r>
            <w:r>
              <w:rPr>
                <w:spacing w:val="-5"/>
              </w:rPr>
              <w:t>情况统计</w:t>
            </w:r>
            <w:r>
              <w:rPr>
                <w:spacing w:val="1"/>
              </w:rPr>
              <w:t xml:space="preserve"> </w:t>
            </w:r>
            <w:r>
              <w:t>表</w:t>
            </w:r>
          </w:p>
        </w:tc>
        <w:tc>
          <w:tcPr>
            <w:tcW w:w="763" w:type="dxa"/>
            <w:vAlign w:val="top"/>
          </w:tcPr>
          <w:p>
            <w:pPr>
              <w:rPr>
                <w:rFonts w:ascii="Arial"/>
                <w:sz w:val="21"/>
              </w:rPr>
            </w:pPr>
          </w:p>
        </w:tc>
        <w:tc>
          <w:tcPr>
            <w:tcW w:w="422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0" w:hRule="atLeast"/>
        </w:trPr>
        <w:tc>
          <w:tcPr>
            <w:tcW w:w="461" w:type="dxa"/>
            <w:vAlign w:val="top"/>
          </w:tcPr>
          <w:p>
            <w:pPr>
              <w:spacing w:line="310" w:lineRule="auto"/>
              <w:rPr>
                <w:rFonts w:ascii="Arial"/>
                <w:sz w:val="21"/>
              </w:rPr>
            </w:pPr>
          </w:p>
          <w:p>
            <w:pPr>
              <w:spacing w:line="310" w:lineRule="auto"/>
              <w:rPr>
                <w:rFonts w:ascii="Arial"/>
                <w:sz w:val="21"/>
              </w:rPr>
            </w:pPr>
          </w:p>
          <w:p>
            <w:pPr>
              <w:pStyle w:val="6"/>
              <w:spacing w:before="78" w:line="179" w:lineRule="auto"/>
              <w:ind w:left="122"/>
            </w:pPr>
            <w:r>
              <w:t>7</w:t>
            </w:r>
          </w:p>
        </w:tc>
        <w:tc>
          <w:tcPr>
            <w:tcW w:w="662" w:type="dxa"/>
            <w:textDirection w:val="tbRlV"/>
            <w:vAlign w:val="top"/>
          </w:tcPr>
          <w:p>
            <w:pPr>
              <w:pStyle w:val="6"/>
              <w:spacing w:before="313" w:line="202" w:lineRule="auto"/>
              <w:ind w:left="193"/>
            </w:pPr>
            <w:r>
              <w:rPr>
                <w:spacing w:val="54"/>
              </w:rPr>
              <w:t>政府采购</w:t>
            </w:r>
          </w:p>
        </w:tc>
        <w:tc>
          <w:tcPr>
            <w:tcW w:w="683" w:type="dxa"/>
            <w:textDirection w:val="tbRlV"/>
            <w:vAlign w:val="top"/>
          </w:tcPr>
          <w:p>
            <w:pPr>
              <w:spacing w:line="246" w:lineRule="auto"/>
              <w:rPr>
                <w:rFonts w:ascii="Arial"/>
                <w:sz w:val="21"/>
              </w:rPr>
            </w:pPr>
          </w:p>
          <w:p>
            <w:pPr>
              <w:pStyle w:val="6"/>
              <w:spacing w:before="80" w:line="202" w:lineRule="auto"/>
              <w:ind w:left="193"/>
            </w:pPr>
            <w:r>
              <w:rPr>
                <w:spacing w:val="54"/>
              </w:rPr>
              <w:t>政府采购</w:t>
            </w:r>
          </w:p>
        </w:tc>
        <w:tc>
          <w:tcPr>
            <w:tcW w:w="935" w:type="dxa"/>
            <w:vMerge w:val="continue"/>
            <w:tcBorders>
              <w:top w:val="nil"/>
              <w:bottom w:val="nil"/>
            </w:tcBorders>
            <w:vAlign w:val="top"/>
          </w:tcPr>
          <w:p>
            <w:pPr>
              <w:rPr>
                <w:rFonts w:ascii="Arial"/>
                <w:sz w:val="21"/>
              </w:rPr>
            </w:pPr>
          </w:p>
        </w:tc>
        <w:tc>
          <w:tcPr>
            <w:tcW w:w="781" w:type="dxa"/>
            <w:vMerge w:val="continue"/>
            <w:tcBorders>
              <w:top w:val="nil"/>
            </w:tcBorders>
            <w:vAlign w:val="top"/>
          </w:tcPr>
          <w:p>
            <w:pPr>
              <w:rPr>
                <w:rFonts w:ascii="Arial"/>
                <w:sz w:val="21"/>
              </w:rPr>
            </w:pPr>
          </w:p>
        </w:tc>
        <w:tc>
          <w:tcPr>
            <w:tcW w:w="710" w:type="dxa"/>
            <w:vAlign w:val="top"/>
          </w:tcPr>
          <w:p>
            <w:pPr>
              <w:pStyle w:val="6"/>
              <w:spacing w:before="77" w:line="181" w:lineRule="auto"/>
              <w:ind w:left="107"/>
            </w:pPr>
            <w:r>
              <w:rPr>
                <w:spacing w:val="-1"/>
              </w:rPr>
              <w:t>B103</w:t>
            </w:r>
          </w:p>
          <w:p>
            <w:pPr>
              <w:pStyle w:val="6"/>
              <w:spacing w:before="35" w:line="224" w:lineRule="auto"/>
              <w:ind w:left="139"/>
            </w:pPr>
            <w:r>
              <w:rPr>
                <w:spacing w:val="-15"/>
              </w:rPr>
              <w:t>资金</w:t>
            </w:r>
          </w:p>
          <w:p>
            <w:pPr>
              <w:pStyle w:val="6"/>
              <w:spacing w:before="18" w:line="224" w:lineRule="auto"/>
              <w:ind w:left="127"/>
            </w:pPr>
            <w:r>
              <w:rPr>
                <w:spacing w:val="-8"/>
              </w:rPr>
              <w:t>支付</w:t>
            </w:r>
          </w:p>
          <w:p>
            <w:pPr>
              <w:pStyle w:val="6"/>
              <w:spacing w:before="21" w:line="225" w:lineRule="auto"/>
              <w:ind w:left="126"/>
            </w:pPr>
            <w:r>
              <w:rPr>
                <w:spacing w:val="-8"/>
              </w:rPr>
              <w:t>规范</w:t>
            </w:r>
          </w:p>
          <w:p>
            <w:pPr>
              <w:pStyle w:val="6"/>
              <w:spacing w:before="19" w:line="206" w:lineRule="auto"/>
              <w:ind w:left="251"/>
            </w:pPr>
            <w:r>
              <w:t>性</w:t>
            </w:r>
          </w:p>
        </w:tc>
        <w:tc>
          <w:tcPr>
            <w:tcW w:w="564" w:type="dxa"/>
            <w:vAlign w:val="top"/>
          </w:tcPr>
          <w:p>
            <w:pPr>
              <w:spacing w:line="309" w:lineRule="auto"/>
              <w:rPr>
                <w:rFonts w:ascii="Arial"/>
                <w:sz w:val="21"/>
              </w:rPr>
            </w:pPr>
          </w:p>
          <w:p>
            <w:pPr>
              <w:spacing w:line="309" w:lineRule="auto"/>
              <w:rPr>
                <w:rFonts w:ascii="Arial"/>
                <w:sz w:val="21"/>
              </w:rPr>
            </w:pPr>
          </w:p>
          <w:p>
            <w:pPr>
              <w:pStyle w:val="6"/>
              <w:spacing w:before="78" w:line="180" w:lineRule="auto"/>
              <w:ind w:left="228"/>
            </w:pPr>
            <w:r>
              <w:t>2</w:t>
            </w:r>
          </w:p>
        </w:tc>
        <w:tc>
          <w:tcPr>
            <w:tcW w:w="3735" w:type="dxa"/>
            <w:vAlign w:val="top"/>
          </w:tcPr>
          <w:p>
            <w:pPr>
              <w:spacing w:line="288" w:lineRule="auto"/>
              <w:rPr>
                <w:rFonts w:ascii="Arial"/>
                <w:sz w:val="21"/>
              </w:rPr>
            </w:pPr>
          </w:p>
          <w:p>
            <w:pPr>
              <w:spacing w:line="289" w:lineRule="auto"/>
              <w:rPr>
                <w:rFonts w:ascii="Arial"/>
                <w:sz w:val="21"/>
              </w:rPr>
            </w:pPr>
          </w:p>
          <w:p>
            <w:pPr>
              <w:pStyle w:val="6"/>
              <w:spacing w:before="78" w:line="222" w:lineRule="auto"/>
              <w:ind w:left="121"/>
            </w:pPr>
            <w:r>
              <w:rPr>
                <w:spacing w:val="-2"/>
              </w:rPr>
              <w:t>考察采购主体项目资金支付情况。</w:t>
            </w:r>
          </w:p>
        </w:tc>
        <w:tc>
          <w:tcPr>
            <w:tcW w:w="1320" w:type="dxa"/>
            <w:vAlign w:val="top"/>
          </w:tcPr>
          <w:p>
            <w:pPr>
              <w:spacing w:line="288" w:lineRule="auto"/>
              <w:rPr>
                <w:rFonts w:ascii="Arial"/>
                <w:sz w:val="21"/>
              </w:rPr>
            </w:pPr>
          </w:p>
          <w:p>
            <w:pPr>
              <w:spacing w:line="288" w:lineRule="auto"/>
              <w:rPr>
                <w:rFonts w:ascii="Arial"/>
                <w:sz w:val="21"/>
              </w:rPr>
            </w:pPr>
          </w:p>
          <w:p>
            <w:pPr>
              <w:pStyle w:val="6"/>
              <w:spacing w:before="78" w:line="224" w:lineRule="auto"/>
              <w:ind w:left="122"/>
            </w:pPr>
            <w:r>
              <w:rPr>
                <w:spacing w:val="-4"/>
              </w:rPr>
              <w:t>支付凭证</w:t>
            </w:r>
          </w:p>
        </w:tc>
        <w:tc>
          <w:tcPr>
            <w:tcW w:w="763" w:type="dxa"/>
            <w:vAlign w:val="top"/>
          </w:tcPr>
          <w:p>
            <w:pPr>
              <w:spacing w:line="288" w:lineRule="auto"/>
              <w:rPr>
                <w:rFonts w:ascii="Arial"/>
                <w:sz w:val="21"/>
              </w:rPr>
            </w:pPr>
          </w:p>
          <w:p>
            <w:pPr>
              <w:spacing w:line="289" w:lineRule="auto"/>
              <w:rPr>
                <w:rFonts w:ascii="Arial"/>
                <w:sz w:val="21"/>
              </w:rPr>
            </w:pPr>
          </w:p>
          <w:p>
            <w:pPr>
              <w:pStyle w:val="6"/>
              <w:spacing w:before="78" w:line="225" w:lineRule="auto"/>
              <w:ind w:left="121"/>
            </w:pPr>
            <w:r>
              <w:rPr>
                <w:spacing w:val="-8"/>
              </w:rPr>
              <w:t>规范</w:t>
            </w:r>
          </w:p>
        </w:tc>
        <w:tc>
          <w:tcPr>
            <w:tcW w:w="4222" w:type="dxa"/>
            <w:vAlign w:val="top"/>
          </w:tcPr>
          <w:p>
            <w:pPr>
              <w:spacing w:line="271" w:lineRule="auto"/>
              <w:rPr>
                <w:rFonts w:ascii="Arial"/>
                <w:sz w:val="21"/>
              </w:rPr>
            </w:pPr>
          </w:p>
          <w:p>
            <w:pPr>
              <w:pStyle w:val="6"/>
              <w:spacing w:before="78" w:line="233" w:lineRule="auto"/>
              <w:ind w:left="124" w:right="73" w:firstLine="3"/>
              <w:jc w:val="both"/>
            </w:pPr>
            <w:r>
              <w:rPr>
                <w:spacing w:val="-4"/>
              </w:rPr>
              <w:t>符合合同约定资金付款的方式、时间、</w:t>
            </w:r>
            <w:r>
              <w:rPr>
                <w:spacing w:val="1"/>
              </w:rPr>
              <w:t xml:space="preserve"> </w:t>
            </w:r>
            <w:r>
              <w:rPr>
                <w:spacing w:val="-6"/>
              </w:rPr>
              <w:t>条件和比例，明确无故逾期支付资金的</w:t>
            </w:r>
            <w:r>
              <w:rPr>
                <w:spacing w:val="6"/>
              </w:rPr>
              <w:t xml:space="preserve"> </w:t>
            </w:r>
            <w:r>
              <w:rPr>
                <w:spacing w:val="-2"/>
              </w:rPr>
              <w:t>违约责任等，得满分，否则扣全分。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65" w:hRule="atLeast"/>
        </w:trPr>
        <w:tc>
          <w:tcPr>
            <w:tcW w:w="461" w:type="dxa"/>
            <w:vAlign w:val="top"/>
          </w:tcPr>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78" w:line="180" w:lineRule="auto"/>
              <w:ind w:left="117"/>
            </w:pPr>
            <w:r>
              <w:t>8</w:t>
            </w:r>
          </w:p>
        </w:tc>
        <w:tc>
          <w:tcPr>
            <w:tcW w:w="662" w:type="dxa"/>
            <w:textDirection w:val="tbRlV"/>
            <w:vAlign w:val="top"/>
          </w:tcPr>
          <w:p>
            <w:pPr>
              <w:pStyle w:val="6"/>
              <w:spacing w:before="313" w:line="202" w:lineRule="auto"/>
              <w:ind w:left="795"/>
            </w:pPr>
            <w:r>
              <w:rPr>
                <w:spacing w:val="5"/>
              </w:rPr>
              <w:t>政</w:t>
            </w:r>
            <w:r>
              <w:rPr>
                <w:spacing w:val="-53"/>
              </w:rPr>
              <w:t xml:space="preserve"> </w:t>
            </w:r>
            <w:r>
              <w:rPr>
                <w:spacing w:val="5"/>
              </w:rPr>
              <w:t>府</w:t>
            </w:r>
            <w:r>
              <w:rPr>
                <w:spacing w:val="-56"/>
              </w:rPr>
              <w:t xml:space="preserve"> </w:t>
            </w:r>
            <w:r>
              <w:rPr>
                <w:spacing w:val="5"/>
              </w:rPr>
              <w:t>采</w:t>
            </w:r>
            <w:r>
              <w:rPr>
                <w:spacing w:val="-53"/>
              </w:rPr>
              <w:t xml:space="preserve"> </w:t>
            </w:r>
            <w:r>
              <w:rPr>
                <w:spacing w:val="5"/>
              </w:rPr>
              <w:t>购</w:t>
            </w:r>
          </w:p>
        </w:tc>
        <w:tc>
          <w:tcPr>
            <w:tcW w:w="683" w:type="dxa"/>
            <w:textDirection w:val="tbRlV"/>
            <w:vAlign w:val="top"/>
          </w:tcPr>
          <w:p>
            <w:pPr>
              <w:spacing w:line="246" w:lineRule="auto"/>
              <w:rPr>
                <w:rFonts w:ascii="Arial"/>
                <w:sz w:val="21"/>
              </w:rPr>
            </w:pPr>
          </w:p>
          <w:p>
            <w:pPr>
              <w:pStyle w:val="6"/>
              <w:spacing w:before="80" w:line="202" w:lineRule="auto"/>
              <w:ind w:left="795"/>
            </w:pPr>
            <w:r>
              <w:rPr>
                <w:spacing w:val="5"/>
              </w:rPr>
              <w:t>政</w:t>
            </w:r>
            <w:r>
              <w:rPr>
                <w:spacing w:val="-53"/>
              </w:rPr>
              <w:t xml:space="preserve"> </w:t>
            </w:r>
            <w:r>
              <w:rPr>
                <w:spacing w:val="5"/>
              </w:rPr>
              <w:t>府</w:t>
            </w:r>
            <w:r>
              <w:rPr>
                <w:spacing w:val="-56"/>
              </w:rPr>
              <w:t xml:space="preserve"> </w:t>
            </w:r>
            <w:r>
              <w:rPr>
                <w:spacing w:val="5"/>
              </w:rPr>
              <w:t>采</w:t>
            </w:r>
            <w:r>
              <w:rPr>
                <w:spacing w:val="-53"/>
              </w:rPr>
              <w:t xml:space="preserve"> </w:t>
            </w:r>
            <w:r>
              <w:rPr>
                <w:spacing w:val="5"/>
              </w:rPr>
              <w:t>购</w:t>
            </w:r>
          </w:p>
        </w:tc>
        <w:tc>
          <w:tcPr>
            <w:tcW w:w="935" w:type="dxa"/>
            <w:vMerge w:val="continue"/>
            <w:tcBorders>
              <w:top w:val="nil"/>
            </w:tcBorders>
            <w:vAlign w:val="top"/>
          </w:tcPr>
          <w:p>
            <w:pPr>
              <w:rPr>
                <w:rFonts w:ascii="Arial"/>
                <w:sz w:val="21"/>
              </w:rPr>
            </w:pPr>
          </w:p>
        </w:tc>
        <w:tc>
          <w:tcPr>
            <w:tcW w:w="781" w:type="dxa"/>
            <w:vAlign w:val="top"/>
          </w:tcPr>
          <w:p>
            <w:pPr>
              <w:spacing w:line="289" w:lineRule="auto"/>
              <w:rPr>
                <w:rFonts w:ascii="Arial"/>
                <w:sz w:val="21"/>
              </w:rPr>
            </w:pPr>
          </w:p>
          <w:p>
            <w:pPr>
              <w:spacing w:line="289" w:lineRule="auto"/>
              <w:rPr>
                <w:rFonts w:ascii="Arial"/>
                <w:sz w:val="21"/>
              </w:rPr>
            </w:pPr>
          </w:p>
          <w:p>
            <w:pPr>
              <w:spacing w:line="290" w:lineRule="auto"/>
              <w:rPr>
                <w:rFonts w:ascii="Arial"/>
                <w:sz w:val="21"/>
              </w:rPr>
            </w:pPr>
          </w:p>
          <w:p>
            <w:pPr>
              <w:pStyle w:val="6"/>
              <w:spacing w:before="78" w:line="233" w:lineRule="auto"/>
              <w:ind w:left="120"/>
            </w:pPr>
            <w:r>
              <w:rPr>
                <w:spacing w:val="-1"/>
              </w:rPr>
              <w:t>B2</w:t>
            </w:r>
            <w:r>
              <w:rPr>
                <w:spacing w:val="-44"/>
              </w:rPr>
              <w:t xml:space="preserve"> </w:t>
            </w:r>
            <w:r>
              <w:rPr>
                <w:spacing w:val="-1"/>
              </w:rPr>
              <w:t>组</w:t>
            </w:r>
          </w:p>
          <w:p>
            <w:pPr>
              <w:pStyle w:val="6"/>
              <w:spacing w:before="9" w:line="222" w:lineRule="auto"/>
              <w:ind w:left="165"/>
            </w:pPr>
            <w:r>
              <w:rPr>
                <w:spacing w:val="-10"/>
              </w:rPr>
              <w:t>织实</w:t>
            </w:r>
          </w:p>
          <w:p>
            <w:pPr>
              <w:pStyle w:val="6"/>
              <w:spacing w:before="21" w:line="224" w:lineRule="auto"/>
              <w:ind w:left="281"/>
            </w:pPr>
            <w:r>
              <w:t>施</w:t>
            </w:r>
          </w:p>
        </w:tc>
        <w:tc>
          <w:tcPr>
            <w:tcW w:w="710" w:type="dxa"/>
            <w:vAlign w:val="top"/>
          </w:tcPr>
          <w:p>
            <w:pPr>
              <w:spacing w:line="299" w:lineRule="auto"/>
              <w:rPr>
                <w:rFonts w:ascii="Arial"/>
                <w:sz w:val="21"/>
              </w:rPr>
            </w:pPr>
          </w:p>
          <w:p>
            <w:pPr>
              <w:spacing w:line="299" w:lineRule="auto"/>
              <w:rPr>
                <w:rFonts w:ascii="Arial"/>
                <w:sz w:val="21"/>
              </w:rPr>
            </w:pPr>
          </w:p>
          <w:p>
            <w:pPr>
              <w:pStyle w:val="6"/>
              <w:spacing w:before="78" w:line="181" w:lineRule="auto"/>
              <w:ind w:left="107"/>
            </w:pPr>
            <w:r>
              <w:rPr>
                <w:color w:val="231F20"/>
                <w:spacing w:val="-1"/>
              </w:rPr>
              <w:t>B201</w:t>
            </w:r>
          </w:p>
          <w:p>
            <w:pPr>
              <w:pStyle w:val="6"/>
              <w:spacing w:before="35" w:line="224" w:lineRule="auto"/>
              <w:ind w:left="140"/>
            </w:pPr>
            <w:r>
              <w:rPr>
                <w:color w:val="231F20"/>
                <w:spacing w:val="-15"/>
              </w:rPr>
              <w:t>管理</w:t>
            </w:r>
          </w:p>
          <w:p>
            <w:pPr>
              <w:pStyle w:val="6"/>
              <w:spacing w:before="18" w:line="222" w:lineRule="auto"/>
              <w:ind w:left="128"/>
            </w:pPr>
            <w:r>
              <w:rPr>
                <w:color w:val="231F20"/>
                <w:spacing w:val="-9"/>
              </w:rPr>
              <w:t>制度</w:t>
            </w:r>
          </w:p>
          <w:p>
            <w:pPr>
              <w:pStyle w:val="6"/>
              <w:spacing w:before="23" w:line="223" w:lineRule="auto"/>
              <w:ind w:left="126"/>
            </w:pPr>
            <w:r>
              <w:rPr>
                <w:color w:val="231F20"/>
                <w:spacing w:val="-8"/>
              </w:rPr>
              <w:t>健全</w:t>
            </w:r>
          </w:p>
          <w:p>
            <w:pPr>
              <w:pStyle w:val="6"/>
              <w:spacing w:before="22" w:line="220" w:lineRule="auto"/>
              <w:ind w:left="251"/>
            </w:pPr>
            <w:r>
              <w:rPr>
                <w:color w:val="231F20"/>
              </w:rPr>
              <w:t>性</w:t>
            </w:r>
          </w:p>
        </w:tc>
        <w:tc>
          <w:tcPr>
            <w:tcW w:w="564" w:type="dxa"/>
            <w:vAlign w:val="top"/>
          </w:tcPr>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78" w:line="180" w:lineRule="auto"/>
              <w:ind w:left="227"/>
            </w:pPr>
            <w:r>
              <w:t>6</w:t>
            </w:r>
          </w:p>
        </w:tc>
        <w:tc>
          <w:tcPr>
            <w:tcW w:w="3735" w:type="dxa"/>
            <w:vAlign w:val="top"/>
          </w:tcPr>
          <w:p>
            <w:pPr>
              <w:pStyle w:val="6"/>
              <w:spacing w:before="173" w:line="231" w:lineRule="auto"/>
              <w:ind w:left="121" w:right="265"/>
            </w:pPr>
            <w:r>
              <w:rPr>
                <w:spacing w:val="-2"/>
              </w:rPr>
              <w:t>考察①是否建立健全政府采购内</w:t>
            </w:r>
            <w:r>
              <w:rPr>
                <w:spacing w:val="10"/>
              </w:rPr>
              <w:t xml:space="preserve"> </w:t>
            </w:r>
            <w:r>
              <w:rPr>
                <w:spacing w:val="-2"/>
              </w:rPr>
              <w:t>部控制制度及采购管理制度；</w:t>
            </w:r>
          </w:p>
          <w:p>
            <w:pPr>
              <w:pStyle w:val="6"/>
              <w:spacing w:before="22" w:line="235" w:lineRule="auto"/>
              <w:ind w:left="121" w:right="104" w:hanging="9"/>
            </w:pPr>
            <w:r>
              <w:rPr>
                <w:spacing w:val="-1"/>
              </w:rPr>
              <w:t>②采购内部管理制度是否包含编</w:t>
            </w:r>
            <w:r>
              <w:rPr>
                <w:spacing w:val="2"/>
              </w:rPr>
              <w:t xml:space="preserve">  </w:t>
            </w:r>
            <w:r>
              <w:rPr>
                <w:spacing w:val="-2"/>
              </w:rPr>
              <w:t>制政府采购预算和实施计划的全</w:t>
            </w:r>
            <w:r>
              <w:rPr>
                <w:spacing w:val="5"/>
              </w:rPr>
              <w:t xml:space="preserve">  </w:t>
            </w:r>
            <w:r>
              <w:rPr>
                <w:spacing w:val="-7"/>
              </w:rPr>
              <w:t>过程控制，如采购需求、招标流程</w:t>
            </w:r>
            <w:r>
              <w:rPr>
                <w:spacing w:val="8"/>
              </w:rPr>
              <w:t xml:space="preserve"> </w:t>
            </w:r>
            <w:r>
              <w:rPr>
                <w:spacing w:val="-9"/>
              </w:rPr>
              <w:t>等；</w:t>
            </w:r>
          </w:p>
          <w:p>
            <w:pPr>
              <w:pStyle w:val="6"/>
              <w:spacing w:before="23" w:line="229" w:lineRule="auto"/>
              <w:ind w:left="124" w:right="104" w:hanging="12"/>
            </w:pPr>
            <w:r>
              <w:rPr>
                <w:spacing w:val="-6"/>
              </w:rPr>
              <w:t>③采购文件中是否有倾向性、歧视</w:t>
            </w:r>
            <w:r>
              <w:rPr>
                <w:spacing w:val="2"/>
              </w:rPr>
              <w:t xml:space="preserve"> </w:t>
            </w:r>
            <w:r>
              <w:rPr>
                <w:spacing w:val="-5"/>
              </w:rPr>
              <w:t>性条款。</w:t>
            </w:r>
          </w:p>
        </w:tc>
        <w:tc>
          <w:tcPr>
            <w:tcW w:w="1320" w:type="dxa"/>
            <w:vAlign w:val="top"/>
          </w:tcPr>
          <w:p>
            <w:pPr>
              <w:spacing w:line="255" w:lineRule="auto"/>
              <w:rPr>
                <w:rFonts w:ascii="Arial"/>
                <w:sz w:val="21"/>
              </w:rPr>
            </w:pPr>
          </w:p>
          <w:p>
            <w:pPr>
              <w:spacing w:line="255" w:lineRule="auto"/>
              <w:rPr>
                <w:rFonts w:ascii="Arial"/>
                <w:sz w:val="21"/>
              </w:rPr>
            </w:pPr>
          </w:p>
          <w:p>
            <w:pPr>
              <w:spacing w:line="256" w:lineRule="auto"/>
              <w:rPr>
                <w:rFonts w:ascii="Arial"/>
                <w:sz w:val="21"/>
              </w:rPr>
            </w:pPr>
          </w:p>
          <w:p>
            <w:pPr>
              <w:spacing w:line="256" w:lineRule="auto"/>
              <w:rPr>
                <w:rFonts w:ascii="Arial"/>
                <w:sz w:val="21"/>
              </w:rPr>
            </w:pPr>
          </w:p>
          <w:p>
            <w:pPr>
              <w:pStyle w:val="6"/>
              <w:spacing w:before="78" w:line="231" w:lineRule="auto"/>
              <w:ind w:left="128" w:right="248" w:hanging="5"/>
            </w:pPr>
            <w:r>
              <w:rPr>
                <w:spacing w:val="-5"/>
              </w:rPr>
              <w:t>部门佐证</w:t>
            </w:r>
            <w:r>
              <w:rPr>
                <w:spacing w:val="2"/>
              </w:rPr>
              <w:t xml:space="preserve"> </w:t>
            </w:r>
            <w:r>
              <w:rPr>
                <w:spacing w:val="-12"/>
              </w:rPr>
              <w:t>列式</w:t>
            </w:r>
          </w:p>
        </w:tc>
        <w:tc>
          <w:tcPr>
            <w:tcW w:w="763" w:type="dxa"/>
            <w:vAlign w:val="top"/>
          </w:tcPr>
          <w:p>
            <w:pPr>
              <w:spacing w:line="294" w:lineRule="auto"/>
              <w:rPr>
                <w:rFonts w:ascii="Arial"/>
                <w:sz w:val="21"/>
              </w:rPr>
            </w:pPr>
          </w:p>
          <w:p>
            <w:pPr>
              <w:spacing w:line="294" w:lineRule="auto"/>
              <w:rPr>
                <w:rFonts w:ascii="Arial"/>
                <w:sz w:val="21"/>
              </w:rPr>
            </w:pPr>
          </w:p>
          <w:p>
            <w:pPr>
              <w:spacing w:line="295" w:lineRule="auto"/>
              <w:rPr>
                <w:rFonts w:ascii="Arial"/>
                <w:sz w:val="21"/>
              </w:rPr>
            </w:pPr>
          </w:p>
          <w:p>
            <w:pPr>
              <w:spacing w:line="295" w:lineRule="auto"/>
              <w:rPr>
                <w:rFonts w:ascii="Arial"/>
                <w:sz w:val="21"/>
              </w:rPr>
            </w:pPr>
          </w:p>
          <w:p>
            <w:pPr>
              <w:pStyle w:val="6"/>
              <w:spacing w:before="78" w:line="223" w:lineRule="auto"/>
              <w:ind w:left="121"/>
            </w:pPr>
            <w:r>
              <w:rPr>
                <w:spacing w:val="-8"/>
              </w:rPr>
              <w:t>健全</w:t>
            </w:r>
          </w:p>
        </w:tc>
        <w:tc>
          <w:tcPr>
            <w:tcW w:w="4222" w:type="dxa"/>
            <w:vAlign w:val="top"/>
          </w:tcPr>
          <w:p>
            <w:pPr>
              <w:spacing w:line="356" w:lineRule="auto"/>
              <w:rPr>
                <w:rFonts w:ascii="Arial"/>
                <w:sz w:val="21"/>
              </w:rPr>
            </w:pPr>
          </w:p>
          <w:p>
            <w:pPr>
              <w:spacing w:line="357" w:lineRule="auto"/>
              <w:rPr>
                <w:rFonts w:ascii="Arial"/>
                <w:sz w:val="21"/>
              </w:rPr>
            </w:pPr>
          </w:p>
          <w:p>
            <w:pPr>
              <w:pStyle w:val="6"/>
              <w:spacing w:before="78" w:line="235" w:lineRule="auto"/>
              <w:ind w:left="121" w:right="107" w:hanging="6"/>
            </w:pPr>
            <w:r>
              <w:rPr>
                <w:spacing w:val="-1"/>
              </w:rPr>
              <w:t>①制定或具有相应的财务和业务管理</w:t>
            </w:r>
            <w:r>
              <w:rPr>
                <w:spacing w:val="3"/>
              </w:rPr>
              <w:t xml:space="preserve">  </w:t>
            </w:r>
            <w:r>
              <w:rPr>
                <w:spacing w:val="-6"/>
              </w:rPr>
              <w:t>制度；②财务和业务管理制度合法、合</w:t>
            </w:r>
            <w:r>
              <w:rPr>
                <w:spacing w:val="9"/>
              </w:rPr>
              <w:t xml:space="preserve"> </w:t>
            </w:r>
            <w:r>
              <w:rPr>
                <w:spacing w:val="-6"/>
              </w:rPr>
              <w:t>规、完整。③采购文件合规合法。每符</w:t>
            </w:r>
            <w:r>
              <w:rPr>
                <w:spacing w:val="6"/>
              </w:rPr>
              <w:t xml:space="preserve"> </w:t>
            </w:r>
            <w:r>
              <w:rPr>
                <w:spacing w:val="-6"/>
              </w:rPr>
              <w:t>合一项得</w:t>
            </w:r>
            <w:r>
              <w:rPr>
                <w:spacing w:val="-26"/>
              </w:rPr>
              <w:t xml:space="preserve"> </w:t>
            </w:r>
            <w:r>
              <w:rPr>
                <w:spacing w:val="-6"/>
              </w:rPr>
              <w:t>1/3</w:t>
            </w:r>
            <w:r>
              <w:rPr>
                <w:spacing w:val="-45"/>
              </w:rPr>
              <w:t xml:space="preserve"> </w:t>
            </w:r>
            <w:r>
              <w:rPr>
                <w:spacing w:val="-6"/>
              </w:rPr>
              <w:t>权重分。</w:t>
            </w:r>
          </w:p>
        </w:tc>
      </w:tr>
    </w:tbl>
    <w:p>
      <w:pPr>
        <w:rPr>
          <w:rFonts w:ascii="Arial"/>
          <w:sz w:val="21"/>
        </w:rPr>
      </w:pPr>
    </w:p>
    <w:p>
      <w:pPr>
        <w:rPr>
          <w:rFonts w:ascii="Arial" w:hAnsi="Arial" w:eastAsia="Arial" w:cs="Arial"/>
          <w:sz w:val="21"/>
          <w:szCs w:val="21"/>
        </w:rPr>
        <w:sectPr>
          <w:footerReference r:id="rId30" w:type="default"/>
          <w:pgSz w:w="16839" w:h="11906"/>
          <w:pgMar w:top="1012" w:right="998" w:bottom="1223" w:left="998" w:header="0" w:footer="1046" w:gutter="0"/>
          <w:cols w:space="720" w:num="1"/>
        </w:sectPr>
      </w:pPr>
    </w:p>
    <w:p>
      <w:pPr>
        <w:spacing w:before="21"/>
      </w:pPr>
    </w:p>
    <w:p>
      <w:pPr>
        <w:spacing w:before="21"/>
      </w:pPr>
    </w:p>
    <w:p>
      <w:pPr>
        <w:spacing w:before="21"/>
      </w:pPr>
    </w:p>
    <w:tbl>
      <w:tblPr>
        <w:tblStyle w:val="5"/>
        <w:tblW w:w="1483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662"/>
        <w:gridCol w:w="683"/>
        <w:gridCol w:w="935"/>
        <w:gridCol w:w="781"/>
        <w:gridCol w:w="710"/>
        <w:gridCol w:w="564"/>
        <w:gridCol w:w="3735"/>
        <w:gridCol w:w="1320"/>
        <w:gridCol w:w="763"/>
        <w:gridCol w:w="422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4" w:hRule="atLeast"/>
        </w:trPr>
        <w:tc>
          <w:tcPr>
            <w:tcW w:w="461" w:type="dxa"/>
            <w:shd w:val="clear" w:color="auto" w:fill="AEAAAA"/>
            <w:textDirection w:val="tbRlV"/>
            <w:vAlign w:val="top"/>
          </w:tcPr>
          <w:p>
            <w:pPr>
              <w:pStyle w:val="6"/>
              <w:spacing w:before="107" w:line="202" w:lineRule="auto"/>
              <w:ind w:left="351"/>
            </w:pPr>
            <w:r>
              <w:rPr>
                <w:spacing w:val="38"/>
                <w14:textOutline w14:w="4358" w14:cap="flat" w14:cmpd="sng">
                  <w14:solidFill>
                    <w14:srgbClr w14:val="000000"/>
                  </w14:solidFill>
                  <w14:prstDash w14:val="solid"/>
                  <w14:miter w14:val="10"/>
                </w14:textOutline>
              </w:rPr>
              <w:t>序号</w:t>
            </w:r>
          </w:p>
        </w:tc>
        <w:tc>
          <w:tcPr>
            <w:tcW w:w="662" w:type="dxa"/>
            <w:shd w:val="clear" w:color="auto" w:fill="AEAAAA"/>
            <w:textDirection w:val="tbRlV"/>
            <w:vAlign w:val="top"/>
          </w:tcPr>
          <w:p>
            <w:pPr>
              <w:pStyle w:val="6"/>
              <w:spacing w:before="211" w:line="200" w:lineRule="auto"/>
              <w:ind w:left="41"/>
            </w:pPr>
            <w:r>
              <w:rPr>
                <w:spacing w:val="54"/>
                <w14:textOutline w14:w="4358" w14:cap="flat" w14:cmpd="sng">
                  <w14:solidFill>
                    <w14:srgbClr w14:val="000000"/>
                  </w14:solidFill>
                  <w14:prstDash w14:val="solid"/>
                  <w14:miter w14:val="10"/>
                </w14:textOutline>
              </w:rPr>
              <w:t>行业类别</w:t>
            </w:r>
          </w:p>
        </w:tc>
        <w:tc>
          <w:tcPr>
            <w:tcW w:w="683" w:type="dxa"/>
            <w:shd w:val="clear" w:color="auto" w:fill="AEAAAA"/>
            <w:textDirection w:val="tbRlV"/>
            <w:vAlign w:val="top"/>
          </w:tcPr>
          <w:p>
            <w:pPr>
              <w:pStyle w:val="6"/>
              <w:spacing w:before="221" w:line="203" w:lineRule="auto"/>
              <w:ind w:left="41"/>
            </w:pPr>
            <w:r>
              <w:rPr>
                <w:spacing w:val="54"/>
                <w14:textOutline w14:w="4358" w14:cap="flat" w14:cmpd="sng">
                  <w14:solidFill>
                    <w14:srgbClr w14:val="000000"/>
                  </w14:solidFill>
                  <w14:prstDash w14:val="solid"/>
                  <w14:miter w14:val="10"/>
                </w14:textOutline>
              </w:rPr>
              <w:t>资金用途</w:t>
            </w:r>
          </w:p>
        </w:tc>
        <w:tc>
          <w:tcPr>
            <w:tcW w:w="935" w:type="dxa"/>
            <w:shd w:val="clear" w:color="auto" w:fill="AEAAAA"/>
            <w:vAlign w:val="top"/>
          </w:tcPr>
          <w:p>
            <w:pPr>
              <w:spacing w:line="271" w:lineRule="auto"/>
              <w:rPr>
                <w:rFonts w:ascii="Arial"/>
                <w:sz w:val="21"/>
              </w:rPr>
            </w:pPr>
          </w:p>
          <w:p>
            <w:pPr>
              <w:pStyle w:val="6"/>
              <w:spacing w:before="78"/>
              <w:ind w:left="241"/>
            </w:pPr>
            <w:r>
              <w:rPr>
                <w:spacing w:val="-1"/>
                <w14:textOutline w14:w="4358" w14:cap="flat" w14:cmpd="sng">
                  <w14:solidFill>
                    <w14:srgbClr w14:val="000000"/>
                  </w14:solidFill>
                  <w14:prstDash w14:val="solid"/>
                  <w14:miter w14:val="10"/>
                </w14:textOutline>
              </w:rPr>
              <w:t>一级</w:t>
            </w:r>
          </w:p>
          <w:p>
            <w:pPr>
              <w:pStyle w:val="6"/>
              <w:spacing w:line="222" w:lineRule="auto"/>
              <w:ind w:left="237"/>
            </w:pPr>
            <w:r>
              <w:rPr>
                <w:spacing w:val="-8"/>
                <w14:textOutline w14:w="4358" w14:cap="flat" w14:cmpd="sng">
                  <w14:solidFill>
                    <w14:srgbClr w14:val="000000"/>
                  </w14:solidFill>
                  <w14:prstDash w14:val="solid"/>
                  <w14:miter w14:val="10"/>
                </w14:textOutline>
              </w:rPr>
              <w:t>指标</w:t>
            </w:r>
          </w:p>
        </w:tc>
        <w:tc>
          <w:tcPr>
            <w:tcW w:w="781" w:type="dxa"/>
            <w:shd w:val="clear" w:color="auto" w:fill="AEAAAA"/>
            <w:vAlign w:val="top"/>
          </w:tcPr>
          <w:p>
            <w:pPr>
              <w:spacing w:line="272" w:lineRule="auto"/>
              <w:rPr>
                <w:rFonts w:ascii="Arial"/>
                <w:sz w:val="21"/>
              </w:rPr>
            </w:pPr>
          </w:p>
          <w:p>
            <w:pPr>
              <w:pStyle w:val="6"/>
              <w:spacing w:before="78" w:line="231" w:lineRule="auto"/>
              <w:ind w:left="162" w:right="149"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710" w:type="dxa"/>
            <w:shd w:val="clear" w:color="auto" w:fill="AEAAAA"/>
            <w:vAlign w:val="top"/>
          </w:tcPr>
          <w:p>
            <w:pPr>
              <w:spacing w:line="272" w:lineRule="auto"/>
              <w:rPr>
                <w:rFonts w:ascii="Arial"/>
                <w:sz w:val="21"/>
              </w:rPr>
            </w:pPr>
          </w:p>
          <w:p>
            <w:pPr>
              <w:pStyle w:val="6"/>
              <w:spacing w:before="78" w:line="231" w:lineRule="auto"/>
              <w:ind w:left="127" w:right="113" w:firstLine="6"/>
            </w:pPr>
            <w:r>
              <w:rPr>
                <w:spacing w:val="-12"/>
                <w14:textOutline w14:w="4358" w14:cap="flat" w14:cmpd="sng">
                  <w14:solidFill>
                    <w14:srgbClr w14:val="000000"/>
                  </w14:solidFill>
                  <w14:prstDash w14:val="solid"/>
                  <w14:miter w14:val="10"/>
                </w14:textOutline>
              </w:rPr>
              <w:t>三级</w:t>
            </w:r>
            <w:r>
              <w:t xml:space="preserve"> </w:t>
            </w:r>
            <w:r>
              <w:rPr>
                <w:spacing w:val="-8"/>
                <w14:textOutline w14:w="4358" w14:cap="flat" w14:cmpd="sng">
                  <w14:solidFill>
                    <w14:srgbClr w14:val="000000"/>
                  </w14:solidFill>
                  <w14:prstDash w14:val="solid"/>
                  <w14:miter w14:val="10"/>
                </w14:textOutline>
              </w:rPr>
              <w:t>指标</w:t>
            </w:r>
          </w:p>
        </w:tc>
        <w:tc>
          <w:tcPr>
            <w:tcW w:w="564" w:type="dxa"/>
            <w:shd w:val="clear" w:color="auto" w:fill="AEAAAA"/>
            <w:textDirection w:val="tbRlV"/>
            <w:vAlign w:val="top"/>
          </w:tcPr>
          <w:p>
            <w:pPr>
              <w:pStyle w:val="6"/>
              <w:spacing w:before="161" w:line="202" w:lineRule="auto"/>
              <w:ind w:left="351"/>
            </w:pPr>
            <w:r>
              <w:rPr>
                <w:spacing w:val="38"/>
                <w14:textOutline w14:w="4358" w14:cap="flat" w14:cmpd="sng">
                  <w14:solidFill>
                    <w14:srgbClr w14:val="000000"/>
                  </w14:solidFill>
                  <w14:prstDash w14:val="solid"/>
                  <w14:miter w14:val="10"/>
                </w14:textOutline>
              </w:rPr>
              <w:t>权重</w:t>
            </w:r>
          </w:p>
        </w:tc>
        <w:tc>
          <w:tcPr>
            <w:tcW w:w="3735" w:type="dxa"/>
            <w:shd w:val="clear" w:color="auto" w:fill="AEAAAA"/>
            <w:vAlign w:val="top"/>
          </w:tcPr>
          <w:p>
            <w:pPr>
              <w:spacing w:line="427" w:lineRule="auto"/>
              <w:rPr>
                <w:rFonts w:ascii="Arial"/>
                <w:sz w:val="21"/>
              </w:rPr>
            </w:pPr>
          </w:p>
          <w:p>
            <w:pPr>
              <w:pStyle w:val="6"/>
              <w:spacing w:before="78" w:line="222" w:lineRule="auto"/>
              <w:ind w:left="1397"/>
            </w:pPr>
            <w:r>
              <w:rPr>
                <w:spacing w:val="-4"/>
                <w14:textOutline w14:w="4358" w14:cap="flat" w14:cmpd="sng">
                  <w14:solidFill>
                    <w14:srgbClr w14:val="000000"/>
                  </w14:solidFill>
                  <w14:prstDash w14:val="solid"/>
                  <w14:miter w14:val="10"/>
                </w14:textOutline>
              </w:rPr>
              <w:t>指标解释</w:t>
            </w:r>
          </w:p>
        </w:tc>
        <w:tc>
          <w:tcPr>
            <w:tcW w:w="1320" w:type="dxa"/>
            <w:shd w:val="clear" w:color="auto" w:fill="AEAAAA"/>
            <w:vAlign w:val="top"/>
          </w:tcPr>
          <w:p>
            <w:pPr>
              <w:spacing w:line="427" w:lineRule="auto"/>
              <w:rPr>
                <w:rFonts w:ascii="Arial"/>
                <w:sz w:val="21"/>
              </w:rPr>
            </w:pPr>
          </w:p>
          <w:p>
            <w:pPr>
              <w:pStyle w:val="6"/>
              <w:spacing w:before="78" w:line="222" w:lineRule="auto"/>
              <w:ind w:left="192"/>
            </w:pPr>
            <w:r>
              <w:rPr>
                <w:spacing w:val="-4"/>
                <w14:textOutline w14:w="4358" w14:cap="flat" w14:cmpd="sng">
                  <w14:solidFill>
                    <w14:srgbClr w14:val="000000"/>
                  </w14:solidFill>
                  <w14:prstDash w14:val="solid"/>
                  <w14:miter w14:val="10"/>
                </w14:textOutline>
              </w:rPr>
              <w:t>评价依据</w:t>
            </w:r>
          </w:p>
        </w:tc>
        <w:tc>
          <w:tcPr>
            <w:tcW w:w="763" w:type="dxa"/>
            <w:shd w:val="clear" w:color="auto" w:fill="AEAAAA"/>
            <w:vAlign w:val="top"/>
          </w:tcPr>
          <w:p>
            <w:pPr>
              <w:spacing w:line="270" w:lineRule="auto"/>
              <w:rPr>
                <w:rFonts w:ascii="Arial"/>
                <w:sz w:val="21"/>
              </w:rPr>
            </w:pPr>
          </w:p>
          <w:p>
            <w:pPr>
              <w:pStyle w:val="6"/>
              <w:spacing w:before="78" w:line="232" w:lineRule="auto"/>
              <w:ind w:left="274" w:right="140" w:hanging="122"/>
            </w:pPr>
            <w:r>
              <w:rPr>
                <w:spacing w:val="-8"/>
                <w14:textOutline w14:w="4358" w14:cap="flat" w14:cmpd="sng">
                  <w14:solidFill>
                    <w14:srgbClr w14:val="000000"/>
                  </w14:solidFill>
                  <w14:prstDash w14:val="solid"/>
                  <w14:miter w14:val="10"/>
                </w14:textOutline>
              </w:rPr>
              <w:t>标杆</w:t>
            </w:r>
            <w:r>
              <w:t xml:space="preserve"> </w:t>
            </w:r>
            <w:r>
              <w:rPr>
                <w14:textOutline w14:w="4358" w14:cap="flat" w14:cmpd="sng">
                  <w14:solidFill>
                    <w14:srgbClr w14:val="000000"/>
                  </w14:solidFill>
                  <w14:prstDash w14:val="solid"/>
                  <w14:miter w14:val="10"/>
                </w14:textOutline>
              </w:rPr>
              <w:t>值</w:t>
            </w:r>
          </w:p>
        </w:tc>
        <w:tc>
          <w:tcPr>
            <w:tcW w:w="4222" w:type="dxa"/>
            <w:shd w:val="clear" w:color="auto" w:fill="AEAAAA"/>
            <w:vAlign w:val="top"/>
          </w:tcPr>
          <w:p>
            <w:pPr>
              <w:spacing w:line="427" w:lineRule="auto"/>
              <w:rPr>
                <w:rFonts w:ascii="Arial"/>
                <w:sz w:val="21"/>
              </w:rPr>
            </w:pPr>
          </w:p>
          <w:p>
            <w:pPr>
              <w:pStyle w:val="6"/>
              <w:spacing w:before="78" w:line="222" w:lineRule="auto"/>
              <w:ind w:left="1642"/>
            </w:pPr>
            <w:r>
              <w:rPr>
                <w:spacing w:val="-4"/>
                <w14:textOutline w14:w="4358"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60" w:hRule="atLeast"/>
        </w:trPr>
        <w:tc>
          <w:tcPr>
            <w:tcW w:w="461" w:type="dxa"/>
            <w:vAlign w:val="top"/>
          </w:tcPr>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p>
            <w:pPr>
              <w:pStyle w:val="6"/>
              <w:spacing w:before="78" w:line="180" w:lineRule="auto"/>
              <w:ind w:left="117"/>
            </w:pPr>
            <w:r>
              <w:t>9</w:t>
            </w:r>
          </w:p>
        </w:tc>
        <w:tc>
          <w:tcPr>
            <w:tcW w:w="662" w:type="dxa"/>
            <w:textDirection w:val="tbRlV"/>
            <w:vAlign w:val="top"/>
          </w:tcPr>
          <w:p>
            <w:pPr>
              <w:pStyle w:val="6"/>
              <w:spacing w:before="313" w:line="202" w:lineRule="auto"/>
              <w:ind w:left="1842"/>
            </w:pPr>
            <w:r>
              <w:rPr>
                <w:spacing w:val="54"/>
              </w:rPr>
              <w:t>政府采购</w:t>
            </w:r>
          </w:p>
        </w:tc>
        <w:tc>
          <w:tcPr>
            <w:tcW w:w="683" w:type="dxa"/>
            <w:textDirection w:val="tbRlV"/>
            <w:vAlign w:val="top"/>
          </w:tcPr>
          <w:p>
            <w:pPr>
              <w:spacing w:line="246" w:lineRule="auto"/>
              <w:rPr>
                <w:rFonts w:ascii="Arial"/>
                <w:sz w:val="21"/>
              </w:rPr>
            </w:pPr>
          </w:p>
          <w:p>
            <w:pPr>
              <w:pStyle w:val="6"/>
              <w:spacing w:before="80" w:line="202" w:lineRule="auto"/>
              <w:ind w:left="1842"/>
            </w:pPr>
            <w:r>
              <w:rPr>
                <w:spacing w:val="54"/>
              </w:rPr>
              <w:t>政府采购</w:t>
            </w:r>
          </w:p>
        </w:tc>
        <w:tc>
          <w:tcPr>
            <w:tcW w:w="935" w:type="dxa"/>
            <w:vMerge w:val="restart"/>
            <w:tcBorders>
              <w:bottom w:val="nil"/>
            </w:tcBorders>
            <w:vAlign w:val="top"/>
          </w:tcPr>
          <w:p>
            <w:pPr>
              <w:rPr>
                <w:rFonts w:ascii="Arial"/>
                <w:sz w:val="21"/>
              </w:rPr>
            </w:pPr>
          </w:p>
        </w:tc>
        <w:tc>
          <w:tcPr>
            <w:tcW w:w="781" w:type="dxa"/>
            <w:vMerge w:val="restart"/>
            <w:tcBorders>
              <w:bottom w:val="nil"/>
            </w:tcBorders>
            <w:vAlign w:val="top"/>
          </w:tcPr>
          <w:p>
            <w:pPr>
              <w:rPr>
                <w:rFonts w:ascii="Arial"/>
                <w:sz w:val="21"/>
              </w:rPr>
            </w:pPr>
          </w:p>
        </w:tc>
        <w:tc>
          <w:tcPr>
            <w:tcW w:w="710" w:type="dxa"/>
            <w:vAlign w:val="top"/>
          </w:tcPr>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line="274" w:lineRule="auto"/>
              <w:rPr>
                <w:rFonts w:ascii="Arial"/>
                <w:sz w:val="21"/>
              </w:rPr>
            </w:pPr>
          </w:p>
          <w:p>
            <w:pPr>
              <w:pStyle w:val="6"/>
              <w:spacing w:before="78" w:line="180" w:lineRule="auto"/>
              <w:ind w:left="107"/>
            </w:pPr>
            <w:r>
              <w:rPr>
                <w:color w:val="231F20"/>
                <w:spacing w:val="-1"/>
              </w:rPr>
              <w:t>B202</w:t>
            </w:r>
          </w:p>
          <w:p>
            <w:pPr>
              <w:pStyle w:val="6"/>
              <w:spacing w:before="36" w:line="222" w:lineRule="auto"/>
              <w:ind w:left="129"/>
            </w:pPr>
            <w:r>
              <w:rPr>
                <w:color w:val="231F20"/>
                <w:spacing w:val="-9"/>
              </w:rPr>
              <w:t>采购</w:t>
            </w:r>
          </w:p>
          <w:p>
            <w:pPr>
              <w:pStyle w:val="6"/>
              <w:spacing w:before="21" w:line="222" w:lineRule="auto"/>
              <w:ind w:left="129"/>
            </w:pPr>
            <w:r>
              <w:rPr>
                <w:color w:val="231F20"/>
                <w:spacing w:val="-9"/>
              </w:rPr>
              <w:t>程序</w:t>
            </w:r>
          </w:p>
          <w:p>
            <w:pPr>
              <w:pStyle w:val="6"/>
              <w:spacing w:before="23" w:line="225" w:lineRule="auto"/>
              <w:ind w:left="126"/>
            </w:pPr>
            <w:r>
              <w:rPr>
                <w:color w:val="231F20"/>
                <w:spacing w:val="-8"/>
              </w:rPr>
              <w:t>规范</w:t>
            </w:r>
          </w:p>
          <w:p>
            <w:pPr>
              <w:pStyle w:val="6"/>
              <w:spacing w:before="19" w:line="220" w:lineRule="auto"/>
              <w:ind w:left="251"/>
            </w:pPr>
            <w:r>
              <w:rPr>
                <w:color w:val="231F20"/>
              </w:rPr>
              <w:t>性</w:t>
            </w:r>
          </w:p>
        </w:tc>
        <w:tc>
          <w:tcPr>
            <w:tcW w:w="564" w:type="dxa"/>
            <w:vAlign w:val="top"/>
          </w:tcPr>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p>
            <w:pPr>
              <w:pStyle w:val="6"/>
              <w:spacing w:before="78" w:line="180" w:lineRule="auto"/>
              <w:ind w:left="226"/>
            </w:pPr>
            <w:r>
              <w:t>8</w:t>
            </w:r>
          </w:p>
        </w:tc>
        <w:tc>
          <w:tcPr>
            <w:tcW w:w="3735" w:type="dxa"/>
            <w:vAlign w:val="top"/>
          </w:tcPr>
          <w:p>
            <w:pPr>
              <w:pStyle w:val="6"/>
              <w:spacing w:before="132" w:line="230" w:lineRule="auto"/>
              <w:ind w:left="127" w:right="68" w:hanging="6"/>
            </w:pPr>
            <w:r>
              <w:rPr>
                <w:spacing w:val="-5"/>
              </w:rPr>
              <w:t>考察①招标公告：内容是否完整、</w:t>
            </w:r>
            <w:r>
              <w:rPr>
                <w:spacing w:val="13"/>
              </w:rPr>
              <w:t xml:space="preserve"> </w:t>
            </w:r>
            <w:r>
              <w:rPr>
                <w:spacing w:val="-4"/>
              </w:rPr>
              <w:t>真实、准确；</w:t>
            </w:r>
          </w:p>
          <w:p>
            <w:pPr>
              <w:pStyle w:val="6"/>
              <w:spacing w:before="24" w:line="238" w:lineRule="auto"/>
              <w:ind w:left="119" w:right="27" w:hanging="7"/>
            </w:pPr>
            <w:r>
              <w:rPr>
                <w:spacing w:val="-16"/>
              </w:rPr>
              <w:t>②变更公告：内容是否完整、真实、</w:t>
            </w:r>
            <w:r>
              <w:rPr>
                <w:spacing w:val="4"/>
              </w:rPr>
              <w:t xml:space="preserve"> </w:t>
            </w:r>
            <w:r>
              <w:rPr>
                <w:spacing w:val="-7"/>
              </w:rPr>
              <w:t>准确，是否书面通知获得招标文件</w:t>
            </w:r>
            <w:r>
              <w:rPr>
                <w:spacing w:val="9"/>
              </w:rPr>
              <w:t xml:space="preserve"> </w:t>
            </w:r>
            <w:r>
              <w:rPr>
                <w:spacing w:val="-7"/>
              </w:rPr>
              <w:t>的供应商；③中标公告：内容是否</w:t>
            </w:r>
            <w:r>
              <w:rPr>
                <w:spacing w:val="9"/>
              </w:rPr>
              <w:t xml:space="preserve"> </w:t>
            </w:r>
            <w:r>
              <w:rPr>
                <w:spacing w:val="-17"/>
              </w:rPr>
              <w:t>完整、真实、准确；④询问、质疑：</w:t>
            </w:r>
            <w:r>
              <w:rPr>
                <w:spacing w:val="13"/>
              </w:rPr>
              <w:t xml:space="preserve"> </w:t>
            </w:r>
            <w:r>
              <w:rPr>
                <w:spacing w:val="-2"/>
              </w:rPr>
              <w:t>在被供应商提出有效询问、质疑</w:t>
            </w:r>
            <w:r>
              <w:rPr>
                <w:spacing w:val="3"/>
              </w:rPr>
              <w:t xml:space="preserve">   </w:t>
            </w:r>
            <w:r>
              <w:rPr>
                <w:spacing w:val="-7"/>
              </w:rPr>
              <w:t>后，是否按照政府采购法律及有关</w:t>
            </w:r>
            <w:r>
              <w:rPr>
                <w:spacing w:val="9"/>
              </w:rPr>
              <w:t xml:space="preserve"> </w:t>
            </w:r>
            <w:r>
              <w:rPr>
                <w:spacing w:val="-7"/>
              </w:rPr>
              <w:t>制度的规定接收、受理、处理和做</w:t>
            </w:r>
            <w:r>
              <w:rPr>
                <w:spacing w:val="9"/>
              </w:rPr>
              <w:t xml:space="preserve"> </w:t>
            </w:r>
            <w:r>
              <w:rPr>
                <w:spacing w:val="-7"/>
              </w:rPr>
              <w:t>出答复⑤考察政府在《财政部关于</w:t>
            </w:r>
            <w:r>
              <w:rPr>
                <w:spacing w:val="9"/>
              </w:rPr>
              <w:t xml:space="preserve"> </w:t>
            </w:r>
            <w:r>
              <w:rPr>
                <w:spacing w:val="-2"/>
              </w:rPr>
              <w:t>促进政府采购公平竞争优化营商</w:t>
            </w:r>
            <w:r>
              <w:rPr>
                <w:spacing w:val="3"/>
              </w:rPr>
              <w:t xml:space="preserve">   </w:t>
            </w:r>
            <w:r>
              <w:rPr>
                <w:spacing w:val="-7"/>
              </w:rPr>
              <w:t>环境的通知》中明确的政府采购领</w:t>
            </w:r>
            <w:r>
              <w:rPr>
                <w:spacing w:val="9"/>
              </w:rPr>
              <w:t xml:space="preserve"> </w:t>
            </w:r>
            <w:r>
              <w:rPr>
                <w:spacing w:val="-7"/>
              </w:rPr>
              <w:t>域妨碍公平竞争的规定和做法。⑥</w:t>
            </w:r>
            <w:r>
              <w:rPr>
                <w:spacing w:val="9"/>
              </w:rPr>
              <w:t xml:space="preserve"> </w:t>
            </w:r>
            <w:r>
              <w:rPr>
                <w:spacing w:val="-7"/>
              </w:rPr>
              <w:t>是否存在其他不符合《中华人民共</w:t>
            </w:r>
            <w:r>
              <w:rPr>
                <w:spacing w:val="9"/>
              </w:rPr>
              <w:t xml:space="preserve"> </w:t>
            </w:r>
            <w:r>
              <w:rPr>
                <w:spacing w:val="-2"/>
              </w:rPr>
              <w:t>和国政府采购法》规定的做法。</w:t>
            </w:r>
          </w:p>
        </w:tc>
        <w:tc>
          <w:tcPr>
            <w:tcW w:w="1320" w:type="dxa"/>
            <w:vAlign w:val="top"/>
          </w:tcPr>
          <w:p>
            <w:pPr>
              <w:spacing w:line="257"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pStyle w:val="6"/>
              <w:spacing w:before="78" w:line="231" w:lineRule="auto"/>
              <w:ind w:left="128" w:right="248" w:hanging="5"/>
            </w:pPr>
            <w:r>
              <w:rPr>
                <w:spacing w:val="-5"/>
              </w:rPr>
              <w:t>部门佐证</w:t>
            </w:r>
            <w:r>
              <w:rPr>
                <w:spacing w:val="2"/>
              </w:rPr>
              <w:t xml:space="preserve"> </w:t>
            </w:r>
            <w:r>
              <w:rPr>
                <w:spacing w:val="-12"/>
              </w:rPr>
              <w:t>列式</w:t>
            </w:r>
          </w:p>
        </w:tc>
        <w:tc>
          <w:tcPr>
            <w:tcW w:w="763" w:type="dxa"/>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pStyle w:val="6"/>
              <w:spacing w:before="78" w:line="225" w:lineRule="auto"/>
              <w:ind w:left="121"/>
            </w:pPr>
            <w:r>
              <w:rPr>
                <w:spacing w:val="-8"/>
              </w:rPr>
              <w:t>规范</w:t>
            </w:r>
          </w:p>
        </w:tc>
        <w:tc>
          <w:tcPr>
            <w:tcW w:w="4222" w:type="dxa"/>
            <w:vAlign w:val="top"/>
          </w:tcPr>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pStyle w:val="6"/>
              <w:spacing w:before="78" w:line="234" w:lineRule="auto"/>
              <w:ind w:left="123" w:right="41"/>
              <w:jc w:val="both"/>
            </w:pPr>
            <w:r>
              <w:rPr>
                <w:spacing w:val="-2"/>
              </w:rPr>
              <w:t>采购程序符合政府采购法规制度要求，</w:t>
            </w:r>
            <w:r>
              <w:rPr>
                <w:spacing w:val="3"/>
              </w:rPr>
              <w:t xml:space="preserve"> </w:t>
            </w:r>
            <w:r>
              <w:rPr>
                <w:spacing w:val="-16"/>
              </w:rPr>
              <w:t>得满分，每发现</w:t>
            </w:r>
            <w:r>
              <w:rPr>
                <w:spacing w:val="-46"/>
              </w:rPr>
              <w:t xml:space="preserve"> </w:t>
            </w:r>
            <w:r>
              <w:rPr>
                <w:spacing w:val="-16"/>
              </w:rPr>
              <w:t>1</w:t>
            </w:r>
            <w:r>
              <w:rPr>
                <w:spacing w:val="-62"/>
              </w:rPr>
              <w:t xml:space="preserve"> </w:t>
            </w:r>
            <w:r>
              <w:rPr>
                <w:spacing w:val="-16"/>
              </w:rPr>
              <w:t>处不符合情况扣</w:t>
            </w:r>
            <w:r>
              <w:rPr>
                <w:spacing w:val="-53"/>
              </w:rPr>
              <w:t xml:space="preserve"> </w:t>
            </w:r>
            <w:r>
              <w:rPr>
                <w:spacing w:val="-16"/>
              </w:rPr>
              <w:t>1</w:t>
            </w:r>
            <w:r>
              <w:rPr>
                <w:spacing w:val="-61"/>
              </w:rPr>
              <w:t xml:space="preserve"> </w:t>
            </w:r>
            <w:r>
              <w:rPr>
                <w:spacing w:val="-16"/>
              </w:rPr>
              <w:t>分，</w:t>
            </w:r>
            <w:r>
              <w:t xml:space="preserve"> </w:t>
            </w:r>
            <w:r>
              <w:rPr>
                <w:spacing w:val="-4"/>
              </w:rPr>
              <w:t>扣完为止。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2" w:hRule="atLeast"/>
        </w:trPr>
        <w:tc>
          <w:tcPr>
            <w:tcW w:w="461" w:type="dxa"/>
            <w:vAlign w:val="top"/>
          </w:tcPr>
          <w:p>
            <w:pPr>
              <w:spacing w:line="310" w:lineRule="auto"/>
              <w:rPr>
                <w:rFonts w:ascii="Arial"/>
                <w:sz w:val="21"/>
              </w:rPr>
            </w:pPr>
          </w:p>
          <w:p>
            <w:pPr>
              <w:spacing w:line="310" w:lineRule="auto"/>
              <w:rPr>
                <w:rFonts w:ascii="Arial"/>
                <w:sz w:val="21"/>
              </w:rPr>
            </w:pPr>
          </w:p>
          <w:p>
            <w:pPr>
              <w:pStyle w:val="6"/>
              <w:spacing w:before="78" w:line="181" w:lineRule="auto"/>
              <w:ind w:left="134"/>
            </w:pPr>
            <w:r>
              <w:rPr>
                <w:spacing w:val="-14"/>
              </w:rPr>
              <w:t>10</w:t>
            </w:r>
          </w:p>
        </w:tc>
        <w:tc>
          <w:tcPr>
            <w:tcW w:w="662" w:type="dxa"/>
            <w:textDirection w:val="tbRlV"/>
            <w:vAlign w:val="top"/>
          </w:tcPr>
          <w:p>
            <w:pPr>
              <w:pStyle w:val="6"/>
              <w:spacing w:before="313" w:line="202" w:lineRule="auto"/>
              <w:ind w:left="193"/>
            </w:pPr>
            <w:r>
              <w:rPr>
                <w:spacing w:val="5"/>
              </w:rPr>
              <w:t>政</w:t>
            </w:r>
            <w:r>
              <w:rPr>
                <w:spacing w:val="-53"/>
              </w:rPr>
              <w:t xml:space="preserve"> </w:t>
            </w:r>
            <w:r>
              <w:rPr>
                <w:spacing w:val="5"/>
              </w:rPr>
              <w:t>府</w:t>
            </w:r>
            <w:r>
              <w:rPr>
                <w:spacing w:val="-53"/>
              </w:rPr>
              <w:t xml:space="preserve"> </w:t>
            </w:r>
            <w:r>
              <w:rPr>
                <w:spacing w:val="5"/>
              </w:rPr>
              <w:t>采</w:t>
            </w:r>
            <w:r>
              <w:rPr>
                <w:spacing w:val="-56"/>
              </w:rPr>
              <w:t xml:space="preserve"> </w:t>
            </w:r>
            <w:r>
              <w:rPr>
                <w:spacing w:val="5"/>
              </w:rPr>
              <w:t>购</w:t>
            </w:r>
          </w:p>
        </w:tc>
        <w:tc>
          <w:tcPr>
            <w:tcW w:w="683" w:type="dxa"/>
            <w:textDirection w:val="tbRlV"/>
            <w:vAlign w:val="top"/>
          </w:tcPr>
          <w:p>
            <w:pPr>
              <w:spacing w:line="246" w:lineRule="auto"/>
              <w:rPr>
                <w:rFonts w:ascii="Arial"/>
                <w:sz w:val="21"/>
              </w:rPr>
            </w:pPr>
          </w:p>
          <w:p>
            <w:pPr>
              <w:pStyle w:val="6"/>
              <w:spacing w:before="80" w:line="202" w:lineRule="auto"/>
              <w:ind w:left="193"/>
            </w:pPr>
            <w:r>
              <w:rPr>
                <w:spacing w:val="5"/>
              </w:rPr>
              <w:t>政</w:t>
            </w:r>
            <w:r>
              <w:rPr>
                <w:spacing w:val="-53"/>
              </w:rPr>
              <w:t xml:space="preserve"> </w:t>
            </w:r>
            <w:r>
              <w:rPr>
                <w:spacing w:val="5"/>
              </w:rPr>
              <w:t>府</w:t>
            </w:r>
            <w:r>
              <w:rPr>
                <w:spacing w:val="-53"/>
              </w:rPr>
              <w:t xml:space="preserve"> </w:t>
            </w:r>
            <w:r>
              <w:rPr>
                <w:spacing w:val="5"/>
              </w:rPr>
              <w:t>采</w:t>
            </w:r>
            <w:r>
              <w:rPr>
                <w:spacing w:val="-56"/>
              </w:rPr>
              <w:t xml:space="preserve"> </w:t>
            </w:r>
            <w:r>
              <w:rPr>
                <w:spacing w:val="5"/>
              </w:rPr>
              <w:t>购</w:t>
            </w:r>
          </w:p>
        </w:tc>
        <w:tc>
          <w:tcPr>
            <w:tcW w:w="935" w:type="dxa"/>
            <w:vMerge w:val="continue"/>
            <w:tcBorders>
              <w:top w:val="nil"/>
            </w:tcBorders>
            <w:vAlign w:val="top"/>
          </w:tcPr>
          <w:p>
            <w:pPr>
              <w:rPr>
                <w:rFonts w:ascii="Arial"/>
                <w:sz w:val="21"/>
              </w:rPr>
            </w:pPr>
          </w:p>
        </w:tc>
        <w:tc>
          <w:tcPr>
            <w:tcW w:w="781" w:type="dxa"/>
            <w:vMerge w:val="continue"/>
            <w:tcBorders>
              <w:top w:val="nil"/>
            </w:tcBorders>
            <w:vAlign w:val="top"/>
          </w:tcPr>
          <w:p>
            <w:pPr>
              <w:rPr>
                <w:rFonts w:ascii="Arial"/>
                <w:sz w:val="21"/>
              </w:rPr>
            </w:pPr>
          </w:p>
        </w:tc>
        <w:tc>
          <w:tcPr>
            <w:tcW w:w="710" w:type="dxa"/>
            <w:vAlign w:val="top"/>
          </w:tcPr>
          <w:p>
            <w:pPr>
              <w:pStyle w:val="6"/>
              <w:spacing w:before="81" w:line="180" w:lineRule="auto"/>
              <w:ind w:left="107"/>
            </w:pPr>
            <w:r>
              <w:rPr>
                <w:color w:val="231F20"/>
                <w:spacing w:val="-1"/>
              </w:rPr>
              <w:t>B203</w:t>
            </w:r>
          </w:p>
          <w:p>
            <w:pPr>
              <w:pStyle w:val="6"/>
              <w:spacing w:before="34" w:line="222" w:lineRule="auto"/>
              <w:ind w:left="129"/>
            </w:pPr>
            <w:r>
              <w:rPr>
                <w:color w:val="231F20"/>
                <w:spacing w:val="-9"/>
              </w:rPr>
              <w:t>采购</w:t>
            </w:r>
          </w:p>
          <w:p>
            <w:pPr>
              <w:pStyle w:val="6"/>
              <w:spacing w:before="23" w:line="223" w:lineRule="auto"/>
              <w:ind w:left="133"/>
            </w:pPr>
            <w:r>
              <w:rPr>
                <w:color w:val="231F20"/>
                <w:spacing w:val="-11"/>
              </w:rPr>
              <w:t>方式</w:t>
            </w:r>
          </w:p>
          <w:p>
            <w:pPr>
              <w:pStyle w:val="6"/>
              <w:spacing w:before="21" w:line="224" w:lineRule="auto"/>
              <w:ind w:left="134"/>
            </w:pPr>
            <w:r>
              <w:rPr>
                <w:color w:val="231F20"/>
                <w:spacing w:val="-12"/>
              </w:rPr>
              <w:t>合规</w:t>
            </w:r>
          </w:p>
          <w:p>
            <w:pPr>
              <w:pStyle w:val="6"/>
              <w:spacing w:before="20" w:line="205" w:lineRule="auto"/>
              <w:ind w:left="251"/>
            </w:pPr>
            <w:r>
              <w:rPr>
                <w:color w:val="231F20"/>
              </w:rPr>
              <w:t>性</w:t>
            </w:r>
          </w:p>
        </w:tc>
        <w:tc>
          <w:tcPr>
            <w:tcW w:w="564" w:type="dxa"/>
            <w:vAlign w:val="top"/>
          </w:tcPr>
          <w:p>
            <w:pPr>
              <w:spacing w:line="310" w:lineRule="auto"/>
              <w:rPr>
                <w:rFonts w:ascii="Arial"/>
                <w:sz w:val="21"/>
              </w:rPr>
            </w:pPr>
          </w:p>
          <w:p>
            <w:pPr>
              <w:spacing w:line="311" w:lineRule="auto"/>
              <w:rPr>
                <w:rFonts w:ascii="Arial"/>
                <w:sz w:val="21"/>
              </w:rPr>
            </w:pPr>
          </w:p>
          <w:p>
            <w:pPr>
              <w:pStyle w:val="6"/>
              <w:spacing w:before="78" w:line="180" w:lineRule="auto"/>
              <w:ind w:left="230"/>
            </w:pPr>
            <w:r>
              <w:t>3</w:t>
            </w:r>
          </w:p>
        </w:tc>
        <w:tc>
          <w:tcPr>
            <w:tcW w:w="3735" w:type="dxa"/>
            <w:vAlign w:val="top"/>
          </w:tcPr>
          <w:p>
            <w:pPr>
              <w:spacing w:line="269" w:lineRule="auto"/>
              <w:rPr>
                <w:rFonts w:ascii="Arial"/>
                <w:sz w:val="21"/>
              </w:rPr>
            </w:pPr>
          </w:p>
          <w:p>
            <w:pPr>
              <w:pStyle w:val="6"/>
              <w:spacing w:before="78" w:line="234" w:lineRule="auto"/>
              <w:ind w:left="125" w:right="104" w:hanging="4"/>
              <w:jc w:val="both"/>
            </w:pPr>
            <w:r>
              <w:rPr>
                <w:spacing w:val="-7"/>
              </w:rPr>
              <w:t>考察采购方式（采购方式变更）是</w:t>
            </w:r>
            <w:r>
              <w:rPr>
                <w:spacing w:val="8"/>
              </w:rPr>
              <w:t xml:space="preserve"> </w:t>
            </w:r>
            <w:r>
              <w:rPr>
                <w:spacing w:val="-7"/>
              </w:rPr>
              <w:t>否符合《中华人民共和国政府采购</w:t>
            </w:r>
            <w:r>
              <w:rPr>
                <w:spacing w:val="3"/>
              </w:rPr>
              <w:t xml:space="preserve"> </w:t>
            </w:r>
            <w:r>
              <w:rPr>
                <w:spacing w:val="-3"/>
              </w:rPr>
              <w:t>法》的相关规定；</w:t>
            </w:r>
          </w:p>
        </w:tc>
        <w:tc>
          <w:tcPr>
            <w:tcW w:w="1320" w:type="dxa"/>
            <w:vAlign w:val="top"/>
          </w:tcPr>
          <w:p>
            <w:pPr>
              <w:spacing w:line="423" w:lineRule="auto"/>
              <w:rPr>
                <w:rFonts w:ascii="Arial"/>
                <w:sz w:val="21"/>
              </w:rPr>
            </w:pPr>
          </w:p>
          <w:p>
            <w:pPr>
              <w:pStyle w:val="6"/>
              <w:spacing w:before="78" w:line="232" w:lineRule="auto"/>
              <w:ind w:left="128" w:right="248" w:hanging="5"/>
            </w:pPr>
            <w:r>
              <w:rPr>
                <w:spacing w:val="-5"/>
              </w:rPr>
              <w:t>部门佐证</w:t>
            </w:r>
            <w:r>
              <w:rPr>
                <w:spacing w:val="2"/>
              </w:rPr>
              <w:t xml:space="preserve"> </w:t>
            </w:r>
            <w:r>
              <w:rPr>
                <w:spacing w:val="-12"/>
              </w:rPr>
              <w:t>列式</w:t>
            </w:r>
          </w:p>
        </w:tc>
        <w:tc>
          <w:tcPr>
            <w:tcW w:w="763" w:type="dxa"/>
            <w:vAlign w:val="top"/>
          </w:tcPr>
          <w:p>
            <w:pPr>
              <w:spacing w:line="289" w:lineRule="auto"/>
              <w:rPr>
                <w:rFonts w:ascii="Arial"/>
                <w:sz w:val="21"/>
              </w:rPr>
            </w:pPr>
          </w:p>
          <w:p>
            <w:pPr>
              <w:spacing w:line="290" w:lineRule="auto"/>
              <w:rPr>
                <w:rFonts w:ascii="Arial"/>
                <w:sz w:val="21"/>
              </w:rPr>
            </w:pPr>
          </w:p>
          <w:p>
            <w:pPr>
              <w:pStyle w:val="6"/>
              <w:spacing w:before="78" w:line="224" w:lineRule="auto"/>
              <w:ind w:left="129"/>
            </w:pPr>
            <w:r>
              <w:rPr>
                <w:spacing w:val="-12"/>
              </w:rPr>
              <w:t>合规</w:t>
            </w:r>
          </w:p>
        </w:tc>
        <w:tc>
          <w:tcPr>
            <w:tcW w:w="4222" w:type="dxa"/>
            <w:vAlign w:val="top"/>
          </w:tcPr>
          <w:p>
            <w:pPr>
              <w:spacing w:line="270" w:lineRule="auto"/>
              <w:rPr>
                <w:rFonts w:ascii="Arial"/>
                <w:sz w:val="21"/>
              </w:rPr>
            </w:pPr>
          </w:p>
          <w:p>
            <w:pPr>
              <w:pStyle w:val="6"/>
              <w:spacing w:before="78" w:line="234" w:lineRule="auto"/>
              <w:ind w:left="122" w:right="107" w:firstLine="1"/>
              <w:jc w:val="both"/>
            </w:pPr>
            <w:r>
              <w:rPr>
                <w:spacing w:val="-6"/>
              </w:rPr>
              <w:t>采购方式（采购方式变更）符合政府采</w:t>
            </w:r>
            <w:r>
              <w:rPr>
                <w:spacing w:val="6"/>
              </w:rPr>
              <w:t xml:space="preserve"> </w:t>
            </w:r>
            <w:r>
              <w:rPr>
                <w:spacing w:val="-6"/>
              </w:rPr>
              <w:t>购法规制度要求得满分，不符合扣除全</w:t>
            </w:r>
            <w:r>
              <w:rPr>
                <w:spacing w:val="8"/>
              </w:rPr>
              <w:t xml:space="preserve"> </w:t>
            </w:r>
            <w:r>
              <w:rPr>
                <w:spacing w:val="-4"/>
              </w:rPr>
              <w:t>部分值。</w:t>
            </w:r>
          </w:p>
        </w:tc>
      </w:tr>
    </w:tbl>
    <w:p>
      <w:pPr>
        <w:rPr>
          <w:rFonts w:ascii="Arial"/>
          <w:sz w:val="21"/>
        </w:rPr>
      </w:pPr>
    </w:p>
    <w:p>
      <w:pPr>
        <w:rPr>
          <w:rFonts w:ascii="Arial" w:hAnsi="Arial" w:eastAsia="Arial" w:cs="Arial"/>
          <w:sz w:val="21"/>
          <w:szCs w:val="21"/>
        </w:rPr>
        <w:sectPr>
          <w:footerReference r:id="rId31" w:type="default"/>
          <w:pgSz w:w="16839" w:h="11906"/>
          <w:pgMar w:top="1012" w:right="998" w:bottom="1223" w:left="998" w:header="0" w:footer="1046" w:gutter="0"/>
          <w:cols w:space="720" w:num="1"/>
        </w:sectPr>
      </w:pPr>
    </w:p>
    <w:p>
      <w:pPr>
        <w:spacing w:before="21"/>
      </w:pPr>
    </w:p>
    <w:p>
      <w:pPr>
        <w:spacing w:before="21"/>
      </w:pPr>
    </w:p>
    <w:p>
      <w:pPr>
        <w:spacing w:before="21"/>
      </w:pPr>
    </w:p>
    <w:tbl>
      <w:tblPr>
        <w:tblStyle w:val="5"/>
        <w:tblW w:w="1483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662"/>
        <w:gridCol w:w="683"/>
        <w:gridCol w:w="935"/>
        <w:gridCol w:w="781"/>
        <w:gridCol w:w="710"/>
        <w:gridCol w:w="564"/>
        <w:gridCol w:w="3735"/>
        <w:gridCol w:w="1320"/>
        <w:gridCol w:w="763"/>
        <w:gridCol w:w="422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4" w:hRule="atLeast"/>
        </w:trPr>
        <w:tc>
          <w:tcPr>
            <w:tcW w:w="461" w:type="dxa"/>
            <w:shd w:val="clear" w:color="auto" w:fill="AEAAAA"/>
            <w:textDirection w:val="tbRlV"/>
            <w:vAlign w:val="top"/>
          </w:tcPr>
          <w:p>
            <w:pPr>
              <w:pStyle w:val="6"/>
              <w:spacing w:before="107" w:line="202" w:lineRule="auto"/>
              <w:ind w:left="351"/>
            </w:pPr>
            <w:r>
              <w:rPr>
                <w:spacing w:val="38"/>
                <w14:textOutline w14:w="4358" w14:cap="flat" w14:cmpd="sng">
                  <w14:solidFill>
                    <w14:srgbClr w14:val="000000"/>
                  </w14:solidFill>
                  <w14:prstDash w14:val="solid"/>
                  <w14:miter w14:val="10"/>
                </w14:textOutline>
              </w:rPr>
              <w:t>序号</w:t>
            </w:r>
          </w:p>
        </w:tc>
        <w:tc>
          <w:tcPr>
            <w:tcW w:w="662" w:type="dxa"/>
            <w:shd w:val="clear" w:color="auto" w:fill="AEAAAA"/>
            <w:textDirection w:val="tbRlV"/>
            <w:vAlign w:val="top"/>
          </w:tcPr>
          <w:p>
            <w:pPr>
              <w:pStyle w:val="6"/>
              <w:spacing w:before="211" w:line="200" w:lineRule="auto"/>
              <w:ind w:left="41"/>
            </w:pPr>
            <w:r>
              <w:rPr>
                <w:spacing w:val="54"/>
                <w14:textOutline w14:w="4358" w14:cap="flat" w14:cmpd="sng">
                  <w14:solidFill>
                    <w14:srgbClr w14:val="000000"/>
                  </w14:solidFill>
                  <w14:prstDash w14:val="solid"/>
                  <w14:miter w14:val="10"/>
                </w14:textOutline>
              </w:rPr>
              <w:t>行业类别</w:t>
            </w:r>
          </w:p>
        </w:tc>
        <w:tc>
          <w:tcPr>
            <w:tcW w:w="683" w:type="dxa"/>
            <w:shd w:val="clear" w:color="auto" w:fill="AEAAAA"/>
            <w:textDirection w:val="tbRlV"/>
            <w:vAlign w:val="top"/>
          </w:tcPr>
          <w:p>
            <w:pPr>
              <w:pStyle w:val="6"/>
              <w:spacing w:before="221" w:line="203" w:lineRule="auto"/>
              <w:ind w:left="41"/>
            </w:pPr>
            <w:r>
              <w:rPr>
                <w:spacing w:val="54"/>
                <w14:textOutline w14:w="4358" w14:cap="flat" w14:cmpd="sng">
                  <w14:solidFill>
                    <w14:srgbClr w14:val="000000"/>
                  </w14:solidFill>
                  <w14:prstDash w14:val="solid"/>
                  <w14:miter w14:val="10"/>
                </w14:textOutline>
              </w:rPr>
              <w:t>资金用途</w:t>
            </w:r>
          </w:p>
        </w:tc>
        <w:tc>
          <w:tcPr>
            <w:tcW w:w="935" w:type="dxa"/>
            <w:shd w:val="clear" w:color="auto" w:fill="AEAAAA"/>
            <w:vAlign w:val="top"/>
          </w:tcPr>
          <w:p>
            <w:pPr>
              <w:spacing w:line="271" w:lineRule="auto"/>
              <w:rPr>
                <w:rFonts w:ascii="Arial"/>
                <w:sz w:val="21"/>
              </w:rPr>
            </w:pPr>
          </w:p>
          <w:p>
            <w:pPr>
              <w:pStyle w:val="6"/>
              <w:spacing w:before="78"/>
              <w:ind w:left="241"/>
            </w:pPr>
            <w:r>
              <w:rPr>
                <w:spacing w:val="-1"/>
                <w14:textOutline w14:w="4358" w14:cap="flat" w14:cmpd="sng">
                  <w14:solidFill>
                    <w14:srgbClr w14:val="000000"/>
                  </w14:solidFill>
                  <w14:prstDash w14:val="solid"/>
                  <w14:miter w14:val="10"/>
                </w14:textOutline>
              </w:rPr>
              <w:t>一级</w:t>
            </w:r>
          </w:p>
          <w:p>
            <w:pPr>
              <w:pStyle w:val="6"/>
              <w:spacing w:line="222" w:lineRule="auto"/>
              <w:ind w:left="237"/>
            </w:pPr>
            <w:r>
              <w:rPr>
                <w:spacing w:val="-8"/>
                <w14:textOutline w14:w="4358" w14:cap="flat" w14:cmpd="sng">
                  <w14:solidFill>
                    <w14:srgbClr w14:val="000000"/>
                  </w14:solidFill>
                  <w14:prstDash w14:val="solid"/>
                  <w14:miter w14:val="10"/>
                </w14:textOutline>
              </w:rPr>
              <w:t>指标</w:t>
            </w:r>
          </w:p>
        </w:tc>
        <w:tc>
          <w:tcPr>
            <w:tcW w:w="781" w:type="dxa"/>
            <w:shd w:val="clear" w:color="auto" w:fill="AEAAAA"/>
            <w:vAlign w:val="top"/>
          </w:tcPr>
          <w:p>
            <w:pPr>
              <w:spacing w:line="272" w:lineRule="auto"/>
              <w:rPr>
                <w:rFonts w:ascii="Arial"/>
                <w:sz w:val="21"/>
              </w:rPr>
            </w:pPr>
          </w:p>
          <w:p>
            <w:pPr>
              <w:pStyle w:val="6"/>
              <w:spacing w:before="78" w:line="231" w:lineRule="auto"/>
              <w:ind w:left="162" w:right="149"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710" w:type="dxa"/>
            <w:shd w:val="clear" w:color="auto" w:fill="AEAAAA"/>
            <w:vAlign w:val="top"/>
          </w:tcPr>
          <w:p>
            <w:pPr>
              <w:spacing w:line="272" w:lineRule="auto"/>
              <w:rPr>
                <w:rFonts w:ascii="Arial"/>
                <w:sz w:val="21"/>
              </w:rPr>
            </w:pPr>
          </w:p>
          <w:p>
            <w:pPr>
              <w:pStyle w:val="6"/>
              <w:spacing w:before="78" w:line="231" w:lineRule="auto"/>
              <w:ind w:left="127" w:right="113" w:firstLine="6"/>
            </w:pPr>
            <w:r>
              <w:rPr>
                <w:spacing w:val="-12"/>
                <w14:textOutline w14:w="4358" w14:cap="flat" w14:cmpd="sng">
                  <w14:solidFill>
                    <w14:srgbClr w14:val="000000"/>
                  </w14:solidFill>
                  <w14:prstDash w14:val="solid"/>
                  <w14:miter w14:val="10"/>
                </w14:textOutline>
              </w:rPr>
              <w:t>三级</w:t>
            </w:r>
            <w:r>
              <w:t xml:space="preserve"> </w:t>
            </w:r>
            <w:r>
              <w:rPr>
                <w:spacing w:val="-8"/>
                <w14:textOutline w14:w="4358" w14:cap="flat" w14:cmpd="sng">
                  <w14:solidFill>
                    <w14:srgbClr w14:val="000000"/>
                  </w14:solidFill>
                  <w14:prstDash w14:val="solid"/>
                  <w14:miter w14:val="10"/>
                </w14:textOutline>
              </w:rPr>
              <w:t>指标</w:t>
            </w:r>
          </w:p>
        </w:tc>
        <w:tc>
          <w:tcPr>
            <w:tcW w:w="564" w:type="dxa"/>
            <w:shd w:val="clear" w:color="auto" w:fill="AEAAAA"/>
            <w:textDirection w:val="tbRlV"/>
            <w:vAlign w:val="top"/>
          </w:tcPr>
          <w:p>
            <w:pPr>
              <w:pStyle w:val="6"/>
              <w:spacing w:before="161" w:line="202" w:lineRule="auto"/>
              <w:ind w:left="351"/>
            </w:pPr>
            <w:r>
              <w:rPr>
                <w:spacing w:val="38"/>
                <w14:textOutline w14:w="4358" w14:cap="flat" w14:cmpd="sng">
                  <w14:solidFill>
                    <w14:srgbClr w14:val="000000"/>
                  </w14:solidFill>
                  <w14:prstDash w14:val="solid"/>
                  <w14:miter w14:val="10"/>
                </w14:textOutline>
              </w:rPr>
              <w:t>权重</w:t>
            </w:r>
          </w:p>
        </w:tc>
        <w:tc>
          <w:tcPr>
            <w:tcW w:w="3735" w:type="dxa"/>
            <w:shd w:val="clear" w:color="auto" w:fill="AEAAAA"/>
            <w:vAlign w:val="top"/>
          </w:tcPr>
          <w:p>
            <w:pPr>
              <w:spacing w:line="427" w:lineRule="auto"/>
              <w:rPr>
                <w:rFonts w:ascii="Arial"/>
                <w:sz w:val="21"/>
              </w:rPr>
            </w:pPr>
          </w:p>
          <w:p>
            <w:pPr>
              <w:pStyle w:val="6"/>
              <w:spacing w:before="78" w:line="222" w:lineRule="auto"/>
              <w:ind w:left="1397"/>
            </w:pPr>
            <w:r>
              <w:rPr>
                <w:spacing w:val="-4"/>
                <w14:textOutline w14:w="4358" w14:cap="flat" w14:cmpd="sng">
                  <w14:solidFill>
                    <w14:srgbClr w14:val="000000"/>
                  </w14:solidFill>
                  <w14:prstDash w14:val="solid"/>
                  <w14:miter w14:val="10"/>
                </w14:textOutline>
              </w:rPr>
              <w:t>指标解释</w:t>
            </w:r>
          </w:p>
        </w:tc>
        <w:tc>
          <w:tcPr>
            <w:tcW w:w="1320" w:type="dxa"/>
            <w:shd w:val="clear" w:color="auto" w:fill="AEAAAA"/>
            <w:vAlign w:val="top"/>
          </w:tcPr>
          <w:p>
            <w:pPr>
              <w:spacing w:line="427" w:lineRule="auto"/>
              <w:rPr>
                <w:rFonts w:ascii="Arial"/>
                <w:sz w:val="21"/>
              </w:rPr>
            </w:pPr>
          </w:p>
          <w:p>
            <w:pPr>
              <w:pStyle w:val="6"/>
              <w:spacing w:before="78" w:line="222" w:lineRule="auto"/>
              <w:ind w:left="192"/>
            </w:pPr>
            <w:r>
              <w:rPr>
                <w:spacing w:val="-4"/>
                <w14:textOutline w14:w="4358" w14:cap="flat" w14:cmpd="sng">
                  <w14:solidFill>
                    <w14:srgbClr w14:val="000000"/>
                  </w14:solidFill>
                  <w14:prstDash w14:val="solid"/>
                  <w14:miter w14:val="10"/>
                </w14:textOutline>
              </w:rPr>
              <w:t>评价依据</w:t>
            </w:r>
          </w:p>
        </w:tc>
        <w:tc>
          <w:tcPr>
            <w:tcW w:w="763" w:type="dxa"/>
            <w:shd w:val="clear" w:color="auto" w:fill="AEAAAA"/>
            <w:vAlign w:val="top"/>
          </w:tcPr>
          <w:p>
            <w:pPr>
              <w:spacing w:line="270" w:lineRule="auto"/>
              <w:rPr>
                <w:rFonts w:ascii="Arial"/>
                <w:sz w:val="21"/>
              </w:rPr>
            </w:pPr>
          </w:p>
          <w:p>
            <w:pPr>
              <w:pStyle w:val="6"/>
              <w:spacing w:before="78" w:line="232" w:lineRule="auto"/>
              <w:ind w:left="274" w:right="140" w:hanging="122"/>
            </w:pPr>
            <w:r>
              <w:rPr>
                <w:spacing w:val="-8"/>
                <w14:textOutline w14:w="4358" w14:cap="flat" w14:cmpd="sng">
                  <w14:solidFill>
                    <w14:srgbClr w14:val="000000"/>
                  </w14:solidFill>
                  <w14:prstDash w14:val="solid"/>
                  <w14:miter w14:val="10"/>
                </w14:textOutline>
              </w:rPr>
              <w:t>标杆</w:t>
            </w:r>
            <w:r>
              <w:t xml:space="preserve"> </w:t>
            </w:r>
            <w:r>
              <w:rPr>
                <w14:textOutline w14:w="4358" w14:cap="flat" w14:cmpd="sng">
                  <w14:solidFill>
                    <w14:srgbClr w14:val="000000"/>
                  </w14:solidFill>
                  <w14:prstDash w14:val="solid"/>
                  <w14:miter w14:val="10"/>
                </w14:textOutline>
              </w:rPr>
              <w:t>值</w:t>
            </w:r>
          </w:p>
        </w:tc>
        <w:tc>
          <w:tcPr>
            <w:tcW w:w="4222" w:type="dxa"/>
            <w:shd w:val="clear" w:color="auto" w:fill="AEAAAA"/>
            <w:vAlign w:val="top"/>
          </w:tcPr>
          <w:p>
            <w:pPr>
              <w:spacing w:line="427" w:lineRule="auto"/>
              <w:rPr>
                <w:rFonts w:ascii="Arial"/>
                <w:sz w:val="21"/>
              </w:rPr>
            </w:pPr>
          </w:p>
          <w:p>
            <w:pPr>
              <w:pStyle w:val="6"/>
              <w:spacing w:before="78" w:line="222" w:lineRule="auto"/>
              <w:ind w:left="1642"/>
            </w:pPr>
            <w:r>
              <w:rPr>
                <w:spacing w:val="-4"/>
                <w14:textOutline w14:w="4358"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23" w:hRule="atLeast"/>
        </w:trPr>
        <w:tc>
          <w:tcPr>
            <w:tcW w:w="461" w:type="dxa"/>
            <w:vAlign w:val="top"/>
          </w:tcPr>
          <w:p>
            <w:pPr>
              <w:spacing w:line="298" w:lineRule="auto"/>
              <w:rPr>
                <w:rFonts w:ascii="Arial"/>
                <w:sz w:val="21"/>
              </w:rPr>
            </w:pPr>
          </w:p>
          <w:p>
            <w:pPr>
              <w:spacing w:line="299" w:lineRule="auto"/>
              <w:rPr>
                <w:rFonts w:ascii="Arial"/>
                <w:sz w:val="21"/>
              </w:rPr>
            </w:pPr>
          </w:p>
          <w:p>
            <w:pPr>
              <w:spacing w:line="299" w:lineRule="auto"/>
              <w:rPr>
                <w:rFonts w:ascii="Arial"/>
                <w:sz w:val="21"/>
              </w:rPr>
            </w:pPr>
          </w:p>
          <w:p>
            <w:pPr>
              <w:spacing w:line="299" w:lineRule="auto"/>
              <w:rPr>
                <w:rFonts w:ascii="Arial"/>
                <w:sz w:val="21"/>
              </w:rPr>
            </w:pPr>
          </w:p>
          <w:p>
            <w:pPr>
              <w:pStyle w:val="6"/>
              <w:spacing w:before="78" w:line="181" w:lineRule="auto"/>
              <w:ind w:left="134"/>
            </w:pPr>
            <w:r>
              <w:rPr>
                <w:spacing w:val="-14"/>
              </w:rPr>
              <w:t>11</w:t>
            </w:r>
          </w:p>
        </w:tc>
        <w:tc>
          <w:tcPr>
            <w:tcW w:w="662" w:type="dxa"/>
            <w:textDirection w:val="tbRlV"/>
            <w:vAlign w:val="top"/>
          </w:tcPr>
          <w:p>
            <w:pPr>
              <w:pStyle w:val="6"/>
              <w:spacing w:before="313" w:line="202" w:lineRule="auto"/>
              <w:ind w:left="774"/>
            </w:pPr>
            <w:r>
              <w:rPr>
                <w:spacing w:val="54"/>
              </w:rPr>
              <w:t>政府采购</w:t>
            </w:r>
          </w:p>
        </w:tc>
        <w:tc>
          <w:tcPr>
            <w:tcW w:w="683" w:type="dxa"/>
            <w:textDirection w:val="tbRlV"/>
            <w:vAlign w:val="top"/>
          </w:tcPr>
          <w:p>
            <w:pPr>
              <w:spacing w:line="246" w:lineRule="auto"/>
              <w:rPr>
                <w:rFonts w:ascii="Arial"/>
                <w:sz w:val="21"/>
              </w:rPr>
            </w:pPr>
          </w:p>
          <w:p>
            <w:pPr>
              <w:pStyle w:val="6"/>
              <w:spacing w:before="80" w:line="202" w:lineRule="auto"/>
              <w:ind w:left="774"/>
            </w:pPr>
            <w:r>
              <w:rPr>
                <w:spacing w:val="54"/>
              </w:rPr>
              <w:t>政府采购</w:t>
            </w:r>
          </w:p>
        </w:tc>
        <w:tc>
          <w:tcPr>
            <w:tcW w:w="935" w:type="dxa"/>
            <w:vMerge w:val="restart"/>
            <w:tcBorders>
              <w:bottom w:val="nil"/>
            </w:tcBorders>
            <w:vAlign w:val="top"/>
          </w:tcPr>
          <w:p>
            <w:pPr>
              <w:rPr>
                <w:rFonts w:ascii="Arial"/>
                <w:sz w:val="21"/>
              </w:rPr>
            </w:pPr>
          </w:p>
        </w:tc>
        <w:tc>
          <w:tcPr>
            <w:tcW w:w="781" w:type="dxa"/>
            <w:vMerge w:val="restart"/>
            <w:tcBorders>
              <w:bottom w:val="nil"/>
            </w:tcBorders>
            <w:vAlign w:val="top"/>
          </w:tcPr>
          <w:p>
            <w:pPr>
              <w:rPr>
                <w:rFonts w:ascii="Arial"/>
                <w:sz w:val="21"/>
              </w:rPr>
            </w:pPr>
          </w:p>
        </w:tc>
        <w:tc>
          <w:tcPr>
            <w:tcW w:w="710" w:type="dxa"/>
            <w:vAlign w:val="top"/>
          </w:tcPr>
          <w:p>
            <w:pPr>
              <w:spacing w:line="289" w:lineRule="auto"/>
              <w:rPr>
                <w:rFonts w:ascii="Arial"/>
                <w:sz w:val="21"/>
              </w:rPr>
            </w:pPr>
          </w:p>
          <w:p>
            <w:pPr>
              <w:spacing w:line="289" w:lineRule="auto"/>
              <w:rPr>
                <w:rFonts w:ascii="Arial"/>
                <w:sz w:val="21"/>
              </w:rPr>
            </w:pPr>
          </w:p>
          <w:p>
            <w:pPr>
              <w:pStyle w:val="6"/>
              <w:spacing w:before="78" w:line="180" w:lineRule="auto"/>
              <w:ind w:left="107"/>
            </w:pPr>
            <w:r>
              <w:rPr>
                <w:color w:val="231F20"/>
                <w:spacing w:val="-1"/>
              </w:rPr>
              <w:t>B204</w:t>
            </w:r>
          </w:p>
          <w:p>
            <w:pPr>
              <w:pStyle w:val="6"/>
              <w:spacing w:before="33" w:line="224" w:lineRule="auto"/>
              <w:ind w:left="134"/>
            </w:pPr>
            <w:r>
              <w:rPr>
                <w:color w:val="231F20"/>
                <w:spacing w:val="-12"/>
              </w:rPr>
              <w:t>合同</w:t>
            </w:r>
          </w:p>
          <w:p>
            <w:pPr>
              <w:pStyle w:val="6"/>
              <w:spacing w:before="20" w:line="224" w:lineRule="auto"/>
              <w:ind w:left="140"/>
            </w:pPr>
            <w:r>
              <w:rPr>
                <w:color w:val="231F20"/>
                <w:spacing w:val="-15"/>
              </w:rPr>
              <w:t>管理</w:t>
            </w:r>
          </w:p>
          <w:p>
            <w:pPr>
              <w:pStyle w:val="6"/>
              <w:spacing w:before="19" w:line="225" w:lineRule="auto"/>
              <w:ind w:left="126"/>
            </w:pPr>
            <w:r>
              <w:rPr>
                <w:color w:val="231F20"/>
                <w:spacing w:val="-8"/>
              </w:rPr>
              <w:t>规范</w:t>
            </w:r>
          </w:p>
          <w:p>
            <w:pPr>
              <w:pStyle w:val="6"/>
              <w:spacing w:before="19" w:line="220" w:lineRule="auto"/>
              <w:ind w:left="251"/>
            </w:pPr>
            <w:r>
              <w:rPr>
                <w:color w:val="231F20"/>
              </w:rPr>
              <w:t>性</w:t>
            </w:r>
          </w:p>
        </w:tc>
        <w:tc>
          <w:tcPr>
            <w:tcW w:w="564" w:type="dxa"/>
            <w:vAlign w:val="top"/>
          </w:tcPr>
          <w:p>
            <w:pPr>
              <w:spacing w:line="299" w:lineRule="auto"/>
              <w:rPr>
                <w:rFonts w:ascii="Arial"/>
                <w:sz w:val="21"/>
              </w:rPr>
            </w:pPr>
          </w:p>
          <w:p>
            <w:pPr>
              <w:spacing w:line="299" w:lineRule="auto"/>
              <w:rPr>
                <w:rFonts w:ascii="Arial"/>
                <w:sz w:val="21"/>
              </w:rPr>
            </w:pPr>
          </w:p>
          <w:p>
            <w:pPr>
              <w:spacing w:line="299" w:lineRule="auto"/>
              <w:rPr>
                <w:rFonts w:ascii="Arial"/>
                <w:sz w:val="21"/>
              </w:rPr>
            </w:pPr>
          </w:p>
          <w:p>
            <w:pPr>
              <w:spacing w:line="299" w:lineRule="auto"/>
              <w:rPr>
                <w:rFonts w:ascii="Arial"/>
                <w:sz w:val="21"/>
              </w:rPr>
            </w:pPr>
          </w:p>
          <w:p>
            <w:pPr>
              <w:pStyle w:val="6"/>
              <w:spacing w:before="78" w:line="180" w:lineRule="auto"/>
              <w:ind w:left="225"/>
            </w:pPr>
            <w:r>
              <w:t>4</w:t>
            </w:r>
          </w:p>
        </w:tc>
        <w:tc>
          <w:tcPr>
            <w:tcW w:w="3735" w:type="dxa"/>
            <w:vAlign w:val="top"/>
          </w:tcPr>
          <w:p>
            <w:pPr>
              <w:pStyle w:val="6"/>
              <w:spacing w:before="146" w:line="238" w:lineRule="auto"/>
              <w:ind w:left="119" w:right="79" w:firstLine="1"/>
            </w:pPr>
            <w:r>
              <w:rPr>
                <w:spacing w:val="-2"/>
              </w:rPr>
              <w:t>考察①是否与采购主体签订书面</w:t>
            </w:r>
            <w:r>
              <w:rPr>
                <w:spacing w:val="5"/>
              </w:rPr>
              <w:t xml:space="preserve">  </w:t>
            </w:r>
            <w:r>
              <w:rPr>
                <w:spacing w:val="-7"/>
              </w:rPr>
              <w:t>合同，合同内容是否完整②是否符</w:t>
            </w:r>
            <w:r>
              <w:rPr>
                <w:spacing w:val="9"/>
              </w:rPr>
              <w:t xml:space="preserve"> </w:t>
            </w:r>
            <w:r>
              <w:rPr>
                <w:spacing w:val="-7"/>
              </w:rPr>
              <w:t>合《中华人民共和国政府采购法实</w:t>
            </w:r>
            <w:r>
              <w:rPr>
                <w:spacing w:val="9"/>
              </w:rPr>
              <w:t xml:space="preserve"> </w:t>
            </w:r>
            <w:r>
              <w:rPr>
                <w:spacing w:val="-5"/>
              </w:rPr>
              <w:t>施条例》指导性目录等有关规定，</w:t>
            </w:r>
            <w:r>
              <w:rPr>
                <w:spacing w:val="4"/>
              </w:rPr>
              <w:t xml:space="preserve"> </w:t>
            </w:r>
            <w:r>
              <w:rPr>
                <w:spacing w:val="-5"/>
              </w:rPr>
              <w:t>政府采购合同是否依法予以公告，</w:t>
            </w:r>
            <w:r>
              <w:rPr>
                <w:spacing w:val="4"/>
              </w:rPr>
              <w:t xml:space="preserve"> </w:t>
            </w:r>
            <w:r>
              <w:rPr>
                <w:spacing w:val="-2"/>
              </w:rPr>
              <w:t>用以反映和考核采购主体实施项</w:t>
            </w:r>
            <w:r>
              <w:rPr>
                <w:spacing w:val="5"/>
              </w:rPr>
              <w:t xml:space="preserve">  </w:t>
            </w:r>
            <w:r>
              <w:rPr>
                <w:spacing w:val="-2"/>
              </w:rPr>
              <w:t>目采购及签订合同的规范执行情</w:t>
            </w:r>
            <w:r>
              <w:rPr>
                <w:spacing w:val="5"/>
              </w:rPr>
              <w:t xml:space="preserve">  </w:t>
            </w:r>
            <w:r>
              <w:rPr>
                <w:spacing w:val="-8"/>
              </w:rPr>
              <w:t>况。</w:t>
            </w:r>
          </w:p>
        </w:tc>
        <w:tc>
          <w:tcPr>
            <w:tcW w:w="1320" w:type="dxa"/>
            <w:vAlign w:val="top"/>
          </w:tcPr>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pStyle w:val="6"/>
              <w:spacing w:before="78" w:line="232" w:lineRule="auto"/>
              <w:ind w:left="128" w:right="248" w:hanging="5"/>
            </w:pPr>
            <w:r>
              <w:rPr>
                <w:spacing w:val="-5"/>
              </w:rPr>
              <w:t>部门佐证</w:t>
            </w:r>
            <w:r>
              <w:rPr>
                <w:spacing w:val="2"/>
              </w:rPr>
              <w:t xml:space="preserve"> </w:t>
            </w:r>
            <w:r>
              <w:rPr>
                <w:spacing w:val="-12"/>
              </w:rPr>
              <w:t>列式</w:t>
            </w:r>
          </w:p>
        </w:tc>
        <w:tc>
          <w:tcPr>
            <w:tcW w:w="763" w:type="dxa"/>
            <w:vAlign w:val="top"/>
          </w:tcPr>
          <w:p>
            <w:pPr>
              <w:spacing w:line="288" w:lineRule="auto"/>
              <w:rPr>
                <w:rFonts w:ascii="Arial"/>
                <w:sz w:val="21"/>
              </w:rPr>
            </w:pPr>
          </w:p>
          <w:p>
            <w:pPr>
              <w:spacing w:line="289" w:lineRule="auto"/>
              <w:rPr>
                <w:rFonts w:ascii="Arial"/>
                <w:sz w:val="21"/>
              </w:rPr>
            </w:pPr>
          </w:p>
          <w:p>
            <w:pPr>
              <w:spacing w:line="289" w:lineRule="auto"/>
              <w:rPr>
                <w:rFonts w:ascii="Arial"/>
                <w:sz w:val="21"/>
              </w:rPr>
            </w:pPr>
          </w:p>
          <w:p>
            <w:pPr>
              <w:spacing w:line="289" w:lineRule="auto"/>
              <w:rPr>
                <w:rFonts w:ascii="Arial"/>
                <w:sz w:val="21"/>
              </w:rPr>
            </w:pPr>
          </w:p>
          <w:p>
            <w:pPr>
              <w:pStyle w:val="6"/>
              <w:spacing w:before="78" w:line="225" w:lineRule="auto"/>
              <w:ind w:left="121"/>
            </w:pPr>
            <w:r>
              <w:rPr>
                <w:spacing w:val="-8"/>
              </w:rPr>
              <w:t>规范</w:t>
            </w:r>
          </w:p>
        </w:tc>
        <w:tc>
          <w:tcPr>
            <w:tcW w:w="4222" w:type="dxa"/>
            <w:vAlign w:val="top"/>
          </w:tcPr>
          <w:p>
            <w:pPr>
              <w:pStyle w:val="6"/>
              <w:spacing w:before="304" w:line="237" w:lineRule="auto"/>
              <w:ind w:left="122" w:right="67" w:hanging="7"/>
              <w:jc w:val="both"/>
            </w:pPr>
            <w:r>
              <w:rPr>
                <w:spacing w:val="-6"/>
              </w:rPr>
              <w:t>①是否与承接主体签订书面合同，合同</w:t>
            </w:r>
            <w:r>
              <w:rPr>
                <w:spacing w:val="15"/>
              </w:rPr>
              <w:t xml:space="preserve"> </w:t>
            </w:r>
            <w:r>
              <w:rPr>
                <w:spacing w:val="-6"/>
              </w:rPr>
              <w:t>内容是否完整②是否符合《中华人民共</w:t>
            </w:r>
            <w:r>
              <w:rPr>
                <w:spacing w:val="8"/>
              </w:rPr>
              <w:t xml:space="preserve"> </w:t>
            </w:r>
            <w:r>
              <w:rPr>
                <w:spacing w:val="-6"/>
              </w:rPr>
              <w:t>和国政府采购法实施条例》指导性目录</w:t>
            </w:r>
            <w:r>
              <w:rPr>
                <w:spacing w:val="8"/>
              </w:rPr>
              <w:t xml:space="preserve"> </w:t>
            </w:r>
            <w:r>
              <w:rPr>
                <w:spacing w:val="-6"/>
              </w:rPr>
              <w:t>等有关规定，政府采购合同是否依法予</w:t>
            </w:r>
            <w:r>
              <w:rPr>
                <w:spacing w:val="8"/>
              </w:rPr>
              <w:t xml:space="preserve"> </w:t>
            </w:r>
            <w:r>
              <w:rPr>
                <w:spacing w:val="-6"/>
              </w:rPr>
              <w:t>以公告，用以反映和考核采购主体实施</w:t>
            </w:r>
            <w:r>
              <w:rPr>
                <w:spacing w:val="8"/>
              </w:rPr>
              <w:t xml:space="preserve"> </w:t>
            </w:r>
            <w:r>
              <w:rPr>
                <w:spacing w:val="-4"/>
              </w:rPr>
              <w:t>项目采购及签订合同的规范执行情况。</w:t>
            </w:r>
            <w:r>
              <w:rPr>
                <w:spacing w:val="14"/>
              </w:rPr>
              <w:t xml:space="preserve"> </w:t>
            </w:r>
            <w:r>
              <w:rPr>
                <w:spacing w:val="-5"/>
              </w:rPr>
              <w:t>每符合一项得</w:t>
            </w:r>
            <w:r>
              <w:rPr>
                <w:spacing w:val="-27"/>
              </w:rPr>
              <w:t xml:space="preserve"> </w:t>
            </w:r>
            <w:r>
              <w:rPr>
                <w:spacing w:val="-5"/>
              </w:rPr>
              <w:t>1/2</w:t>
            </w:r>
            <w:r>
              <w:rPr>
                <w:spacing w:val="-45"/>
              </w:rPr>
              <w:t xml:space="preserve"> </w:t>
            </w:r>
            <w:r>
              <w:rPr>
                <w:spacing w:val="-5"/>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2" w:hRule="atLeast"/>
        </w:trPr>
        <w:tc>
          <w:tcPr>
            <w:tcW w:w="461" w:type="dxa"/>
            <w:vAlign w:val="top"/>
          </w:tcPr>
          <w:p>
            <w:pPr>
              <w:spacing w:line="258" w:lineRule="auto"/>
              <w:rPr>
                <w:rFonts w:ascii="Arial"/>
                <w:sz w:val="21"/>
              </w:rPr>
            </w:pPr>
          </w:p>
          <w:p>
            <w:pPr>
              <w:spacing w:line="258" w:lineRule="auto"/>
              <w:rPr>
                <w:rFonts w:ascii="Arial"/>
                <w:sz w:val="21"/>
              </w:rPr>
            </w:pPr>
          </w:p>
          <w:p>
            <w:pPr>
              <w:spacing w:line="258" w:lineRule="auto"/>
              <w:rPr>
                <w:rFonts w:ascii="Arial"/>
                <w:sz w:val="21"/>
              </w:rPr>
            </w:pPr>
          </w:p>
          <w:p>
            <w:pPr>
              <w:pStyle w:val="6"/>
              <w:spacing w:before="78" w:line="181" w:lineRule="auto"/>
              <w:ind w:left="134"/>
            </w:pPr>
            <w:r>
              <w:rPr>
                <w:spacing w:val="-14"/>
              </w:rPr>
              <w:t>12</w:t>
            </w:r>
          </w:p>
        </w:tc>
        <w:tc>
          <w:tcPr>
            <w:tcW w:w="662" w:type="dxa"/>
            <w:textDirection w:val="tbRlV"/>
            <w:vAlign w:val="top"/>
          </w:tcPr>
          <w:p>
            <w:pPr>
              <w:pStyle w:val="6"/>
              <w:spacing w:before="313" w:line="202" w:lineRule="auto"/>
              <w:ind w:left="350"/>
            </w:pPr>
            <w:r>
              <w:rPr>
                <w:spacing w:val="54"/>
              </w:rPr>
              <w:t>政府采购</w:t>
            </w:r>
          </w:p>
        </w:tc>
        <w:tc>
          <w:tcPr>
            <w:tcW w:w="683" w:type="dxa"/>
            <w:textDirection w:val="tbRlV"/>
            <w:vAlign w:val="top"/>
          </w:tcPr>
          <w:p>
            <w:pPr>
              <w:spacing w:line="246" w:lineRule="auto"/>
              <w:rPr>
                <w:rFonts w:ascii="Arial"/>
                <w:sz w:val="21"/>
              </w:rPr>
            </w:pPr>
          </w:p>
          <w:p>
            <w:pPr>
              <w:pStyle w:val="6"/>
              <w:spacing w:before="80" w:line="202" w:lineRule="auto"/>
              <w:ind w:left="350"/>
            </w:pPr>
            <w:r>
              <w:rPr>
                <w:spacing w:val="54"/>
              </w:rPr>
              <w:t>政府采购</w:t>
            </w:r>
          </w:p>
        </w:tc>
        <w:tc>
          <w:tcPr>
            <w:tcW w:w="935" w:type="dxa"/>
            <w:vMerge w:val="continue"/>
            <w:tcBorders>
              <w:top w:val="nil"/>
              <w:bottom w:val="nil"/>
            </w:tcBorders>
            <w:vAlign w:val="top"/>
          </w:tcPr>
          <w:p>
            <w:pPr>
              <w:rPr>
                <w:rFonts w:ascii="Arial"/>
                <w:sz w:val="21"/>
              </w:rPr>
            </w:pPr>
          </w:p>
        </w:tc>
        <w:tc>
          <w:tcPr>
            <w:tcW w:w="781" w:type="dxa"/>
            <w:vMerge w:val="continue"/>
            <w:tcBorders>
              <w:top w:val="nil"/>
              <w:bottom w:val="nil"/>
            </w:tcBorders>
            <w:vAlign w:val="top"/>
          </w:tcPr>
          <w:p>
            <w:pPr>
              <w:rPr>
                <w:rFonts w:ascii="Arial"/>
                <w:sz w:val="21"/>
              </w:rPr>
            </w:pPr>
          </w:p>
        </w:tc>
        <w:tc>
          <w:tcPr>
            <w:tcW w:w="710" w:type="dxa"/>
            <w:vAlign w:val="top"/>
          </w:tcPr>
          <w:p>
            <w:pPr>
              <w:pStyle w:val="6"/>
              <w:spacing w:before="80" w:line="180" w:lineRule="auto"/>
              <w:ind w:left="107"/>
            </w:pPr>
            <w:r>
              <w:rPr>
                <w:color w:val="231F20"/>
                <w:spacing w:val="-1"/>
              </w:rPr>
              <w:t>B205</w:t>
            </w:r>
          </w:p>
          <w:p>
            <w:pPr>
              <w:pStyle w:val="6"/>
              <w:spacing w:before="35" w:line="224" w:lineRule="auto"/>
              <w:ind w:left="128"/>
            </w:pPr>
            <w:r>
              <w:rPr>
                <w:color w:val="231F20"/>
                <w:spacing w:val="-9"/>
              </w:rPr>
              <w:t>项目</w:t>
            </w:r>
          </w:p>
          <w:p>
            <w:pPr>
              <w:pStyle w:val="6"/>
              <w:spacing w:before="19" w:line="222" w:lineRule="auto"/>
              <w:ind w:left="132"/>
            </w:pPr>
            <w:r>
              <w:rPr>
                <w:color w:val="231F20"/>
                <w:spacing w:val="-11"/>
              </w:rPr>
              <w:t>履约</w:t>
            </w:r>
          </w:p>
          <w:p>
            <w:pPr>
              <w:pStyle w:val="6"/>
              <w:spacing w:before="23" w:line="223" w:lineRule="auto"/>
              <w:ind w:left="126"/>
            </w:pPr>
            <w:r>
              <w:rPr>
                <w:color w:val="231F20"/>
                <w:spacing w:val="-8"/>
              </w:rPr>
              <w:t>验收</w:t>
            </w:r>
          </w:p>
          <w:p>
            <w:pPr>
              <w:pStyle w:val="6"/>
              <w:spacing w:before="22" w:line="225" w:lineRule="auto"/>
              <w:ind w:left="126"/>
            </w:pPr>
            <w:r>
              <w:rPr>
                <w:color w:val="231F20"/>
                <w:spacing w:val="-8"/>
              </w:rPr>
              <w:t>规范</w:t>
            </w:r>
          </w:p>
          <w:p>
            <w:pPr>
              <w:pStyle w:val="6"/>
              <w:spacing w:before="17" w:line="206" w:lineRule="auto"/>
              <w:ind w:left="251"/>
            </w:pPr>
            <w:r>
              <w:rPr>
                <w:color w:val="231F20"/>
              </w:rPr>
              <w:t>性</w:t>
            </w:r>
          </w:p>
        </w:tc>
        <w:tc>
          <w:tcPr>
            <w:tcW w:w="564" w:type="dxa"/>
            <w:vAlign w:val="top"/>
          </w:tcPr>
          <w:p>
            <w:pPr>
              <w:spacing w:line="258" w:lineRule="auto"/>
              <w:rPr>
                <w:rFonts w:ascii="Arial"/>
                <w:sz w:val="21"/>
              </w:rPr>
            </w:pPr>
          </w:p>
          <w:p>
            <w:pPr>
              <w:spacing w:line="258" w:lineRule="auto"/>
              <w:rPr>
                <w:rFonts w:ascii="Arial"/>
                <w:sz w:val="21"/>
              </w:rPr>
            </w:pPr>
          </w:p>
          <w:p>
            <w:pPr>
              <w:spacing w:line="259" w:lineRule="auto"/>
              <w:rPr>
                <w:rFonts w:ascii="Arial"/>
                <w:sz w:val="21"/>
              </w:rPr>
            </w:pPr>
          </w:p>
          <w:p>
            <w:pPr>
              <w:pStyle w:val="6"/>
              <w:spacing w:before="78" w:line="180" w:lineRule="auto"/>
              <w:ind w:left="225"/>
            </w:pPr>
            <w:r>
              <w:t>4</w:t>
            </w:r>
          </w:p>
        </w:tc>
        <w:tc>
          <w:tcPr>
            <w:tcW w:w="3735" w:type="dxa"/>
            <w:vAlign w:val="top"/>
          </w:tcPr>
          <w:p>
            <w:pPr>
              <w:spacing w:line="269" w:lineRule="auto"/>
              <w:rPr>
                <w:rFonts w:ascii="Arial"/>
                <w:sz w:val="21"/>
              </w:rPr>
            </w:pPr>
          </w:p>
          <w:p>
            <w:pPr>
              <w:pStyle w:val="6"/>
              <w:spacing w:before="78" w:line="235" w:lineRule="auto"/>
              <w:ind w:left="112" w:right="82" w:firstLine="9"/>
            </w:pPr>
            <w:r>
              <w:rPr>
                <w:spacing w:val="-5"/>
              </w:rPr>
              <w:t>考察①是否组织了考核验收工作；</w:t>
            </w:r>
            <w:r>
              <w:t xml:space="preserve"> </w:t>
            </w:r>
            <w:r>
              <w:rPr>
                <w:spacing w:val="-1"/>
              </w:rPr>
              <w:t>②考核验收是否邀请采购人员参</w:t>
            </w:r>
            <w:r>
              <w:rPr>
                <w:spacing w:val="2"/>
              </w:rPr>
              <w:t xml:space="preserve">  </w:t>
            </w:r>
            <w:r>
              <w:rPr>
                <w:spacing w:val="-6"/>
              </w:rPr>
              <w:t>与并出具意见；③履约考核验收的</w:t>
            </w:r>
            <w:r>
              <w:rPr>
                <w:spacing w:val="2"/>
              </w:rPr>
              <w:t xml:space="preserve"> </w:t>
            </w:r>
            <w:r>
              <w:rPr>
                <w:spacing w:val="-2"/>
              </w:rPr>
              <w:t>结果是否公开。</w:t>
            </w:r>
          </w:p>
        </w:tc>
        <w:tc>
          <w:tcPr>
            <w:tcW w:w="1320" w:type="dxa"/>
            <w:vAlign w:val="top"/>
          </w:tcPr>
          <w:p>
            <w:pPr>
              <w:spacing w:line="244" w:lineRule="auto"/>
              <w:rPr>
                <w:rFonts w:ascii="Arial"/>
                <w:sz w:val="21"/>
              </w:rPr>
            </w:pPr>
          </w:p>
          <w:p>
            <w:pPr>
              <w:spacing w:line="245" w:lineRule="auto"/>
              <w:rPr>
                <w:rFonts w:ascii="Arial"/>
                <w:sz w:val="21"/>
              </w:rPr>
            </w:pPr>
          </w:p>
          <w:p>
            <w:pPr>
              <w:spacing w:line="245" w:lineRule="auto"/>
              <w:rPr>
                <w:rFonts w:ascii="Arial"/>
                <w:sz w:val="21"/>
              </w:rPr>
            </w:pPr>
          </w:p>
          <w:p>
            <w:pPr>
              <w:pStyle w:val="6"/>
              <w:spacing w:before="78" w:line="222" w:lineRule="auto"/>
              <w:ind w:left="121"/>
            </w:pPr>
            <w:r>
              <w:rPr>
                <w:spacing w:val="-4"/>
              </w:rPr>
              <w:t>验收报告</w:t>
            </w:r>
          </w:p>
        </w:tc>
        <w:tc>
          <w:tcPr>
            <w:tcW w:w="763" w:type="dxa"/>
            <w:vAlign w:val="top"/>
          </w:tcPr>
          <w:p>
            <w:pPr>
              <w:spacing w:line="244" w:lineRule="auto"/>
              <w:rPr>
                <w:rFonts w:ascii="Arial"/>
                <w:sz w:val="21"/>
              </w:rPr>
            </w:pPr>
          </w:p>
          <w:p>
            <w:pPr>
              <w:spacing w:line="245" w:lineRule="auto"/>
              <w:rPr>
                <w:rFonts w:ascii="Arial"/>
                <w:sz w:val="21"/>
              </w:rPr>
            </w:pPr>
          </w:p>
          <w:p>
            <w:pPr>
              <w:spacing w:line="245" w:lineRule="auto"/>
              <w:rPr>
                <w:rFonts w:ascii="Arial"/>
                <w:sz w:val="21"/>
              </w:rPr>
            </w:pPr>
          </w:p>
          <w:p>
            <w:pPr>
              <w:pStyle w:val="6"/>
              <w:spacing w:before="78" w:line="222" w:lineRule="auto"/>
              <w:ind w:left="129"/>
            </w:pPr>
            <w:r>
              <w:rPr>
                <w:spacing w:val="-12"/>
              </w:rPr>
              <w:t>合格</w:t>
            </w:r>
          </w:p>
        </w:tc>
        <w:tc>
          <w:tcPr>
            <w:tcW w:w="4222" w:type="dxa"/>
            <w:vAlign w:val="top"/>
          </w:tcPr>
          <w:p>
            <w:pPr>
              <w:pStyle w:val="6"/>
              <w:spacing w:before="193" w:line="236" w:lineRule="auto"/>
              <w:ind w:left="121" w:right="107" w:hanging="6"/>
            </w:pPr>
            <w:r>
              <w:rPr>
                <w:spacing w:val="-6"/>
              </w:rPr>
              <w:t>①按照《中华人民共和国政府采购法实</w:t>
            </w:r>
            <w:r>
              <w:rPr>
                <w:spacing w:val="15"/>
              </w:rPr>
              <w:t xml:space="preserve"> </w:t>
            </w:r>
            <w:r>
              <w:rPr>
                <w:spacing w:val="-6"/>
              </w:rPr>
              <w:t>施条例》组织验收。②验收时应当邀请</w:t>
            </w:r>
            <w:r>
              <w:rPr>
                <w:spacing w:val="9"/>
              </w:rPr>
              <w:t xml:space="preserve"> </w:t>
            </w:r>
            <w:r>
              <w:rPr>
                <w:spacing w:val="-6"/>
              </w:rPr>
              <w:t>采购人员参与并出具意见。③验收结果</w:t>
            </w:r>
            <w:r>
              <w:rPr>
                <w:spacing w:val="9"/>
              </w:rPr>
              <w:t xml:space="preserve"> </w:t>
            </w:r>
            <w:r>
              <w:rPr>
                <w:spacing w:val="-1"/>
              </w:rPr>
              <w:t>应当向社会公告。符合以上要求得满</w:t>
            </w:r>
            <w:r>
              <w:t xml:space="preserve">  </w:t>
            </w:r>
            <w:r>
              <w:rPr>
                <w:spacing w:val="-2"/>
              </w:rPr>
              <w:t>分，否则不得分。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4" w:hRule="atLeast"/>
        </w:trPr>
        <w:tc>
          <w:tcPr>
            <w:tcW w:w="461" w:type="dxa"/>
            <w:vAlign w:val="top"/>
          </w:tcPr>
          <w:p>
            <w:pPr>
              <w:spacing w:line="309" w:lineRule="auto"/>
              <w:rPr>
                <w:rFonts w:ascii="Arial"/>
                <w:sz w:val="21"/>
              </w:rPr>
            </w:pPr>
          </w:p>
          <w:p>
            <w:pPr>
              <w:spacing w:line="309" w:lineRule="auto"/>
              <w:rPr>
                <w:rFonts w:ascii="Arial"/>
                <w:sz w:val="21"/>
              </w:rPr>
            </w:pPr>
          </w:p>
          <w:p>
            <w:pPr>
              <w:spacing w:line="310" w:lineRule="auto"/>
              <w:rPr>
                <w:rFonts w:ascii="Arial"/>
                <w:sz w:val="21"/>
              </w:rPr>
            </w:pPr>
          </w:p>
          <w:p>
            <w:pPr>
              <w:pStyle w:val="6"/>
              <w:spacing w:before="78" w:line="181" w:lineRule="auto"/>
              <w:ind w:left="134"/>
            </w:pPr>
            <w:r>
              <w:rPr>
                <w:spacing w:val="-14"/>
              </w:rPr>
              <w:t>13</w:t>
            </w:r>
          </w:p>
        </w:tc>
        <w:tc>
          <w:tcPr>
            <w:tcW w:w="662" w:type="dxa"/>
            <w:textDirection w:val="tbRlV"/>
            <w:vAlign w:val="top"/>
          </w:tcPr>
          <w:p>
            <w:pPr>
              <w:pStyle w:val="6"/>
              <w:spacing w:before="313" w:line="202" w:lineRule="auto"/>
              <w:ind w:left="504"/>
            </w:pPr>
            <w:r>
              <w:rPr>
                <w:spacing w:val="5"/>
              </w:rPr>
              <w:t>政</w:t>
            </w:r>
            <w:r>
              <w:rPr>
                <w:spacing w:val="-53"/>
              </w:rPr>
              <w:t xml:space="preserve"> </w:t>
            </w:r>
            <w:r>
              <w:rPr>
                <w:spacing w:val="5"/>
              </w:rPr>
              <w:t>府</w:t>
            </w:r>
            <w:r>
              <w:rPr>
                <w:spacing w:val="-56"/>
              </w:rPr>
              <w:t xml:space="preserve"> </w:t>
            </w:r>
            <w:r>
              <w:rPr>
                <w:spacing w:val="5"/>
              </w:rPr>
              <w:t>采</w:t>
            </w:r>
            <w:r>
              <w:rPr>
                <w:spacing w:val="-53"/>
              </w:rPr>
              <w:t xml:space="preserve"> </w:t>
            </w:r>
            <w:r>
              <w:rPr>
                <w:spacing w:val="5"/>
              </w:rPr>
              <w:t>购</w:t>
            </w:r>
          </w:p>
        </w:tc>
        <w:tc>
          <w:tcPr>
            <w:tcW w:w="683" w:type="dxa"/>
            <w:textDirection w:val="tbRlV"/>
            <w:vAlign w:val="top"/>
          </w:tcPr>
          <w:p>
            <w:pPr>
              <w:spacing w:line="246" w:lineRule="auto"/>
              <w:rPr>
                <w:rFonts w:ascii="Arial"/>
                <w:sz w:val="21"/>
              </w:rPr>
            </w:pPr>
          </w:p>
          <w:p>
            <w:pPr>
              <w:pStyle w:val="6"/>
              <w:spacing w:before="80" w:line="202" w:lineRule="auto"/>
              <w:ind w:left="504"/>
            </w:pPr>
            <w:r>
              <w:rPr>
                <w:spacing w:val="5"/>
              </w:rPr>
              <w:t>政</w:t>
            </w:r>
            <w:r>
              <w:rPr>
                <w:spacing w:val="-53"/>
              </w:rPr>
              <w:t xml:space="preserve"> </w:t>
            </w:r>
            <w:r>
              <w:rPr>
                <w:spacing w:val="5"/>
              </w:rPr>
              <w:t>府</w:t>
            </w:r>
            <w:r>
              <w:rPr>
                <w:spacing w:val="-56"/>
              </w:rPr>
              <w:t xml:space="preserve"> </w:t>
            </w:r>
            <w:r>
              <w:rPr>
                <w:spacing w:val="5"/>
              </w:rPr>
              <w:t>采</w:t>
            </w:r>
            <w:r>
              <w:rPr>
                <w:spacing w:val="-53"/>
              </w:rPr>
              <w:t xml:space="preserve"> </w:t>
            </w:r>
            <w:r>
              <w:rPr>
                <w:spacing w:val="5"/>
              </w:rPr>
              <w:t>购</w:t>
            </w:r>
          </w:p>
        </w:tc>
        <w:tc>
          <w:tcPr>
            <w:tcW w:w="935" w:type="dxa"/>
            <w:vMerge w:val="continue"/>
            <w:tcBorders>
              <w:top w:val="nil"/>
            </w:tcBorders>
            <w:vAlign w:val="top"/>
          </w:tcPr>
          <w:p>
            <w:pPr>
              <w:rPr>
                <w:rFonts w:ascii="Arial"/>
                <w:sz w:val="21"/>
              </w:rPr>
            </w:pPr>
          </w:p>
        </w:tc>
        <w:tc>
          <w:tcPr>
            <w:tcW w:w="781" w:type="dxa"/>
            <w:vMerge w:val="continue"/>
            <w:tcBorders>
              <w:top w:val="nil"/>
            </w:tcBorders>
            <w:vAlign w:val="top"/>
          </w:tcPr>
          <w:p>
            <w:pPr>
              <w:rPr>
                <w:rFonts w:ascii="Arial"/>
                <w:sz w:val="21"/>
              </w:rPr>
            </w:pPr>
          </w:p>
        </w:tc>
        <w:tc>
          <w:tcPr>
            <w:tcW w:w="710" w:type="dxa"/>
            <w:vAlign w:val="top"/>
          </w:tcPr>
          <w:p>
            <w:pPr>
              <w:spacing w:line="311" w:lineRule="auto"/>
              <w:rPr>
                <w:rFonts w:ascii="Arial"/>
                <w:sz w:val="21"/>
              </w:rPr>
            </w:pPr>
          </w:p>
          <w:p>
            <w:pPr>
              <w:pStyle w:val="6"/>
              <w:spacing w:before="78" w:line="229" w:lineRule="auto"/>
              <w:ind w:left="127" w:right="113" w:hanging="20"/>
              <w:jc w:val="both"/>
            </w:pPr>
            <w:r>
              <w:rPr>
                <w:color w:val="231F20"/>
                <w:spacing w:val="-1"/>
              </w:rPr>
              <w:t>B206</w:t>
            </w:r>
            <w:r>
              <w:rPr>
                <w:color w:val="231F20"/>
              </w:rPr>
              <w:t xml:space="preserve"> </w:t>
            </w:r>
            <w:r>
              <w:rPr>
                <w:color w:val="231F20"/>
                <w:spacing w:val="-8"/>
              </w:rPr>
              <w:t>保证</w:t>
            </w:r>
            <w:r>
              <w:rPr>
                <w:color w:val="231F20"/>
              </w:rPr>
              <w:t xml:space="preserve"> </w:t>
            </w:r>
            <w:r>
              <w:rPr>
                <w:color w:val="231F20"/>
                <w:spacing w:val="-8"/>
              </w:rPr>
              <w:t>金收</w:t>
            </w:r>
            <w:r>
              <w:rPr>
                <w:color w:val="231F20"/>
              </w:rPr>
              <w:t xml:space="preserve"> </w:t>
            </w:r>
            <w:r>
              <w:rPr>
                <w:color w:val="231F20"/>
                <w:spacing w:val="-8"/>
              </w:rPr>
              <w:t>取规</w:t>
            </w:r>
            <w:r>
              <w:rPr>
                <w:color w:val="231F20"/>
              </w:rPr>
              <w:t xml:space="preserve"> </w:t>
            </w:r>
            <w:r>
              <w:rPr>
                <w:color w:val="231F20"/>
                <w:spacing w:val="-8"/>
              </w:rPr>
              <w:t>范性</w:t>
            </w:r>
          </w:p>
        </w:tc>
        <w:tc>
          <w:tcPr>
            <w:tcW w:w="564" w:type="dxa"/>
            <w:vAlign w:val="top"/>
          </w:tcPr>
          <w:p>
            <w:pPr>
              <w:spacing w:line="310" w:lineRule="auto"/>
              <w:rPr>
                <w:rFonts w:ascii="Arial"/>
                <w:sz w:val="21"/>
              </w:rPr>
            </w:pPr>
          </w:p>
          <w:p>
            <w:pPr>
              <w:spacing w:line="310" w:lineRule="auto"/>
              <w:rPr>
                <w:rFonts w:ascii="Arial"/>
                <w:sz w:val="21"/>
              </w:rPr>
            </w:pPr>
          </w:p>
          <w:p>
            <w:pPr>
              <w:spacing w:line="310" w:lineRule="auto"/>
              <w:rPr>
                <w:rFonts w:ascii="Arial"/>
                <w:sz w:val="21"/>
              </w:rPr>
            </w:pPr>
          </w:p>
          <w:p>
            <w:pPr>
              <w:pStyle w:val="6"/>
              <w:spacing w:before="78" w:line="180" w:lineRule="auto"/>
              <w:ind w:left="230"/>
            </w:pPr>
            <w:r>
              <w:t>3</w:t>
            </w:r>
          </w:p>
        </w:tc>
        <w:tc>
          <w:tcPr>
            <w:tcW w:w="3735" w:type="dxa"/>
            <w:vAlign w:val="top"/>
          </w:tcPr>
          <w:p>
            <w:pPr>
              <w:pStyle w:val="6"/>
              <w:spacing w:before="35" w:line="235" w:lineRule="auto"/>
              <w:ind w:left="119" w:right="104" w:firstLine="1"/>
            </w:pPr>
            <w:r>
              <w:rPr>
                <w:spacing w:val="-2"/>
              </w:rPr>
              <w:t>考察①招标文件要求投标人提交</w:t>
            </w:r>
            <w:r>
              <w:rPr>
                <w:spacing w:val="5"/>
              </w:rPr>
              <w:t xml:space="preserve">  </w:t>
            </w:r>
            <w:r>
              <w:rPr>
                <w:spacing w:val="-7"/>
              </w:rPr>
              <w:t>投标保证金的，投标保证金不得超</w:t>
            </w:r>
            <w:r>
              <w:rPr>
                <w:spacing w:val="9"/>
              </w:rPr>
              <w:t xml:space="preserve"> </w:t>
            </w:r>
            <w:r>
              <w:rPr>
                <w:spacing w:val="-2"/>
              </w:rPr>
              <w:t>过采购项目预算金额的</w:t>
            </w:r>
            <w:r>
              <w:rPr>
                <w:spacing w:val="-47"/>
              </w:rPr>
              <w:t xml:space="preserve"> </w:t>
            </w:r>
            <w:r>
              <w:rPr>
                <w:spacing w:val="-2"/>
              </w:rPr>
              <w:t>2%。②投</w:t>
            </w:r>
            <w:r>
              <w:t xml:space="preserve">  </w:t>
            </w:r>
            <w:r>
              <w:rPr>
                <w:spacing w:val="-7"/>
              </w:rPr>
              <w:t>标保证金应当以支票、汇票、本票</w:t>
            </w:r>
            <w:r>
              <w:rPr>
                <w:spacing w:val="9"/>
              </w:rPr>
              <w:t xml:space="preserve"> </w:t>
            </w:r>
            <w:r>
              <w:rPr>
                <w:spacing w:val="-7"/>
              </w:rPr>
              <w:t>或者金融机构、担保机构出具的保</w:t>
            </w:r>
            <w:r>
              <w:rPr>
                <w:spacing w:val="9"/>
              </w:rPr>
              <w:t xml:space="preserve"> </w:t>
            </w:r>
            <w:r>
              <w:rPr>
                <w:spacing w:val="-7"/>
              </w:rPr>
              <w:t>函等非现金形式提交。③投标人未</w:t>
            </w:r>
            <w:r>
              <w:rPr>
                <w:spacing w:val="9"/>
              </w:rPr>
              <w:t xml:space="preserve"> </w:t>
            </w:r>
            <w:r>
              <w:rPr>
                <w:spacing w:val="-2"/>
              </w:rPr>
              <w:t>按照招标文件要求提交投标保证</w:t>
            </w:r>
          </w:p>
        </w:tc>
        <w:tc>
          <w:tcPr>
            <w:tcW w:w="1320" w:type="dxa"/>
            <w:vAlign w:val="top"/>
          </w:tcPr>
          <w:p>
            <w:pPr>
              <w:spacing w:line="290" w:lineRule="auto"/>
              <w:rPr>
                <w:rFonts w:ascii="Arial"/>
                <w:sz w:val="21"/>
              </w:rPr>
            </w:pPr>
          </w:p>
          <w:p>
            <w:pPr>
              <w:spacing w:line="290" w:lineRule="auto"/>
              <w:rPr>
                <w:rFonts w:ascii="Arial"/>
                <w:sz w:val="21"/>
              </w:rPr>
            </w:pPr>
          </w:p>
          <w:p>
            <w:pPr>
              <w:pStyle w:val="6"/>
              <w:spacing w:before="78" w:line="234" w:lineRule="auto"/>
              <w:ind w:left="119" w:right="248" w:firstLine="3"/>
              <w:jc w:val="both"/>
            </w:pPr>
            <w:r>
              <w:rPr>
                <w:spacing w:val="-5"/>
              </w:rPr>
              <w:t>项目支出</w:t>
            </w:r>
            <w:r>
              <w:rPr>
                <w:spacing w:val="2"/>
              </w:rPr>
              <w:t xml:space="preserve"> </w:t>
            </w:r>
            <w:r>
              <w:rPr>
                <w:spacing w:val="-4"/>
              </w:rPr>
              <w:t>财务明细</w:t>
            </w:r>
            <w:r>
              <w:rPr>
                <w:spacing w:val="1"/>
              </w:rPr>
              <w:t xml:space="preserve"> </w:t>
            </w:r>
            <w:r>
              <w:t>账</w:t>
            </w:r>
          </w:p>
        </w:tc>
        <w:tc>
          <w:tcPr>
            <w:tcW w:w="763" w:type="dxa"/>
            <w:vAlign w:val="top"/>
          </w:tcPr>
          <w:p>
            <w:pPr>
              <w:spacing w:line="296" w:lineRule="auto"/>
              <w:rPr>
                <w:rFonts w:ascii="Arial"/>
                <w:sz w:val="21"/>
              </w:rPr>
            </w:pPr>
          </w:p>
          <w:p>
            <w:pPr>
              <w:spacing w:line="296" w:lineRule="auto"/>
              <w:rPr>
                <w:rFonts w:ascii="Arial"/>
                <w:sz w:val="21"/>
              </w:rPr>
            </w:pPr>
          </w:p>
          <w:p>
            <w:pPr>
              <w:spacing w:line="297" w:lineRule="auto"/>
              <w:rPr>
                <w:rFonts w:ascii="Arial"/>
                <w:sz w:val="21"/>
              </w:rPr>
            </w:pPr>
          </w:p>
          <w:p>
            <w:pPr>
              <w:pStyle w:val="6"/>
              <w:spacing w:before="78" w:line="225" w:lineRule="auto"/>
              <w:ind w:left="121"/>
            </w:pPr>
            <w:r>
              <w:rPr>
                <w:spacing w:val="-8"/>
              </w:rPr>
              <w:t>规范</w:t>
            </w:r>
          </w:p>
        </w:tc>
        <w:tc>
          <w:tcPr>
            <w:tcW w:w="4222" w:type="dxa"/>
            <w:vAlign w:val="top"/>
          </w:tcPr>
          <w:p>
            <w:pPr>
              <w:pStyle w:val="6"/>
              <w:spacing w:before="35" w:line="235" w:lineRule="auto"/>
              <w:ind w:left="121" w:right="107" w:hanging="6"/>
            </w:pPr>
            <w:r>
              <w:rPr>
                <w:spacing w:val="-1"/>
              </w:rPr>
              <w:t>①投标保证金和履约保证金按规定的</w:t>
            </w:r>
            <w:r>
              <w:rPr>
                <w:spacing w:val="3"/>
              </w:rPr>
              <w:t xml:space="preserve">  </w:t>
            </w:r>
            <w:r>
              <w:rPr>
                <w:spacing w:val="-6"/>
              </w:rPr>
              <w:t>标准收取，②投标保证金是否按照要求</w:t>
            </w:r>
            <w:r>
              <w:rPr>
                <w:spacing w:val="9"/>
              </w:rPr>
              <w:t xml:space="preserve"> </w:t>
            </w:r>
            <w:r>
              <w:rPr>
                <w:spacing w:val="-6"/>
              </w:rPr>
              <w:t>非现金形式提交；③是否违规拒收保函</w:t>
            </w:r>
            <w:r>
              <w:rPr>
                <w:spacing w:val="9"/>
              </w:rPr>
              <w:t xml:space="preserve"> </w:t>
            </w:r>
            <w:r>
              <w:rPr>
                <w:spacing w:val="-6"/>
              </w:rPr>
              <w:t>或电子保函；④是否违规收取履约保证</w:t>
            </w:r>
            <w:r>
              <w:rPr>
                <w:spacing w:val="9"/>
              </w:rPr>
              <w:t xml:space="preserve"> </w:t>
            </w:r>
            <w:r>
              <w:rPr>
                <w:spacing w:val="-6"/>
              </w:rPr>
              <w:t>金；⑤是否违规收取质量保证金。⑥投</w:t>
            </w:r>
            <w:r>
              <w:rPr>
                <w:spacing w:val="9"/>
              </w:rPr>
              <w:t xml:space="preserve"> </w:t>
            </w:r>
            <w:r>
              <w:rPr>
                <w:spacing w:val="-1"/>
              </w:rPr>
              <w:t>标保证金和履约保证金是否按时足额</w:t>
            </w:r>
            <w:r>
              <w:t xml:space="preserve">  </w:t>
            </w:r>
            <w:r>
              <w:rPr>
                <w:spacing w:val="-2"/>
              </w:rPr>
              <w:t>退还。有违反规范的不得分。</w:t>
            </w:r>
          </w:p>
        </w:tc>
      </w:tr>
    </w:tbl>
    <w:p>
      <w:pPr>
        <w:rPr>
          <w:rFonts w:ascii="Arial"/>
          <w:sz w:val="21"/>
        </w:rPr>
      </w:pPr>
    </w:p>
    <w:p>
      <w:pPr>
        <w:rPr>
          <w:rFonts w:ascii="Arial" w:hAnsi="Arial" w:eastAsia="Arial" w:cs="Arial"/>
          <w:sz w:val="21"/>
          <w:szCs w:val="21"/>
        </w:rPr>
        <w:sectPr>
          <w:footerReference r:id="rId32" w:type="default"/>
          <w:pgSz w:w="16839" w:h="11906"/>
          <w:pgMar w:top="1012" w:right="998" w:bottom="1223" w:left="998" w:header="0" w:footer="1048" w:gutter="0"/>
          <w:cols w:space="720" w:num="1"/>
        </w:sectPr>
      </w:pPr>
    </w:p>
    <w:p>
      <w:pPr>
        <w:spacing w:before="21"/>
      </w:pPr>
    </w:p>
    <w:p>
      <w:pPr>
        <w:spacing w:before="21"/>
      </w:pPr>
    </w:p>
    <w:p>
      <w:pPr>
        <w:spacing w:before="21"/>
      </w:pPr>
    </w:p>
    <w:tbl>
      <w:tblPr>
        <w:tblStyle w:val="5"/>
        <w:tblW w:w="1483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662"/>
        <w:gridCol w:w="683"/>
        <w:gridCol w:w="935"/>
        <w:gridCol w:w="781"/>
        <w:gridCol w:w="710"/>
        <w:gridCol w:w="564"/>
        <w:gridCol w:w="3735"/>
        <w:gridCol w:w="1320"/>
        <w:gridCol w:w="763"/>
        <w:gridCol w:w="422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4" w:hRule="atLeast"/>
        </w:trPr>
        <w:tc>
          <w:tcPr>
            <w:tcW w:w="461" w:type="dxa"/>
            <w:shd w:val="clear" w:color="auto" w:fill="AEAAAA"/>
            <w:textDirection w:val="tbRlV"/>
            <w:vAlign w:val="top"/>
          </w:tcPr>
          <w:p>
            <w:pPr>
              <w:pStyle w:val="6"/>
              <w:spacing w:before="107" w:line="202" w:lineRule="auto"/>
              <w:ind w:left="351"/>
            </w:pPr>
            <w:r>
              <w:rPr>
                <w:spacing w:val="38"/>
                <w14:textOutline w14:w="4358" w14:cap="flat" w14:cmpd="sng">
                  <w14:solidFill>
                    <w14:srgbClr w14:val="000000"/>
                  </w14:solidFill>
                  <w14:prstDash w14:val="solid"/>
                  <w14:miter w14:val="10"/>
                </w14:textOutline>
              </w:rPr>
              <w:t>序号</w:t>
            </w:r>
          </w:p>
        </w:tc>
        <w:tc>
          <w:tcPr>
            <w:tcW w:w="662" w:type="dxa"/>
            <w:shd w:val="clear" w:color="auto" w:fill="AEAAAA"/>
            <w:textDirection w:val="tbRlV"/>
            <w:vAlign w:val="top"/>
          </w:tcPr>
          <w:p>
            <w:pPr>
              <w:pStyle w:val="6"/>
              <w:spacing w:before="211" w:line="200" w:lineRule="auto"/>
              <w:ind w:left="41"/>
            </w:pPr>
            <w:r>
              <w:rPr>
                <w:spacing w:val="54"/>
                <w14:textOutline w14:w="4358" w14:cap="flat" w14:cmpd="sng">
                  <w14:solidFill>
                    <w14:srgbClr w14:val="000000"/>
                  </w14:solidFill>
                  <w14:prstDash w14:val="solid"/>
                  <w14:miter w14:val="10"/>
                </w14:textOutline>
              </w:rPr>
              <w:t>行业类别</w:t>
            </w:r>
          </w:p>
        </w:tc>
        <w:tc>
          <w:tcPr>
            <w:tcW w:w="683" w:type="dxa"/>
            <w:shd w:val="clear" w:color="auto" w:fill="AEAAAA"/>
            <w:textDirection w:val="tbRlV"/>
            <w:vAlign w:val="top"/>
          </w:tcPr>
          <w:p>
            <w:pPr>
              <w:pStyle w:val="6"/>
              <w:spacing w:before="221" w:line="203" w:lineRule="auto"/>
              <w:ind w:left="41"/>
            </w:pPr>
            <w:r>
              <w:rPr>
                <w:spacing w:val="54"/>
                <w14:textOutline w14:w="4358" w14:cap="flat" w14:cmpd="sng">
                  <w14:solidFill>
                    <w14:srgbClr w14:val="000000"/>
                  </w14:solidFill>
                  <w14:prstDash w14:val="solid"/>
                  <w14:miter w14:val="10"/>
                </w14:textOutline>
              </w:rPr>
              <w:t>资金用途</w:t>
            </w:r>
          </w:p>
        </w:tc>
        <w:tc>
          <w:tcPr>
            <w:tcW w:w="935" w:type="dxa"/>
            <w:shd w:val="clear" w:color="auto" w:fill="AEAAAA"/>
            <w:vAlign w:val="top"/>
          </w:tcPr>
          <w:p>
            <w:pPr>
              <w:spacing w:line="271" w:lineRule="auto"/>
              <w:rPr>
                <w:rFonts w:ascii="Arial"/>
                <w:sz w:val="21"/>
              </w:rPr>
            </w:pPr>
          </w:p>
          <w:p>
            <w:pPr>
              <w:pStyle w:val="6"/>
              <w:spacing w:before="78"/>
              <w:ind w:left="241"/>
            </w:pPr>
            <w:r>
              <w:rPr>
                <w:spacing w:val="-1"/>
                <w14:textOutline w14:w="4358" w14:cap="flat" w14:cmpd="sng">
                  <w14:solidFill>
                    <w14:srgbClr w14:val="000000"/>
                  </w14:solidFill>
                  <w14:prstDash w14:val="solid"/>
                  <w14:miter w14:val="10"/>
                </w14:textOutline>
              </w:rPr>
              <w:t>一级</w:t>
            </w:r>
          </w:p>
          <w:p>
            <w:pPr>
              <w:pStyle w:val="6"/>
              <w:spacing w:line="222" w:lineRule="auto"/>
              <w:ind w:left="237"/>
            </w:pPr>
            <w:r>
              <w:rPr>
                <w:spacing w:val="-8"/>
                <w14:textOutline w14:w="4358" w14:cap="flat" w14:cmpd="sng">
                  <w14:solidFill>
                    <w14:srgbClr w14:val="000000"/>
                  </w14:solidFill>
                  <w14:prstDash w14:val="solid"/>
                  <w14:miter w14:val="10"/>
                </w14:textOutline>
              </w:rPr>
              <w:t>指标</w:t>
            </w:r>
          </w:p>
        </w:tc>
        <w:tc>
          <w:tcPr>
            <w:tcW w:w="781" w:type="dxa"/>
            <w:shd w:val="clear" w:color="auto" w:fill="AEAAAA"/>
            <w:vAlign w:val="top"/>
          </w:tcPr>
          <w:p>
            <w:pPr>
              <w:spacing w:line="272" w:lineRule="auto"/>
              <w:rPr>
                <w:rFonts w:ascii="Arial"/>
                <w:sz w:val="21"/>
              </w:rPr>
            </w:pPr>
          </w:p>
          <w:p>
            <w:pPr>
              <w:pStyle w:val="6"/>
              <w:spacing w:before="78" w:line="231" w:lineRule="auto"/>
              <w:ind w:left="162" w:right="149"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710" w:type="dxa"/>
            <w:shd w:val="clear" w:color="auto" w:fill="AEAAAA"/>
            <w:vAlign w:val="top"/>
          </w:tcPr>
          <w:p>
            <w:pPr>
              <w:spacing w:line="272" w:lineRule="auto"/>
              <w:rPr>
                <w:rFonts w:ascii="Arial"/>
                <w:sz w:val="21"/>
              </w:rPr>
            </w:pPr>
          </w:p>
          <w:p>
            <w:pPr>
              <w:pStyle w:val="6"/>
              <w:spacing w:before="78" w:line="231" w:lineRule="auto"/>
              <w:ind w:left="127" w:right="113" w:firstLine="6"/>
            </w:pPr>
            <w:r>
              <w:rPr>
                <w:spacing w:val="-12"/>
                <w14:textOutline w14:w="4358" w14:cap="flat" w14:cmpd="sng">
                  <w14:solidFill>
                    <w14:srgbClr w14:val="000000"/>
                  </w14:solidFill>
                  <w14:prstDash w14:val="solid"/>
                  <w14:miter w14:val="10"/>
                </w14:textOutline>
              </w:rPr>
              <w:t>三级</w:t>
            </w:r>
            <w:r>
              <w:t xml:space="preserve"> </w:t>
            </w:r>
            <w:r>
              <w:rPr>
                <w:spacing w:val="-8"/>
                <w14:textOutline w14:w="4358" w14:cap="flat" w14:cmpd="sng">
                  <w14:solidFill>
                    <w14:srgbClr w14:val="000000"/>
                  </w14:solidFill>
                  <w14:prstDash w14:val="solid"/>
                  <w14:miter w14:val="10"/>
                </w14:textOutline>
              </w:rPr>
              <w:t>指标</w:t>
            </w:r>
          </w:p>
        </w:tc>
        <w:tc>
          <w:tcPr>
            <w:tcW w:w="564" w:type="dxa"/>
            <w:shd w:val="clear" w:color="auto" w:fill="AEAAAA"/>
            <w:textDirection w:val="tbRlV"/>
            <w:vAlign w:val="top"/>
          </w:tcPr>
          <w:p>
            <w:pPr>
              <w:pStyle w:val="6"/>
              <w:spacing w:before="161" w:line="202" w:lineRule="auto"/>
              <w:ind w:left="351"/>
            </w:pPr>
            <w:r>
              <w:rPr>
                <w:spacing w:val="38"/>
                <w14:textOutline w14:w="4358" w14:cap="flat" w14:cmpd="sng">
                  <w14:solidFill>
                    <w14:srgbClr w14:val="000000"/>
                  </w14:solidFill>
                  <w14:prstDash w14:val="solid"/>
                  <w14:miter w14:val="10"/>
                </w14:textOutline>
              </w:rPr>
              <w:t>权重</w:t>
            </w:r>
          </w:p>
        </w:tc>
        <w:tc>
          <w:tcPr>
            <w:tcW w:w="3735" w:type="dxa"/>
            <w:shd w:val="clear" w:color="auto" w:fill="AEAAAA"/>
            <w:vAlign w:val="top"/>
          </w:tcPr>
          <w:p>
            <w:pPr>
              <w:spacing w:line="427" w:lineRule="auto"/>
              <w:rPr>
                <w:rFonts w:ascii="Arial"/>
                <w:sz w:val="21"/>
              </w:rPr>
            </w:pPr>
          </w:p>
          <w:p>
            <w:pPr>
              <w:pStyle w:val="6"/>
              <w:spacing w:before="78" w:line="222" w:lineRule="auto"/>
              <w:ind w:left="1397"/>
            </w:pPr>
            <w:r>
              <w:rPr>
                <w:spacing w:val="-4"/>
                <w14:textOutline w14:w="4358" w14:cap="flat" w14:cmpd="sng">
                  <w14:solidFill>
                    <w14:srgbClr w14:val="000000"/>
                  </w14:solidFill>
                  <w14:prstDash w14:val="solid"/>
                  <w14:miter w14:val="10"/>
                </w14:textOutline>
              </w:rPr>
              <w:t>指标解释</w:t>
            </w:r>
          </w:p>
        </w:tc>
        <w:tc>
          <w:tcPr>
            <w:tcW w:w="1320" w:type="dxa"/>
            <w:shd w:val="clear" w:color="auto" w:fill="AEAAAA"/>
            <w:vAlign w:val="top"/>
          </w:tcPr>
          <w:p>
            <w:pPr>
              <w:spacing w:line="427" w:lineRule="auto"/>
              <w:rPr>
                <w:rFonts w:ascii="Arial"/>
                <w:sz w:val="21"/>
              </w:rPr>
            </w:pPr>
          </w:p>
          <w:p>
            <w:pPr>
              <w:pStyle w:val="6"/>
              <w:spacing w:before="78" w:line="222" w:lineRule="auto"/>
              <w:ind w:left="192"/>
            </w:pPr>
            <w:r>
              <w:rPr>
                <w:spacing w:val="-4"/>
                <w14:textOutline w14:w="4358" w14:cap="flat" w14:cmpd="sng">
                  <w14:solidFill>
                    <w14:srgbClr w14:val="000000"/>
                  </w14:solidFill>
                  <w14:prstDash w14:val="solid"/>
                  <w14:miter w14:val="10"/>
                </w14:textOutline>
              </w:rPr>
              <w:t>评价依据</w:t>
            </w:r>
          </w:p>
        </w:tc>
        <w:tc>
          <w:tcPr>
            <w:tcW w:w="763" w:type="dxa"/>
            <w:shd w:val="clear" w:color="auto" w:fill="AEAAAA"/>
            <w:vAlign w:val="top"/>
          </w:tcPr>
          <w:p>
            <w:pPr>
              <w:spacing w:line="270" w:lineRule="auto"/>
              <w:rPr>
                <w:rFonts w:ascii="Arial"/>
                <w:sz w:val="21"/>
              </w:rPr>
            </w:pPr>
          </w:p>
          <w:p>
            <w:pPr>
              <w:pStyle w:val="6"/>
              <w:spacing w:before="78" w:line="232" w:lineRule="auto"/>
              <w:ind w:left="274" w:right="140" w:hanging="122"/>
            </w:pPr>
            <w:r>
              <w:rPr>
                <w:spacing w:val="-8"/>
                <w14:textOutline w14:w="4358" w14:cap="flat" w14:cmpd="sng">
                  <w14:solidFill>
                    <w14:srgbClr w14:val="000000"/>
                  </w14:solidFill>
                  <w14:prstDash w14:val="solid"/>
                  <w14:miter w14:val="10"/>
                </w14:textOutline>
              </w:rPr>
              <w:t>标杆</w:t>
            </w:r>
            <w:r>
              <w:t xml:space="preserve"> </w:t>
            </w:r>
            <w:r>
              <w:rPr>
                <w14:textOutline w14:w="4358" w14:cap="flat" w14:cmpd="sng">
                  <w14:solidFill>
                    <w14:srgbClr w14:val="000000"/>
                  </w14:solidFill>
                  <w14:prstDash w14:val="solid"/>
                  <w14:miter w14:val="10"/>
                </w14:textOutline>
              </w:rPr>
              <w:t>值</w:t>
            </w:r>
          </w:p>
        </w:tc>
        <w:tc>
          <w:tcPr>
            <w:tcW w:w="4222" w:type="dxa"/>
            <w:shd w:val="clear" w:color="auto" w:fill="AEAAAA"/>
            <w:vAlign w:val="top"/>
          </w:tcPr>
          <w:p>
            <w:pPr>
              <w:spacing w:line="427" w:lineRule="auto"/>
              <w:rPr>
                <w:rFonts w:ascii="Arial"/>
                <w:sz w:val="21"/>
              </w:rPr>
            </w:pPr>
          </w:p>
          <w:p>
            <w:pPr>
              <w:pStyle w:val="6"/>
              <w:spacing w:before="78" w:line="222" w:lineRule="auto"/>
              <w:ind w:left="1642"/>
            </w:pPr>
            <w:r>
              <w:rPr>
                <w:spacing w:val="-4"/>
                <w14:textOutline w14:w="4358"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5" w:hRule="atLeast"/>
        </w:trPr>
        <w:tc>
          <w:tcPr>
            <w:tcW w:w="461" w:type="dxa"/>
            <w:vAlign w:val="top"/>
          </w:tcPr>
          <w:p>
            <w:pPr>
              <w:rPr>
                <w:rFonts w:ascii="Arial"/>
                <w:sz w:val="21"/>
              </w:rPr>
            </w:pPr>
          </w:p>
        </w:tc>
        <w:tc>
          <w:tcPr>
            <w:tcW w:w="662" w:type="dxa"/>
            <w:vAlign w:val="top"/>
          </w:tcPr>
          <w:p>
            <w:pPr>
              <w:rPr>
                <w:rFonts w:ascii="Arial"/>
                <w:sz w:val="21"/>
              </w:rPr>
            </w:pPr>
          </w:p>
        </w:tc>
        <w:tc>
          <w:tcPr>
            <w:tcW w:w="683" w:type="dxa"/>
            <w:vAlign w:val="top"/>
          </w:tcPr>
          <w:p>
            <w:pPr>
              <w:rPr>
                <w:rFonts w:ascii="Arial"/>
                <w:sz w:val="21"/>
              </w:rPr>
            </w:pPr>
          </w:p>
        </w:tc>
        <w:tc>
          <w:tcPr>
            <w:tcW w:w="935" w:type="dxa"/>
            <w:vMerge w:val="restart"/>
            <w:tcBorders>
              <w:bottom w:val="nil"/>
            </w:tcBorders>
            <w:vAlign w:val="top"/>
          </w:tcPr>
          <w:p>
            <w:pPr>
              <w:rPr>
                <w:rFonts w:ascii="Arial"/>
                <w:sz w:val="21"/>
              </w:rPr>
            </w:pPr>
          </w:p>
        </w:tc>
        <w:tc>
          <w:tcPr>
            <w:tcW w:w="781" w:type="dxa"/>
            <w:vMerge w:val="restart"/>
            <w:tcBorders>
              <w:bottom w:val="nil"/>
            </w:tcBorders>
            <w:vAlign w:val="top"/>
          </w:tcPr>
          <w:p>
            <w:pPr>
              <w:rPr>
                <w:rFonts w:ascii="Arial"/>
                <w:sz w:val="21"/>
              </w:rPr>
            </w:pPr>
          </w:p>
        </w:tc>
        <w:tc>
          <w:tcPr>
            <w:tcW w:w="710" w:type="dxa"/>
            <w:vAlign w:val="top"/>
          </w:tcPr>
          <w:p>
            <w:pPr>
              <w:rPr>
                <w:rFonts w:ascii="Arial"/>
                <w:sz w:val="21"/>
              </w:rPr>
            </w:pPr>
          </w:p>
        </w:tc>
        <w:tc>
          <w:tcPr>
            <w:tcW w:w="564" w:type="dxa"/>
            <w:vAlign w:val="top"/>
          </w:tcPr>
          <w:p>
            <w:pPr>
              <w:rPr>
                <w:rFonts w:ascii="Arial"/>
                <w:sz w:val="21"/>
              </w:rPr>
            </w:pPr>
          </w:p>
        </w:tc>
        <w:tc>
          <w:tcPr>
            <w:tcW w:w="3735" w:type="dxa"/>
            <w:vAlign w:val="top"/>
          </w:tcPr>
          <w:p>
            <w:pPr>
              <w:pStyle w:val="6"/>
              <w:spacing w:before="36" w:line="236" w:lineRule="auto"/>
              <w:ind w:left="112" w:right="82" w:firstLine="8"/>
            </w:pPr>
            <w:r>
              <w:rPr>
                <w:spacing w:val="-7"/>
              </w:rPr>
              <w:t>金的，投标无效。④不得存在违规</w:t>
            </w:r>
            <w:r>
              <w:rPr>
                <w:spacing w:val="8"/>
              </w:rPr>
              <w:t xml:space="preserve"> </w:t>
            </w:r>
            <w:r>
              <w:rPr>
                <w:spacing w:val="-5"/>
              </w:rPr>
              <w:t>拒收保函、电子保函等违规问题；</w:t>
            </w:r>
            <w:r>
              <w:rPr>
                <w:spacing w:val="8"/>
              </w:rPr>
              <w:t xml:space="preserve"> </w:t>
            </w:r>
            <w:r>
              <w:rPr>
                <w:spacing w:val="-1"/>
              </w:rPr>
              <w:t>⑤履约保证金不得超过政府采购</w:t>
            </w:r>
            <w:r>
              <w:rPr>
                <w:spacing w:val="2"/>
              </w:rPr>
              <w:t xml:space="preserve">  </w:t>
            </w:r>
            <w:r>
              <w:rPr>
                <w:spacing w:val="-4"/>
              </w:rPr>
              <w:t>合同金额的</w:t>
            </w:r>
            <w:r>
              <w:rPr>
                <w:spacing w:val="-24"/>
              </w:rPr>
              <w:t xml:space="preserve"> </w:t>
            </w:r>
            <w:r>
              <w:rPr>
                <w:spacing w:val="-4"/>
              </w:rPr>
              <w:t>10%；⑥不得违规收取</w:t>
            </w:r>
            <w:r>
              <w:t xml:space="preserve"> </w:t>
            </w:r>
            <w:r>
              <w:rPr>
                <w:spacing w:val="-6"/>
              </w:rPr>
              <w:t>质量保证金。⑦采购人或者采购代</w:t>
            </w:r>
            <w:r>
              <w:rPr>
                <w:spacing w:val="2"/>
              </w:rPr>
              <w:t xml:space="preserve"> </w:t>
            </w:r>
            <w:r>
              <w:rPr>
                <w:spacing w:val="-1"/>
              </w:rPr>
              <w:t>理机构应当自中标通知书发出之</w:t>
            </w:r>
            <w:r>
              <w:rPr>
                <w:spacing w:val="2"/>
              </w:rPr>
              <w:t xml:space="preserve">  </w:t>
            </w:r>
            <w:r>
              <w:rPr>
                <w:spacing w:val="-3"/>
              </w:rPr>
              <w:t>日起</w:t>
            </w:r>
            <w:r>
              <w:rPr>
                <w:spacing w:val="-44"/>
              </w:rPr>
              <w:t xml:space="preserve"> </w:t>
            </w:r>
            <w:r>
              <w:rPr>
                <w:spacing w:val="-3"/>
              </w:rPr>
              <w:t>5</w:t>
            </w:r>
            <w:r>
              <w:rPr>
                <w:spacing w:val="-43"/>
              </w:rPr>
              <w:t xml:space="preserve"> </w:t>
            </w:r>
            <w:r>
              <w:rPr>
                <w:spacing w:val="-3"/>
              </w:rPr>
              <w:t>个工作日内退还未中标供</w:t>
            </w:r>
            <w:r>
              <w:t xml:space="preserve">  </w:t>
            </w:r>
            <w:r>
              <w:rPr>
                <w:spacing w:val="-6"/>
              </w:rPr>
              <w:t>应商的投标保证金，自政府采购合</w:t>
            </w:r>
            <w:r>
              <w:rPr>
                <w:spacing w:val="2"/>
              </w:rPr>
              <w:t xml:space="preserve"> </w:t>
            </w:r>
            <w:r>
              <w:rPr>
                <w:spacing w:val="-3"/>
              </w:rPr>
              <w:t>同签订之日起</w:t>
            </w:r>
            <w:r>
              <w:rPr>
                <w:spacing w:val="-44"/>
              </w:rPr>
              <w:t xml:space="preserve"> </w:t>
            </w:r>
            <w:r>
              <w:rPr>
                <w:spacing w:val="-3"/>
              </w:rPr>
              <w:t>5</w:t>
            </w:r>
            <w:r>
              <w:rPr>
                <w:spacing w:val="-43"/>
              </w:rPr>
              <w:t xml:space="preserve"> </w:t>
            </w:r>
            <w:r>
              <w:rPr>
                <w:spacing w:val="-3"/>
              </w:rPr>
              <w:t>个工作日内退还</w:t>
            </w:r>
            <w:r>
              <w:t xml:space="preserve">  </w:t>
            </w:r>
            <w:r>
              <w:rPr>
                <w:spacing w:val="-1"/>
              </w:rPr>
              <w:t>中标供应商的投标保证金。</w:t>
            </w:r>
          </w:p>
        </w:tc>
        <w:tc>
          <w:tcPr>
            <w:tcW w:w="1320" w:type="dxa"/>
            <w:vAlign w:val="top"/>
          </w:tcPr>
          <w:p>
            <w:pPr>
              <w:rPr>
                <w:rFonts w:ascii="Arial"/>
                <w:sz w:val="21"/>
              </w:rPr>
            </w:pPr>
          </w:p>
        </w:tc>
        <w:tc>
          <w:tcPr>
            <w:tcW w:w="763" w:type="dxa"/>
            <w:vAlign w:val="top"/>
          </w:tcPr>
          <w:p>
            <w:pPr>
              <w:rPr>
                <w:rFonts w:ascii="Arial"/>
                <w:sz w:val="21"/>
              </w:rPr>
            </w:pPr>
          </w:p>
        </w:tc>
        <w:tc>
          <w:tcPr>
            <w:tcW w:w="422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96" w:hRule="atLeast"/>
        </w:trPr>
        <w:tc>
          <w:tcPr>
            <w:tcW w:w="461" w:type="dxa"/>
            <w:vAlign w:val="top"/>
          </w:tcPr>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6"/>
              <w:spacing w:before="78" w:line="181" w:lineRule="auto"/>
              <w:ind w:left="134"/>
            </w:pPr>
            <w:r>
              <w:rPr>
                <w:spacing w:val="-14"/>
              </w:rPr>
              <w:t>14</w:t>
            </w:r>
          </w:p>
        </w:tc>
        <w:tc>
          <w:tcPr>
            <w:tcW w:w="662" w:type="dxa"/>
            <w:textDirection w:val="tbRlV"/>
            <w:vAlign w:val="top"/>
          </w:tcPr>
          <w:p>
            <w:pPr>
              <w:pStyle w:val="6"/>
              <w:spacing w:before="313" w:line="202" w:lineRule="auto"/>
              <w:ind w:left="659"/>
            </w:pPr>
            <w:r>
              <w:rPr>
                <w:spacing w:val="5"/>
              </w:rPr>
              <w:t>政</w:t>
            </w:r>
            <w:r>
              <w:rPr>
                <w:spacing w:val="-53"/>
              </w:rPr>
              <w:t xml:space="preserve"> </w:t>
            </w:r>
            <w:r>
              <w:rPr>
                <w:spacing w:val="5"/>
              </w:rPr>
              <w:t>府</w:t>
            </w:r>
            <w:r>
              <w:rPr>
                <w:spacing w:val="-53"/>
              </w:rPr>
              <w:t xml:space="preserve"> </w:t>
            </w:r>
            <w:r>
              <w:rPr>
                <w:spacing w:val="5"/>
              </w:rPr>
              <w:t>采</w:t>
            </w:r>
            <w:r>
              <w:rPr>
                <w:spacing w:val="-56"/>
              </w:rPr>
              <w:t xml:space="preserve"> </w:t>
            </w:r>
            <w:r>
              <w:rPr>
                <w:spacing w:val="5"/>
              </w:rPr>
              <w:t>购</w:t>
            </w:r>
          </w:p>
        </w:tc>
        <w:tc>
          <w:tcPr>
            <w:tcW w:w="683" w:type="dxa"/>
            <w:textDirection w:val="tbRlV"/>
            <w:vAlign w:val="top"/>
          </w:tcPr>
          <w:p>
            <w:pPr>
              <w:spacing w:line="246" w:lineRule="auto"/>
              <w:rPr>
                <w:rFonts w:ascii="Arial"/>
                <w:sz w:val="21"/>
              </w:rPr>
            </w:pPr>
          </w:p>
          <w:p>
            <w:pPr>
              <w:pStyle w:val="6"/>
              <w:spacing w:before="80" w:line="202" w:lineRule="auto"/>
              <w:ind w:left="659"/>
            </w:pPr>
            <w:r>
              <w:rPr>
                <w:spacing w:val="5"/>
              </w:rPr>
              <w:t>政</w:t>
            </w:r>
            <w:r>
              <w:rPr>
                <w:spacing w:val="-53"/>
              </w:rPr>
              <w:t xml:space="preserve"> </w:t>
            </w:r>
            <w:r>
              <w:rPr>
                <w:spacing w:val="5"/>
              </w:rPr>
              <w:t>府</w:t>
            </w:r>
            <w:r>
              <w:rPr>
                <w:spacing w:val="-53"/>
              </w:rPr>
              <w:t xml:space="preserve"> </w:t>
            </w:r>
            <w:r>
              <w:rPr>
                <w:spacing w:val="5"/>
              </w:rPr>
              <w:t>采</w:t>
            </w:r>
            <w:r>
              <w:rPr>
                <w:spacing w:val="-56"/>
              </w:rPr>
              <w:t xml:space="preserve"> </w:t>
            </w:r>
            <w:r>
              <w:rPr>
                <w:spacing w:val="5"/>
              </w:rPr>
              <w:t>购</w:t>
            </w:r>
          </w:p>
        </w:tc>
        <w:tc>
          <w:tcPr>
            <w:tcW w:w="935" w:type="dxa"/>
            <w:vMerge w:val="continue"/>
            <w:tcBorders>
              <w:top w:val="nil"/>
            </w:tcBorders>
            <w:vAlign w:val="top"/>
          </w:tcPr>
          <w:p>
            <w:pPr>
              <w:rPr>
                <w:rFonts w:ascii="Arial"/>
                <w:sz w:val="21"/>
              </w:rPr>
            </w:pPr>
          </w:p>
        </w:tc>
        <w:tc>
          <w:tcPr>
            <w:tcW w:w="781" w:type="dxa"/>
            <w:vMerge w:val="continue"/>
            <w:tcBorders>
              <w:top w:val="nil"/>
            </w:tcBorders>
            <w:vAlign w:val="top"/>
          </w:tcPr>
          <w:p>
            <w:pPr>
              <w:rPr>
                <w:rFonts w:ascii="Arial"/>
                <w:sz w:val="21"/>
              </w:rPr>
            </w:pPr>
          </w:p>
        </w:tc>
        <w:tc>
          <w:tcPr>
            <w:tcW w:w="710" w:type="dxa"/>
            <w:vAlign w:val="top"/>
          </w:tcPr>
          <w:p>
            <w:pPr>
              <w:spacing w:line="464" w:lineRule="auto"/>
              <w:rPr>
                <w:rFonts w:ascii="Arial"/>
                <w:sz w:val="21"/>
              </w:rPr>
            </w:pPr>
          </w:p>
          <w:p>
            <w:pPr>
              <w:pStyle w:val="6"/>
              <w:spacing w:before="78" w:line="180" w:lineRule="auto"/>
              <w:ind w:left="107"/>
            </w:pPr>
            <w:r>
              <w:rPr>
                <w:spacing w:val="-1"/>
              </w:rPr>
              <w:t>B207</w:t>
            </w:r>
          </w:p>
          <w:p>
            <w:pPr>
              <w:pStyle w:val="6"/>
              <w:spacing w:before="36" w:line="223" w:lineRule="auto"/>
              <w:ind w:left="128"/>
            </w:pPr>
            <w:r>
              <w:rPr>
                <w:spacing w:val="-9"/>
              </w:rPr>
              <w:t>政府</w:t>
            </w:r>
          </w:p>
          <w:p>
            <w:pPr>
              <w:pStyle w:val="6"/>
              <w:spacing w:before="22" w:line="222" w:lineRule="auto"/>
              <w:ind w:left="129"/>
            </w:pPr>
            <w:r>
              <w:rPr>
                <w:spacing w:val="-9"/>
              </w:rPr>
              <w:t>采购</w:t>
            </w:r>
          </w:p>
          <w:p>
            <w:pPr>
              <w:pStyle w:val="6"/>
              <w:spacing w:before="20" w:line="224" w:lineRule="auto"/>
              <w:ind w:left="127"/>
            </w:pPr>
            <w:r>
              <w:rPr>
                <w:spacing w:val="-8"/>
              </w:rPr>
              <w:t>透明</w:t>
            </w:r>
          </w:p>
          <w:p>
            <w:pPr>
              <w:pStyle w:val="6"/>
              <w:spacing w:before="21" w:line="223" w:lineRule="auto"/>
              <w:ind w:left="247"/>
            </w:pPr>
            <w:r>
              <w:t>度</w:t>
            </w:r>
          </w:p>
        </w:tc>
        <w:tc>
          <w:tcPr>
            <w:tcW w:w="564" w:type="dxa"/>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6"/>
              <w:spacing w:before="78" w:line="180" w:lineRule="auto"/>
              <w:ind w:left="226"/>
            </w:pPr>
            <w:r>
              <w:t>8</w:t>
            </w:r>
          </w:p>
        </w:tc>
        <w:tc>
          <w:tcPr>
            <w:tcW w:w="3735" w:type="dxa"/>
            <w:vAlign w:val="top"/>
          </w:tcPr>
          <w:p>
            <w:pPr>
              <w:spacing w:line="420" w:lineRule="auto"/>
              <w:rPr>
                <w:rFonts w:ascii="Arial"/>
                <w:sz w:val="21"/>
              </w:rPr>
            </w:pPr>
          </w:p>
          <w:p>
            <w:pPr>
              <w:pStyle w:val="6"/>
              <w:spacing w:before="78" w:line="236" w:lineRule="auto"/>
              <w:ind w:left="120" w:right="104"/>
            </w:pPr>
            <w:r>
              <w:rPr>
                <w:spacing w:val="-7"/>
              </w:rPr>
              <w:t>考察资格预审公告、采购意向、采</w:t>
            </w:r>
            <w:r>
              <w:rPr>
                <w:spacing w:val="8"/>
              </w:rPr>
              <w:t xml:space="preserve"> </w:t>
            </w:r>
            <w:r>
              <w:rPr>
                <w:spacing w:val="-7"/>
              </w:rPr>
              <w:t>购需求、组织采购、采购公告、采</w:t>
            </w:r>
            <w:r>
              <w:rPr>
                <w:spacing w:val="8"/>
              </w:rPr>
              <w:t xml:space="preserve"> </w:t>
            </w:r>
            <w:r>
              <w:rPr>
                <w:spacing w:val="-7"/>
              </w:rPr>
              <w:t>购质量、采购结果、合同、验收结</w:t>
            </w:r>
            <w:r>
              <w:rPr>
                <w:spacing w:val="8"/>
              </w:rPr>
              <w:t xml:space="preserve"> </w:t>
            </w:r>
            <w:r>
              <w:rPr>
                <w:spacing w:val="-2"/>
              </w:rPr>
              <w:t>果等是否在指定政府采购媒体发</w:t>
            </w:r>
            <w:r>
              <w:rPr>
                <w:spacing w:val="5"/>
              </w:rPr>
              <w:t xml:space="preserve">  </w:t>
            </w:r>
            <w:r>
              <w:rPr>
                <w:spacing w:val="-8"/>
              </w:rPr>
              <w:t>布。</w:t>
            </w:r>
          </w:p>
        </w:tc>
        <w:tc>
          <w:tcPr>
            <w:tcW w:w="1320" w:type="dxa"/>
            <w:vAlign w:val="top"/>
          </w:tcPr>
          <w:p>
            <w:pPr>
              <w:pStyle w:val="6"/>
              <w:spacing w:before="42" w:line="235" w:lineRule="auto"/>
              <w:ind w:left="121" w:right="104" w:firstLine="5"/>
            </w:pPr>
            <w:r>
              <w:rPr>
                <w:spacing w:val="-6"/>
              </w:rPr>
              <w:t>年度部门</w:t>
            </w:r>
            <w:r>
              <w:rPr>
                <w:spacing w:val="1"/>
              </w:rPr>
              <w:t xml:space="preserve">  </w:t>
            </w:r>
            <w:r>
              <w:rPr>
                <w:spacing w:val="-4"/>
              </w:rPr>
              <w:t>政府采购</w:t>
            </w:r>
            <w:r>
              <w:t xml:space="preserve">  </w:t>
            </w:r>
            <w:r>
              <w:rPr>
                <w:spacing w:val="-23"/>
              </w:rPr>
              <w:t>情况、政府</w:t>
            </w:r>
            <w:r>
              <w:rPr>
                <w:spacing w:val="2"/>
              </w:rPr>
              <w:t xml:space="preserve"> </w:t>
            </w:r>
            <w:r>
              <w:rPr>
                <w:spacing w:val="-23"/>
              </w:rPr>
              <w:t>采购网、项</w:t>
            </w:r>
            <w:r>
              <w:rPr>
                <w:spacing w:val="2"/>
              </w:rPr>
              <w:t xml:space="preserve"> </w:t>
            </w:r>
            <w:r>
              <w:rPr>
                <w:spacing w:val="-4"/>
              </w:rPr>
              <w:t>目招标采</w:t>
            </w:r>
            <w:r>
              <w:t xml:space="preserve">  </w:t>
            </w:r>
            <w:r>
              <w:rPr>
                <w:spacing w:val="-4"/>
              </w:rPr>
              <w:t>购工作资</w:t>
            </w:r>
            <w:r>
              <w:t xml:space="preserve">  </w:t>
            </w:r>
            <w:r>
              <w:rPr>
                <w:spacing w:val="-4"/>
              </w:rPr>
              <w:t>料及采购</w:t>
            </w:r>
            <w:r>
              <w:t xml:space="preserve">  </w:t>
            </w:r>
            <w:r>
              <w:rPr>
                <w:spacing w:val="-8"/>
              </w:rPr>
              <w:t>协议</w:t>
            </w:r>
          </w:p>
        </w:tc>
        <w:tc>
          <w:tcPr>
            <w:tcW w:w="763" w:type="dxa"/>
            <w:vAlign w:val="top"/>
          </w:tcPr>
          <w:p>
            <w:pPr>
              <w:spacing w:line="296" w:lineRule="auto"/>
              <w:rPr>
                <w:rFonts w:ascii="Arial"/>
                <w:sz w:val="21"/>
              </w:rPr>
            </w:pPr>
          </w:p>
          <w:p>
            <w:pPr>
              <w:spacing w:line="296" w:lineRule="auto"/>
              <w:rPr>
                <w:rFonts w:ascii="Arial"/>
                <w:sz w:val="21"/>
              </w:rPr>
            </w:pPr>
          </w:p>
          <w:p>
            <w:pPr>
              <w:spacing w:line="296" w:lineRule="auto"/>
              <w:rPr>
                <w:rFonts w:ascii="Arial"/>
                <w:sz w:val="21"/>
              </w:rPr>
            </w:pPr>
          </w:p>
          <w:p>
            <w:pPr>
              <w:pStyle w:val="6"/>
              <w:spacing w:before="78" w:line="232" w:lineRule="auto"/>
              <w:ind w:left="123" w:right="104" w:hanging="4"/>
            </w:pPr>
            <w:r>
              <w:rPr>
                <w:spacing w:val="-17"/>
              </w:rPr>
              <w:t>有</w:t>
            </w:r>
            <w:r>
              <w:rPr>
                <w:spacing w:val="-34"/>
              </w:rPr>
              <w:t xml:space="preserve"> </w:t>
            </w:r>
            <w:r>
              <w:rPr>
                <w:spacing w:val="-17"/>
              </w:rPr>
              <w:t>效</w:t>
            </w:r>
            <w:r>
              <w:t xml:space="preserve"> </w:t>
            </w:r>
            <w:r>
              <w:rPr>
                <w:spacing w:val="-9"/>
              </w:rPr>
              <w:t>提高</w:t>
            </w:r>
          </w:p>
        </w:tc>
        <w:tc>
          <w:tcPr>
            <w:tcW w:w="4222" w:type="dxa"/>
            <w:vAlign w:val="top"/>
          </w:tcPr>
          <w:p>
            <w:pPr>
              <w:spacing w:line="296" w:lineRule="auto"/>
              <w:rPr>
                <w:rFonts w:ascii="Arial"/>
                <w:sz w:val="21"/>
              </w:rPr>
            </w:pPr>
          </w:p>
          <w:p>
            <w:pPr>
              <w:spacing w:line="296" w:lineRule="auto"/>
              <w:rPr>
                <w:rFonts w:ascii="Arial"/>
                <w:sz w:val="21"/>
              </w:rPr>
            </w:pPr>
          </w:p>
          <w:p>
            <w:pPr>
              <w:spacing w:line="296" w:lineRule="auto"/>
              <w:rPr>
                <w:rFonts w:ascii="Arial"/>
                <w:sz w:val="21"/>
              </w:rPr>
            </w:pPr>
          </w:p>
          <w:p>
            <w:pPr>
              <w:pStyle w:val="6"/>
              <w:spacing w:before="78" w:line="231" w:lineRule="auto"/>
              <w:ind w:left="123" w:right="270"/>
            </w:pPr>
            <w:r>
              <w:rPr>
                <w:spacing w:val="-2"/>
              </w:rPr>
              <w:t>项目实施符合政府采购信息公开要求</w:t>
            </w:r>
            <w:r>
              <w:rPr>
                <w:spacing w:val="14"/>
              </w:rPr>
              <w:t xml:space="preserve"> </w:t>
            </w:r>
            <w:r>
              <w:rPr>
                <w:spacing w:val="-5"/>
              </w:rPr>
              <w:t>得</w:t>
            </w:r>
            <w:r>
              <w:rPr>
                <w:spacing w:val="-51"/>
              </w:rPr>
              <w:t xml:space="preserve"> </w:t>
            </w:r>
            <w:r>
              <w:rPr>
                <w:spacing w:val="-5"/>
              </w:rPr>
              <w:t>8</w:t>
            </w:r>
            <w:r>
              <w:rPr>
                <w:spacing w:val="-42"/>
              </w:rPr>
              <w:t xml:space="preserve"> </w:t>
            </w:r>
            <w:r>
              <w:rPr>
                <w:spacing w:val="-5"/>
              </w:rPr>
              <w:t>分，否则不得分</w:t>
            </w:r>
          </w:p>
        </w:tc>
      </w:tr>
    </w:tbl>
    <w:p>
      <w:pPr>
        <w:rPr>
          <w:rFonts w:ascii="Arial"/>
          <w:sz w:val="21"/>
        </w:rPr>
      </w:pPr>
    </w:p>
    <w:p>
      <w:pPr>
        <w:rPr>
          <w:rFonts w:ascii="Arial" w:hAnsi="Arial" w:eastAsia="Arial" w:cs="Arial"/>
          <w:sz w:val="21"/>
          <w:szCs w:val="21"/>
        </w:rPr>
        <w:sectPr>
          <w:footerReference r:id="rId33" w:type="default"/>
          <w:pgSz w:w="16839" w:h="11906"/>
          <w:pgMar w:top="1012" w:right="998" w:bottom="1223" w:left="998" w:header="0" w:footer="1048" w:gutter="0"/>
          <w:cols w:space="720" w:num="1"/>
        </w:sectPr>
      </w:pPr>
    </w:p>
    <w:p>
      <w:pPr>
        <w:spacing w:before="21"/>
      </w:pPr>
    </w:p>
    <w:p>
      <w:pPr>
        <w:spacing w:before="21"/>
      </w:pPr>
    </w:p>
    <w:p>
      <w:pPr>
        <w:spacing w:before="21"/>
      </w:pPr>
    </w:p>
    <w:tbl>
      <w:tblPr>
        <w:tblStyle w:val="5"/>
        <w:tblW w:w="1483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662"/>
        <w:gridCol w:w="683"/>
        <w:gridCol w:w="935"/>
        <w:gridCol w:w="781"/>
        <w:gridCol w:w="710"/>
        <w:gridCol w:w="564"/>
        <w:gridCol w:w="3735"/>
        <w:gridCol w:w="1320"/>
        <w:gridCol w:w="763"/>
        <w:gridCol w:w="422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4" w:hRule="atLeast"/>
        </w:trPr>
        <w:tc>
          <w:tcPr>
            <w:tcW w:w="461" w:type="dxa"/>
            <w:shd w:val="clear" w:color="auto" w:fill="AEAAAA"/>
            <w:textDirection w:val="tbRlV"/>
            <w:vAlign w:val="top"/>
          </w:tcPr>
          <w:p>
            <w:pPr>
              <w:pStyle w:val="6"/>
              <w:spacing w:before="107" w:line="202" w:lineRule="auto"/>
              <w:ind w:left="351"/>
            </w:pPr>
            <w:r>
              <w:rPr>
                <w:spacing w:val="38"/>
                <w14:textOutline w14:w="4358" w14:cap="flat" w14:cmpd="sng">
                  <w14:solidFill>
                    <w14:srgbClr w14:val="000000"/>
                  </w14:solidFill>
                  <w14:prstDash w14:val="solid"/>
                  <w14:miter w14:val="10"/>
                </w14:textOutline>
              </w:rPr>
              <w:t>序号</w:t>
            </w:r>
          </w:p>
        </w:tc>
        <w:tc>
          <w:tcPr>
            <w:tcW w:w="662" w:type="dxa"/>
            <w:shd w:val="clear" w:color="auto" w:fill="AEAAAA"/>
            <w:textDirection w:val="tbRlV"/>
            <w:vAlign w:val="top"/>
          </w:tcPr>
          <w:p>
            <w:pPr>
              <w:pStyle w:val="6"/>
              <w:spacing w:before="211" w:line="200" w:lineRule="auto"/>
              <w:ind w:left="41"/>
            </w:pPr>
            <w:r>
              <w:rPr>
                <w:spacing w:val="54"/>
                <w14:textOutline w14:w="4358" w14:cap="flat" w14:cmpd="sng">
                  <w14:solidFill>
                    <w14:srgbClr w14:val="000000"/>
                  </w14:solidFill>
                  <w14:prstDash w14:val="solid"/>
                  <w14:miter w14:val="10"/>
                </w14:textOutline>
              </w:rPr>
              <w:t>行业类别</w:t>
            </w:r>
          </w:p>
        </w:tc>
        <w:tc>
          <w:tcPr>
            <w:tcW w:w="683" w:type="dxa"/>
            <w:shd w:val="clear" w:color="auto" w:fill="AEAAAA"/>
            <w:textDirection w:val="tbRlV"/>
            <w:vAlign w:val="top"/>
          </w:tcPr>
          <w:p>
            <w:pPr>
              <w:pStyle w:val="6"/>
              <w:spacing w:before="221" w:line="203" w:lineRule="auto"/>
              <w:ind w:left="41"/>
            </w:pPr>
            <w:r>
              <w:rPr>
                <w:spacing w:val="54"/>
                <w14:textOutline w14:w="4358" w14:cap="flat" w14:cmpd="sng">
                  <w14:solidFill>
                    <w14:srgbClr w14:val="000000"/>
                  </w14:solidFill>
                  <w14:prstDash w14:val="solid"/>
                  <w14:miter w14:val="10"/>
                </w14:textOutline>
              </w:rPr>
              <w:t>资金用途</w:t>
            </w:r>
          </w:p>
        </w:tc>
        <w:tc>
          <w:tcPr>
            <w:tcW w:w="935" w:type="dxa"/>
            <w:shd w:val="clear" w:color="auto" w:fill="AEAAAA"/>
            <w:vAlign w:val="top"/>
          </w:tcPr>
          <w:p>
            <w:pPr>
              <w:spacing w:line="271" w:lineRule="auto"/>
              <w:rPr>
                <w:rFonts w:ascii="Arial"/>
                <w:sz w:val="21"/>
              </w:rPr>
            </w:pPr>
          </w:p>
          <w:p>
            <w:pPr>
              <w:pStyle w:val="6"/>
              <w:spacing w:before="78"/>
              <w:ind w:left="241"/>
            </w:pPr>
            <w:r>
              <w:rPr>
                <w:spacing w:val="-1"/>
                <w14:textOutline w14:w="4358" w14:cap="flat" w14:cmpd="sng">
                  <w14:solidFill>
                    <w14:srgbClr w14:val="000000"/>
                  </w14:solidFill>
                  <w14:prstDash w14:val="solid"/>
                  <w14:miter w14:val="10"/>
                </w14:textOutline>
              </w:rPr>
              <w:t>一级</w:t>
            </w:r>
          </w:p>
          <w:p>
            <w:pPr>
              <w:pStyle w:val="6"/>
              <w:spacing w:line="222" w:lineRule="auto"/>
              <w:ind w:left="237"/>
            </w:pPr>
            <w:r>
              <w:rPr>
                <w:spacing w:val="-8"/>
                <w14:textOutline w14:w="4358" w14:cap="flat" w14:cmpd="sng">
                  <w14:solidFill>
                    <w14:srgbClr w14:val="000000"/>
                  </w14:solidFill>
                  <w14:prstDash w14:val="solid"/>
                  <w14:miter w14:val="10"/>
                </w14:textOutline>
              </w:rPr>
              <w:t>指标</w:t>
            </w:r>
          </w:p>
        </w:tc>
        <w:tc>
          <w:tcPr>
            <w:tcW w:w="781" w:type="dxa"/>
            <w:shd w:val="clear" w:color="auto" w:fill="AEAAAA"/>
            <w:vAlign w:val="top"/>
          </w:tcPr>
          <w:p>
            <w:pPr>
              <w:spacing w:line="272" w:lineRule="auto"/>
              <w:rPr>
                <w:rFonts w:ascii="Arial"/>
                <w:sz w:val="21"/>
              </w:rPr>
            </w:pPr>
          </w:p>
          <w:p>
            <w:pPr>
              <w:pStyle w:val="6"/>
              <w:spacing w:before="78" w:line="231" w:lineRule="auto"/>
              <w:ind w:left="162" w:right="149"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710" w:type="dxa"/>
            <w:shd w:val="clear" w:color="auto" w:fill="AEAAAA"/>
            <w:vAlign w:val="top"/>
          </w:tcPr>
          <w:p>
            <w:pPr>
              <w:spacing w:line="272" w:lineRule="auto"/>
              <w:rPr>
                <w:rFonts w:ascii="Arial"/>
                <w:sz w:val="21"/>
              </w:rPr>
            </w:pPr>
          </w:p>
          <w:p>
            <w:pPr>
              <w:pStyle w:val="6"/>
              <w:spacing w:before="78" w:line="231" w:lineRule="auto"/>
              <w:ind w:left="127" w:right="113" w:firstLine="6"/>
            </w:pPr>
            <w:r>
              <w:rPr>
                <w:spacing w:val="-12"/>
                <w14:textOutline w14:w="4358" w14:cap="flat" w14:cmpd="sng">
                  <w14:solidFill>
                    <w14:srgbClr w14:val="000000"/>
                  </w14:solidFill>
                  <w14:prstDash w14:val="solid"/>
                  <w14:miter w14:val="10"/>
                </w14:textOutline>
              </w:rPr>
              <w:t>三级</w:t>
            </w:r>
            <w:r>
              <w:t xml:space="preserve"> </w:t>
            </w:r>
            <w:r>
              <w:rPr>
                <w:spacing w:val="-8"/>
                <w14:textOutline w14:w="4358" w14:cap="flat" w14:cmpd="sng">
                  <w14:solidFill>
                    <w14:srgbClr w14:val="000000"/>
                  </w14:solidFill>
                  <w14:prstDash w14:val="solid"/>
                  <w14:miter w14:val="10"/>
                </w14:textOutline>
              </w:rPr>
              <w:t>指标</w:t>
            </w:r>
          </w:p>
        </w:tc>
        <w:tc>
          <w:tcPr>
            <w:tcW w:w="564" w:type="dxa"/>
            <w:shd w:val="clear" w:color="auto" w:fill="AEAAAA"/>
            <w:textDirection w:val="tbRlV"/>
            <w:vAlign w:val="top"/>
          </w:tcPr>
          <w:p>
            <w:pPr>
              <w:pStyle w:val="6"/>
              <w:spacing w:before="161" w:line="202" w:lineRule="auto"/>
              <w:ind w:left="351"/>
            </w:pPr>
            <w:r>
              <w:rPr>
                <w:spacing w:val="38"/>
                <w14:textOutline w14:w="4358" w14:cap="flat" w14:cmpd="sng">
                  <w14:solidFill>
                    <w14:srgbClr w14:val="000000"/>
                  </w14:solidFill>
                  <w14:prstDash w14:val="solid"/>
                  <w14:miter w14:val="10"/>
                </w14:textOutline>
              </w:rPr>
              <w:t>权重</w:t>
            </w:r>
          </w:p>
        </w:tc>
        <w:tc>
          <w:tcPr>
            <w:tcW w:w="3735" w:type="dxa"/>
            <w:shd w:val="clear" w:color="auto" w:fill="AEAAAA"/>
            <w:vAlign w:val="top"/>
          </w:tcPr>
          <w:p>
            <w:pPr>
              <w:spacing w:line="427" w:lineRule="auto"/>
              <w:rPr>
                <w:rFonts w:ascii="Arial"/>
                <w:sz w:val="21"/>
              </w:rPr>
            </w:pPr>
          </w:p>
          <w:p>
            <w:pPr>
              <w:pStyle w:val="6"/>
              <w:spacing w:before="78" w:line="222" w:lineRule="auto"/>
              <w:ind w:left="1397"/>
            </w:pPr>
            <w:r>
              <w:rPr>
                <w:spacing w:val="-4"/>
                <w14:textOutline w14:w="4358" w14:cap="flat" w14:cmpd="sng">
                  <w14:solidFill>
                    <w14:srgbClr w14:val="000000"/>
                  </w14:solidFill>
                  <w14:prstDash w14:val="solid"/>
                  <w14:miter w14:val="10"/>
                </w14:textOutline>
              </w:rPr>
              <w:t>指标解释</w:t>
            </w:r>
          </w:p>
        </w:tc>
        <w:tc>
          <w:tcPr>
            <w:tcW w:w="1320" w:type="dxa"/>
            <w:shd w:val="clear" w:color="auto" w:fill="AEAAAA"/>
            <w:vAlign w:val="top"/>
          </w:tcPr>
          <w:p>
            <w:pPr>
              <w:spacing w:line="427" w:lineRule="auto"/>
              <w:rPr>
                <w:rFonts w:ascii="Arial"/>
                <w:sz w:val="21"/>
              </w:rPr>
            </w:pPr>
          </w:p>
          <w:p>
            <w:pPr>
              <w:pStyle w:val="6"/>
              <w:spacing w:before="78" w:line="222" w:lineRule="auto"/>
              <w:ind w:left="192"/>
            </w:pPr>
            <w:r>
              <w:rPr>
                <w:spacing w:val="-4"/>
                <w14:textOutline w14:w="4358" w14:cap="flat" w14:cmpd="sng">
                  <w14:solidFill>
                    <w14:srgbClr w14:val="000000"/>
                  </w14:solidFill>
                  <w14:prstDash w14:val="solid"/>
                  <w14:miter w14:val="10"/>
                </w14:textOutline>
              </w:rPr>
              <w:t>评价依据</w:t>
            </w:r>
          </w:p>
        </w:tc>
        <w:tc>
          <w:tcPr>
            <w:tcW w:w="763" w:type="dxa"/>
            <w:shd w:val="clear" w:color="auto" w:fill="AEAAAA"/>
            <w:vAlign w:val="top"/>
          </w:tcPr>
          <w:p>
            <w:pPr>
              <w:spacing w:line="270" w:lineRule="auto"/>
              <w:rPr>
                <w:rFonts w:ascii="Arial"/>
                <w:sz w:val="21"/>
              </w:rPr>
            </w:pPr>
          </w:p>
          <w:p>
            <w:pPr>
              <w:pStyle w:val="6"/>
              <w:spacing w:before="78" w:line="232" w:lineRule="auto"/>
              <w:ind w:left="274" w:right="140" w:hanging="122"/>
            </w:pPr>
            <w:r>
              <w:rPr>
                <w:spacing w:val="-8"/>
                <w14:textOutline w14:w="4358" w14:cap="flat" w14:cmpd="sng">
                  <w14:solidFill>
                    <w14:srgbClr w14:val="000000"/>
                  </w14:solidFill>
                  <w14:prstDash w14:val="solid"/>
                  <w14:miter w14:val="10"/>
                </w14:textOutline>
              </w:rPr>
              <w:t>标杆</w:t>
            </w:r>
            <w:r>
              <w:t xml:space="preserve"> </w:t>
            </w:r>
            <w:r>
              <w:rPr>
                <w14:textOutline w14:w="4358" w14:cap="flat" w14:cmpd="sng">
                  <w14:solidFill>
                    <w14:srgbClr w14:val="000000"/>
                  </w14:solidFill>
                  <w14:prstDash w14:val="solid"/>
                  <w14:miter w14:val="10"/>
                </w14:textOutline>
              </w:rPr>
              <w:t>值</w:t>
            </w:r>
          </w:p>
        </w:tc>
        <w:tc>
          <w:tcPr>
            <w:tcW w:w="4222" w:type="dxa"/>
            <w:shd w:val="clear" w:color="auto" w:fill="AEAAAA"/>
            <w:vAlign w:val="top"/>
          </w:tcPr>
          <w:p>
            <w:pPr>
              <w:spacing w:line="427" w:lineRule="auto"/>
              <w:rPr>
                <w:rFonts w:ascii="Arial"/>
                <w:sz w:val="21"/>
              </w:rPr>
            </w:pPr>
          </w:p>
          <w:p>
            <w:pPr>
              <w:pStyle w:val="6"/>
              <w:spacing w:before="78" w:line="222" w:lineRule="auto"/>
              <w:ind w:left="1642"/>
            </w:pPr>
            <w:r>
              <w:rPr>
                <w:spacing w:val="-4"/>
                <w14:textOutline w14:w="4358"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1" w:hRule="atLeast"/>
        </w:trPr>
        <w:tc>
          <w:tcPr>
            <w:tcW w:w="461" w:type="dxa"/>
            <w:vAlign w:val="top"/>
          </w:tcPr>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3" w:lineRule="auto"/>
              <w:rPr>
                <w:rFonts w:ascii="Arial"/>
                <w:sz w:val="21"/>
              </w:rPr>
            </w:pPr>
          </w:p>
          <w:p>
            <w:pPr>
              <w:pStyle w:val="6"/>
              <w:spacing w:before="78" w:line="181" w:lineRule="auto"/>
              <w:ind w:left="134"/>
            </w:pPr>
            <w:r>
              <w:rPr>
                <w:spacing w:val="-14"/>
              </w:rPr>
              <w:t>15</w:t>
            </w:r>
          </w:p>
        </w:tc>
        <w:tc>
          <w:tcPr>
            <w:tcW w:w="662" w:type="dxa"/>
            <w:textDirection w:val="tbRlV"/>
            <w:vAlign w:val="top"/>
          </w:tcPr>
          <w:p>
            <w:pPr>
              <w:pStyle w:val="6"/>
              <w:spacing w:before="313" w:line="202" w:lineRule="auto"/>
              <w:ind w:left="628"/>
            </w:pPr>
            <w:r>
              <w:rPr>
                <w:spacing w:val="54"/>
              </w:rPr>
              <w:t>政府采购</w:t>
            </w:r>
          </w:p>
        </w:tc>
        <w:tc>
          <w:tcPr>
            <w:tcW w:w="683" w:type="dxa"/>
            <w:textDirection w:val="tbRlV"/>
            <w:vAlign w:val="top"/>
          </w:tcPr>
          <w:p>
            <w:pPr>
              <w:spacing w:line="246" w:lineRule="auto"/>
              <w:rPr>
                <w:rFonts w:ascii="Arial"/>
                <w:sz w:val="21"/>
              </w:rPr>
            </w:pPr>
          </w:p>
          <w:p>
            <w:pPr>
              <w:pStyle w:val="6"/>
              <w:spacing w:before="80" w:line="202" w:lineRule="auto"/>
              <w:ind w:left="628"/>
            </w:pPr>
            <w:r>
              <w:rPr>
                <w:spacing w:val="54"/>
              </w:rPr>
              <w:t>政府采购</w:t>
            </w:r>
          </w:p>
        </w:tc>
        <w:tc>
          <w:tcPr>
            <w:tcW w:w="935" w:type="dxa"/>
            <w:vAlign w:val="top"/>
          </w:tcPr>
          <w:p>
            <w:pPr>
              <w:rPr>
                <w:rFonts w:ascii="Arial"/>
                <w:sz w:val="21"/>
              </w:rPr>
            </w:pPr>
          </w:p>
        </w:tc>
        <w:tc>
          <w:tcPr>
            <w:tcW w:w="781" w:type="dxa"/>
            <w:vAlign w:val="top"/>
          </w:tcPr>
          <w:p>
            <w:pPr>
              <w:rPr>
                <w:rFonts w:ascii="Arial"/>
                <w:sz w:val="21"/>
              </w:rPr>
            </w:pPr>
          </w:p>
        </w:tc>
        <w:tc>
          <w:tcPr>
            <w:tcW w:w="710" w:type="dxa"/>
            <w:vAlign w:val="top"/>
          </w:tcPr>
          <w:p>
            <w:pPr>
              <w:spacing w:line="435" w:lineRule="auto"/>
              <w:rPr>
                <w:rFonts w:ascii="Arial"/>
                <w:sz w:val="21"/>
              </w:rPr>
            </w:pPr>
          </w:p>
          <w:p>
            <w:pPr>
              <w:pStyle w:val="6"/>
              <w:spacing w:before="78" w:line="229" w:lineRule="auto"/>
              <w:ind w:left="128" w:right="113" w:hanging="21"/>
              <w:jc w:val="both"/>
            </w:pPr>
            <w:r>
              <w:rPr>
                <w:spacing w:val="-1"/>
              </w:rPr>
              <w:t>B208</w:t>
            </w:r>
            <w:r>
              <w:t xml:space="preserve"> </w:t>
            </w:r>
            <w:r>
              <w:rPr>
                <w:spacing w:val="-9"/>
              </w:rPr>
              <w:t>质疑</w:t>
            </w:r>
            <w:r>
              <w:t xml:space="preserve"> </w:t>
            </w:r>
            <w:r>
              <w:rPr>
                <w:spacing w:val="-9"/>
              </w:rPr>
              <w:t>争议</w:t>
            </w:r>
            <w:r>
              <w:t xml:space="preserve"> </w:t>
            </w:r>
            <w:r>
              <w:rPr>
                <w:spacing w:val="-9"/>
              </w:rPr>
              <w:t>处理</w:t>
            </w:r>
            <w:r>
              <w:t xml:space="preserve"> </w:t>
            </w:r>
            <w:r>
              <w:rPr>
                <w:spacing w:val="-9"/>
              </w:rPr>
              <w:t>情况</w:t>
            </w:r>
          </w:p>
        </w:tc>
        <w:tc>
          <w:tcPr>
            <w:tcW w:w="564" w:type="dxa"/>
            <w:vAlign w:val="top"/>
          </w:tcPr>
          <w:p>
            <w:pPr>
              <w:spacing w:line="262"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pStyle w:val="6"/>
              <w:spacing w:before="78" w:line="180" w:lineRule="auto"/>
              <w:ind w:left="230"/>
            </w:pPr>
            <w:r>
              <w:t>3</w:t>
            </w:r>
          </w:p>
        </w:tc>
        <w:tc>
          <w:tcPr>
            <w:tcW w:w="3735" w:type="dxa"/>
            <w:vAlign w:val="top"/>
          </w:tcPr>
          <w:p>
            <w:pPr>
              <w:pStyle w:val="6"/>
              <w:spacing w:before="162" w:line="237" w:lineRule="auto"/>
              <w:ind w:left="121" w:right="104"/>
            </w:pPr>
            <w:r>
              <w:rPr>
                <w:spacing w:val="-2"/>
              </w:rPr>
              <w:t>考察①政府采购的时候对于供应</w:t>
            </w:r>
            <w:r>
              <w:rPr>
                <w:spacing w:val="5"/>
              </w:rPr>
              <w:t xml:space="preserve">  </w:t>
            </w:r>
            <w:r>
              <w:rPr>
                <w:spacing w:val="-2"/>
              </w:rPr>
              <w:t>商提出的疑问是否在规定时间以</w:t>
            </w:r>
            <w:r>
              <w:rPr>
                <w:spacing w:val="5"/>
              </w:rPr>
              <w:t xml:space="preserve">  </w:t>
            </w:r>
            <w:r>
              <w:rPr>
                <w:spacing w:val="-7"/>
              </w:rPr>
              <w:t>内做出答复；②政府采购是否存在</w:t>
            </w:r>
            <w:r>
              <w:rPr>
                <w:spacing w:val="8"/>
              </w:rPr>
              <w:t xml:space="preserve"> </w:t>
            </w:r>
            <w:r>
              <w:rPr>
                <w:spacing w:val="-7"/>
              </w:rPr>
              <w:t>因采购文件、采购程序等违反相关</w:t>
            </w:r>
            <w:r>
              <w:rPr>
                <w:spacing w:val="8"/>
              </w:rPr>
              <w:t xml:space="preserve"> </w:t>
            </w:r>
            <w:r>
              <w:rPr>
                <w:spacing w:val="-2"/>
              </w:rPr>
              <w:t>法律法规或制度规定导致供应商</w:t>
            </w:r>
            <w:r>
              <w:rPr>
                <w:spacing w:val="5"/>
              </w:rPr>
              <w:t xml:space="preserve">  </w:t>
            </w:r>
            <w:r>
              <w:rPr>
                <w:spacing w:val="-7"/>
              </w:rPr>
              <w:t>提出有效质疑、投诉及重新采购情</w:t>
            </w:r>
            <w:r>
              <w:rPr>
                <w:spacing w:val="8"/>
              </w:rPr>
              <w:t xml:space="preserve"> </w:t>
            </w:r>
            <w:r>
              <w:t>况</w:t>
            </w:r>
          </w:p>
        </w:tc>
        <w:tc>
          <w:tcPr>
            <w:tcW w:w="1320" w:type="dxa"/>
            <w:vAlign w:val="top"/>
          </w:tcPr>
          <w:p>
            <w:pPr>
              <w:spacing w:line="351" w:lineRule="auto"/>
              <w:rPr>
                <w:rFonts w:ascii="Arial"/>
                <w:sz w:val="21"/>
              </w:rPr>
            </w:pPr>
          </w:p>
          <w:p>
            <w:pPr>
              <w:spacing w:line="352" w:lineRule="auto"/>
              <w:rPr>
                <w:rFonts w:ascii="Arial"/>
                <w:sz w:val="21"/>
              </w:rPr>
            </w:pPr>
          </w:p>
          <w:p>
            <w:pPr>
              <w:pStyle w:val="6"/>
              <w:spacing w:before="78" w:line="234" w:lineRule="auto"/>
              <w:ind w:left="126" w:right="248" w:firstLine="1"/>
              <w:jc w:val="both"/>
            </w:pPr>
            <w:r>
              <w:rPr>
                <w:spacing w:val="-6"/>
              </w:rPr>
              <w:t>工作底稿</w:t>
            </w:r>
            <w:r>
              <w:rPr>
                <w:spacing w:val="1"/>
              </w:rPr>
              <w:t xml:space="preserve"> </w:t>
            </w:r>
            <w:r>
              <w:rPr>
                <w:spacing w:val="-5"/>
              </w:rPr>
              <w:t>或者网站</w:t>
            </w:r>
            <w:r>
              <w:t xml:space="preserve"> </w:t>
            </w:r>
            <w:r>
              <w:rPr>
                <w:spacing w:val="-10"/>
              </w:rPr>
              <w:t>公示</w:t>
            </w:r>
          </w:p>
        </w:tc>
        <w:tc>
          <w:tcPr>
            <w:tcW w:w="763" w:type="dxa"/>
            <w:vAlign w:val="top"/>
          </w:tcPr>
          <w:p>
            <w:pPr>
              <w:spacing w:line="284" w:lineRule="auto"/>
              <w:rPr>
                <w:rFonts w:ascii="Arial"/>
                <w:sz w:val="21"/>
              </w:rPr>
            </w:pPr>
          </w:p>
          <w:p>
            <w:pPr>
              <w:spacing w:line="284" w:lineRule="auto"/>
              <w:rPr>
                <w:rFonts w:ascii="Arial"/>
                <w:sz w:val="21"/>
              </w:rPr>
            </w:pPr>
          </w:p>
          <w:p>
            <w:pPr>
              <w:spacing w:line="285" w:lineRule="auto"/>
              <w:rPr>
                <w:rFonts w:ascii="Arial"/>
                <w:sz w:val="21"/>
              </w:rPr>
            </w:pPr>
          </w:p>
          <w:p>
            <w:pPr>
              <w:pStyle w:val="6"/>
              <w:spacing w:before="78" w:line="233" w:lineRule="auto"/>
              <w:ind w:left="121" w:right="104" w:firstLine="3"/>
            </w:pPr>
            <w:r>
              <w:rPr>
                <w:spacing w:val="-26"/>
              </w:rPr>
              <w:t>及</w:t>
            </w:r>
            <w:r>
              <w:rPr>
                <w:spacing w:val="-20"/>
              </w:rPr>
              <w:t xml:space="preserve"> </w:t>
            </w:r>
            <w:r>
              <w:rPr>
                <w:spacing w:val="-26"/>
              </w:rPr>
              <w:t>时</w:t>
            </w:r>
            <w:r>
              <w:t xml:space="preserve"> </w:t>
            </w:r>
            <w:r>
              <w:rPr>
                <w:spacing w:val="-8"/>
              </w:rPr>
              <w:t>规范</w:t>
            </w:r>
          </w:p>
        </w:tc>
        <w:tc>
          <w:tcPr>
            <w:tcW w:w="4222" w:type="dxa"/>
            <w:vAlign w:val="top"/>
          </w:tcPr>
          <w:p>
            <w:pPr>
              <w:pStyle w:val="6"/>
              <w:spacing w:before="161" w:line="237" w:lineRule="auto"/>
              <w:ind w:left="123" w:right="84" w:hanging="8"/>
            </w:pPr>
            <w:r>
              <w:rPr>
                <w:spacing w:val="-6"/>
              </w:rPr>
              <w:t>①不存在因采购文件、采购程序等违反</w:t>
            </w:r>
            <w:r>
              <w:rPr>
                <w:spacing w:val="15"/>
              </w:rPr>
              <w:t xml:space="preserve"> </w:t>
            </w:r>
            <w:r>
              <w:rPr>
                <w:spacing w:val="-3"/>
              </w:rPr>
              <w:t xml:space="preserve">相关法律法规或制度规定导致供应商  </w:t>
            </w:r>
            <w:r>
              <w:rPr>
                <w:spacing w:val="-5"/>
              </w:rPr>
              <w:t>提出有效质疑、投诉及重新采购情况，</w:t>
            </w:r>
            <w:r>
              <w:rPr>
                <w:spacing w:val="12"/>
              </w:rPr>
              <w:t xml:space="preserve"> </w:t>
            </w:r>
            <w:r>
              <w:rPr>
                <w:spacing w:val="-8"/>
              </w:rPr>
              <w:t>得</w:t>
            </w:r>
            <w:r>
              <w:rPr>
                <w:spacing w:val="-38"/>
              </w:rPr>
              <w:t xml:space="preserve"> </w:t>
            </w:r>
            <w:r>
              <w:rPr>
                <w:spacing w:val="-8"/>
              </w:rPr>
              <w:t>3</w:t>
            </w:r>
            <w:r>
              <w:rPr>
                <w:spacing w:val="-41"/>
              </w:rPr>
              <w:t xml:space="preserve"> </w:t>
            </w:r>
            <w:r>
              <w:rPr>
                <w:spacing w:val="-8"/>
              </w:rPr>
              <w:t>分，否则不得分。②在规定时间内</w:t>
            </w:r>
            <w:r>
              <w:t xml:space="preserve"> </w:t>
            </w:r>
            <w:r>
              <w:rPr>
                <w:spacing w:val="-8"/>
              </w:rPr>
              <w:t>对争议、质疑做出答复得</w:t>
            </w:r>
            <w:r>
              <w:rPr>
                <w:spacing w:val="-38"/>
              </w:rPr>
              <w:t xml:space="preserve"> </w:t>
            </w:r>
            <w:r>
              <w:rPr>
                <w:spacing w:val="-8"/>
              </w:rPr>
              <w:t>3</w:t>
            </w:r>
            <w:r>
              <w:rPr>
                <w:spacing w:val="-41"/>
              </w:rPr>
              <w:t xml:space="preserve"> </w:t>
            </w:r>
            <w:r>
              <w:rPr>
                <w:spacing w:val="-8"/>
              </w:rPr>
              <w:t>分。超出规</w:t>
            </w:r>
            <w:r>
              <w:t xml:space="preserve"> </w:t>
            </w:r>
            <w:r>
              <w:rPr>
                <w:spacing w:val="-6"/>
              </w:rPr>
              <w:t>定时间做出答复得</w:t>
            </w:r>
            <w:r>
              <w:rPr>
                <w:spacing w:val="-24"/>
              </w:rPr>
              <w:t xml:space="preserve"> </w:t>
            </w:r>
            <w:r>
              <w:rPr>
                <w:spacing w:val="-6"/>
              </w:rPr>
              <w:t>1</w:t>
            </w:r>
            <w:r>
              <w:rPr>
                <w:spacing w:val="-41"/>
              </w:rPr>
              <w:t xml:space="preserve"> </w:t>
            </w:r>
            <w:r>
              <w:rPr>
                <w:spacing w:val="-6"/>
              </w:rPr>
              <w:t xml:space="preserve">分，未答复不得  </w:t>
            </w:r>
            <w:r>
              <w:rPr>
                <w:spacing w:val="-9"/>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30" w:hRule="atLeast"/>
        </w:trPr>
        <w:tc>
          <w:tcPr>
            <w:tcW w:w="461" w:type="dxa"/>
            <w:vAlign w:val="top"/>
          </w:tcPr>
          <w:p>
            <w:pPr>
              <w:spacing w:line="352" w:lineRule="auto"/>
              <w:rPr>
                <w:rFonts w:ascii="Arial"/>
                <w:sz w:val="21"/>
              </w:rPr>
            </w:pPr>
          </w:p>
          <w:p>
            <w:pPr>
              <w:spacing w:line="352" w:lineRule="auto"/>
              <w:rPr>
                <w:rFonts w:ascii="Arial"/>
                <w:sz w:val="21"/>
              </w:rPr>
            </w:pPr>
          </w:p>
          <w:p>
            <w:pPr>
              <w:pStyle w:val="6"/>
              <w:spacing w:before="78" w:line="181" w:lineRule="auto"/>
              <w:ind w:left="134"/>
            </w:pPr>
            <w:r>
              <w:rPr>
                <w:spacing w:val="-14"/>
              </w:rPr>
              <w:t>16</w:t>
            </w:r>
          </w:p>
        </w:tc>
        <w:tc>
          <w:tcPr>
            <w:tcW w:w="662" w:type="dxa"/>
            <w:textDirection w:val="tbRlV"/>
            <w:vAlign w:val="top"/>
          </w:tcPr>
          <w:p>
            <w:pPr>
              <w:pStyle w:val="6"/>
              <w:spacing w:before="313" w:line="202" w:lineRule="auto"/>
              <w:ind w:left="278"/>
            </w:pPr>
            <w:r>
              <w:rPr>
                <w:spacing w:val="54"/>
              </w:rPr>
              <w:t>政府采购</w:t>
            </w:r>
          </w:p>
        </w:tc>
        <w:tc>
          <w:tcPr>
            <w:tcW w:w="683" w:type="dxa"/>
            <w:textDirection w:val="tbRlV"/>
            <w:vAlign w:val="top"/>
          </w:tcPr>
          <w:p>
            <w:pPr>
              <w:spacing w:line="246" w:lineRule="auto"/>
              <w:rPr>
                <w:rFonts w:ascii="Arial"/>
                <w:sz w:val="21"/>
              </w:rPr>
            </w:pPr>
          </w:p>
          <w:p>
            <w:pPr>
              <w:pStyle w:val="6"/>
              <w:spacing w:before="80" w:line="202" w:lineRule="auto"/>
              <w:ind w:left="278"/>
            </w:pPr>
            <w:r>
              <w:rPr>
                <w:spacing w:val="54"/>
              </w:rPr>
              <w:t>政府采购</w:t>
            </w:r>
          </w:p>
        </w:tc>
        <w:tc>
          <w:tcPr>
            <w:tcW w:w="935" w:type="dxa"/>
            <w:vMerge w:val="restart"/>
            <w:tcBorders>
              <w:bottom w:val="nil"/>
            </w:tcBorders>
            <w:vAlign w:val="top"/>
          </w:tcPr>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6"/>
              <w:spacing w:before="78" w:line="238" w:lineRule="auto"/>
              <w:ind w:left="121" w:right="105" w:hanging="11"/>
              <w:jc w:val="both"/>
            </w:pPr>
            <w:r>
              <w:rPr>
                <w:spacing w:val="-24"/>
              </w:rPr>
              <w:t>C 项</w:t>
            </w:r>
            <w:r>
              <w:rPr>
                <w:spacing w:val="-34"/>
              </w:rPr>
              <w:t xml:space="preserve"> </w:t>
            </w:r>
            <w:r>
              <w:rPr>
                <w:spacing w:val="-24"/>
              </w:rPr>
              <w:t>目</w:t>
            </w:r>
            <w:r>
              <w:t xml:space="preserve"> </w:t>
            </w:r>
            <w:r>
              <w:rPr>
                <w:spacing w:val="-30"/>
              </w:rPr>
              <w:t>产</w:t>
            </w:r>
            <w:r>
              <w:rPr>
                <w:spacing w:val="20"/>
              </w:rPr>
              <w:t xml:space="preserve">  </w:t>
            </w:r>
            <w:r>
              <w:rPr>
                <w:spacing w:val="-30"/>
              </w:rPr>
              <w:t>出</w:t>
            </w:r>
            <w:r>
              <w:rPr>
                <w:spacing w:val="1"/>
              </w:rPr>
              <w:t xml:space="preserve"> </w:t>
            </w:r>
            <w:r>
              <w:rPr>
                <w:spacing w:val="-5"/>
              </w:rPr>
              <w:t>（25）</w:t>
            </w:r>
          </w:p>
        </w:tc>
        <w:tc>
          <w:tcPr>
            <w:tcW w:w="781" w:type="dxa"/>
            <w:vAlign w:val="top"/>
          </w:tcPr>
          <w:p>
            <w:pPr>
              <w:spacing w:line="353" w:lineRule="auto"/>
              <w:rPr>
                <w:rFonts w:ascii="Arial"/>
                <w:sz w:val="21"/>
              </w:rPr>
            </w:pPr>
          </w:p>
          <w:p>
            <w:pPr>
              <w:pStyle w:val="6"/>
              <w:spacing w:before="78" w:line="224" w:lineRule="auto"/>
              <w:ind w:left="123"/>
            </w:pPr>
            <w:r>
              <w:rPr>
                <w:spacing w:val="-3"/>
              </w:rPr>
              <w:t>C1</w:t>
            </w:r>
            <w:r>
              <w:rPr>
                <w:spacing w:val="-41"/>
              </w:rPr>
              <w:t xml:space="preserve"> </w:t>
            </w:r>
            <w:r>
              <w:rPr>
                <w:spacing w:val="-3"/>
              </w:rPr>
              <w:t>产</w:t>
            </w:r>
          </w:p>
          <w:p>
            <w:pPr>
              <w:pStyle w:val="6"/>
              <w:spacing w:before="21" w:line="223" w:lineRule="auto"/>
              <w:ind w:left="186"/>
            </w:pPr>
            <w:r>
              <w:rPr>
                <w:spacing w:val="-21"/>
              </w:rPr>
              <w:t>出数</w:t>
            </w:r>
          </w:p>
          <w:p>
            <w:pPr>
              <w:pStyle w:val="6"/>
              <w:spacing w:before="19" w:line="227" w:lineRule="auto"/>
              <w:ind w:left="285"/>
            </w:pPr>
            <w:r>
              <w:t>量</w:t>
            </w:r>
          </w:p>
        </w:tc>
        <w:tc>
          <w:tcPr>
            <w:tcW w:w="710" w:type="dxa"/>
            <w:vAlign w:val="top"/>
          </w:tcPr>
          <w:p>
            <w:pPr>
              <w:pStyle w:val="6"/>
              <w:spacing w:before="162" w:line="181" w:lineRule="auto"/>
              <w:ind w:left="110"/>
            </w:pPr>
            <w:r>
              <w:rPr>
                <w:spacing w:val="-2"/>
              </w:rPr>
              <w:t>C101</w:t>
            </w:r>
          </w:p>
          <w:p>
            <w:pPr>
              <w:pStyle w:val="6"/>
              <w:spacing w:before="36" w:line="222" w:lineRule="auto"/>
              <w:ind w:left="129"/>
            </w:pPr>
            <w:r>
              <w:rPr>
                <w:spacing w:val="-9"/>
              </w:rPr>
              <w:t>采购</w:t>
            </w:r>
          </w:p>
          <w:p>
            <w:pPr>
              <w:pStyle w:val="6"/>
              <w:spacing w:before="21" w:line="222" w:lineRule="auto"/>
              <w:ind w:left="127"/>
            </w:pPr>
            <w:r>
              <w:rPr>
                <w:spacing w:val="-8"/>
              </w:rPr>
              <w:t>计划</w:t>
            </w:r>
          </w:p>
          <w:p>
            <w:pPr>
              <w:pStyle w:val="6"/>
              <w:spacing w:before="23" w:line="223" w:lineRule="auto"/>
              <w:ind w:left="132"/>
            </w:pPr>
            <w:r>
              <w:rPr>
                <w:spacing w:val="-11"/>
              </w:rPr>
              <w:t>完成</w:t>
            </w:r>
          </w:p>
          <w:p>
            <w:pPr>
              <w:pStyle w:val="6"/>
              <w:spacing w:before="22" w:line="223" w:lineRule="auto"/>
              <w:ind w:left="255"/>
            </w:pPr>
            <w:r>
              <w:t>率</w:t>
            </w:r>
          </w:p>
        </w:tc>
        <w:tc>
          <w:tcPr>
            <w:tcW w:w="564" w:type="dxa"/>
            <w:vAlign w:val="top"/>
          </w:tcPr>
          <w:p>
            <w:pPr>
              <w:spacing w:line="352" w:lineRule="auto"/>
              <w:rPr>
                <w:rFonts w:ascii="Arial"/>
                <w:sz w:val="21"/>
              </w:rPr>
            </w:pPr>
          </w:p>
          <w:p>
            <w:pPr>
              <w:spacing w:line="353" w:lineRule="auto"/>
              <w:rPr>
                <w:rFonts w:ascii="Arial"/>
                <w:sz w:val="21"/>
              </w:rPr>
            </w:pPr>
          </w:p>
          <w:p>
            <w:pPr>
              <w:pStyle w:val="6"/>
              <w:spacing w:before="78" w:line="180" w:lineRule="auto"/>
              <w:ind w:left="227"/>
            </w:pPr>
            <w:r>
              <w:t>6</w:t>
            </w:r>
          </w:p>
        </w:tc>
        <w:tc>
          <w:tcPr>
            <w:tcW w:w="3735" w:type="dxa"/>
            <w:vAlign w:val="top"/>
          </w:tcPr>
          <w:p>
            <w:pPr>
              <w:pStyle w:val="6"/>
              <w:spacing w:before="278" w:line="235" w:lineRule="auto"/>
              <w:ind w:left="129" w:right="104" w:hanging="8"/>
            </w:pPr>
            <w:r>
              <w:rPr>
                <w:spacing w:val="-2"/>
              </w:rPr>
              <w:t>政府采购项目实施的实际产出数</w:t>
            </w:r>
            <w:r>
              <w:rPr>
                <w:spacing w:val="5"/>
              </w:rPr>
              <w:t xml:space="preserve">  </w:t>
            </w:r>
            <w:r>
              <w:rPr>
                <w:spacing w:val="-7"/>
              </w:rPr>
              <w:t>与合同约定产出数的比率，用以反</w:t>
            </w:r>
            <w:r>
              <w:t xml:space="preserve"> </w:t>
            </w:r>
            <w:r>
              <w:rPr>
                <w:spacing w:val="-2"/>
              </w:rPr>
              <w:t>映和考核政府采购产出数量目标</w:t>
            </w:r>
            <w:r>
              <w:t xml:space="preserve">  </w:t>
            </w:r>
            <w:r>
              <w:rPr>
                <w:spacing w:val="-5"/>
              </w:rPr>
              <w:t>的实现程度。</w:t>
            </w:r>
          </w:p>
        </w:tc>
        <w:tc>
          <w:tcPr>
            <w:tcW w:w="1320" w:type="dxa"/>
            <w:vAlign w:val="top"/>
          </w:tcPr>
          <w:p>
            <w:pPr>
              <w:pStyle w:val="6"/>
              <w:spacing w:before="279" w:line="235" w:lineRule="auto"/>
              <w:ind w:left="121" w:right="248" w:firstLine="5"/>
              <w:jc w:val="both"/>
            </w:pPr>
            <w:r>
              <w:rPr>
                <w:spacing w:val="-6"/>
              </w:rPr>
              <w:t>实际产出</w:t>
            </w:r>
            <w:r>
              <w:rPr>
                <w:spacing w:val="2"/>
              </w:rPr>
              <w:t xml:space="preserve"> </w:t>
            </w:r>
            <w:r>
              <w:rPr>
                <w:spacing w:val="-4"/>
              </w:rPr>
              <w:t>数与合同</w:t>
            </w:r>
            <w:r>
              <w:t xml:space="preserve"> </w:t>
            </w:r>
            <w:r>
              <w:rPr>
                <w:spacing w:val="-4"/>
              </w:rPr>
              <w:t>约定产出</w:t>
            </w:r>
            <w:r>
              <w:t xml:space="preserve"> </w:t>
            </w:r>
            <w:r>
              <w:rPr>
                <w:spacing w:val="-4"/>
              </w:rPr>
              <w:t>数的比率</w:t>
            </w:r>
          </w:p>
        </w:tc>
        <w:tc>
          <w:tcPr>
            <w:tcW w:w="763" w:type="dxa"/>
            <w:vAlign w:val="top"/>
          </w:tcPr>
          <w:p>
            <w:pPr>
              <w:spacing w:line="332" w:lineRule="auto"/>
              <w:rPr>
                <w:rFonts w:ascii="Arial"/>
                <w:sz w:val="21"/>
              </w:rPr>
            </w:pPr>
          </w:p>
          <w:p>
            <w:pPr>
              <w:spacing w:line="332" w:lineRule="auto"/>
              <w:rPr>
                <w:rFonts w:ascii="Arial"/>
                <w:sz w:val="21"/>
              </w:rPr>
            </w:pPr>
          </w:p>
          <w:p>
            <w:pPr>
              <w:pStyle w:val="6"/>
              <w:spacing w:before="78" w:line="241" w:lineRule="auto"/>
              <w:ind w:left="132"/>
            </w:pPr>
            <w:r>
              <w:rPr>
                <w:spacing w:val="-7"/>
              </w:rPr>
              <w:t>100%</w:t>
            </w:r>
          </w:p>
        </w:tc>
        <w:tc>
          <w:tcPr>
            <w:tcW w:w="4222" w:type="dxa"/>
            <w:vAlign w:val="top"/>
          </w:tcPr>
          <w:p>
            <w:pPr>
              <w:spacing w:line="353" w:lineRule="auto"/>
              <w:rPr>
                <w:rFonts w:ascii="Arial"/>
                <w:sz w:val="21"/>
              </w:rPr>
            </w:pPr>
          </w:p>
          <w:p>
            <w:pPr>
              <w:pStyle w:val="6"/>
              <w:spacing w:before="78" w:line="221" w:lineRule="auto"/>
              <w:ind w:left="127"/>
            </w:pPr>
            <w:r>
              <w:rPr>
                <w:spacing w:val="-2"/>
              </w:rPr>
              <w:t>实际完成数量与合同约定相符，得</w:t>
            </w:r>
            <w:r>
              <w:rPr>
                <w:spacing w:val="-36"/>
              </w:rPr>
              <w:t xml:space="preserve"> </w:t>
            </w:r>
            <w:r>
              <w:rPr>
                <w:spacing w:val="-2"/>
              </w:rPr>
              <w:t>7</w:t>
            </w:r>
          </w:p>
          <w:p>
            <w:pPr>
              <w:pStyle w:val="6"/>
              <w:spacing w:before="24" w:line="231" w:lineRule="auto"/>
              <w:ind w:left="125" w:right="107"/>
            </w:pPr>
            <w:r>
              <w:rPr>
                <w:spacing w:val="-6"/>
              </w:rPr>
              <w:t>分；未达到目标的，根据指标完成率赋</w:t>
            </w:r>
            <w:r>
              <w:rPr>
                <w:spacing w:val="5"/>
              </w:rPr>
              <w:t xml:space="preserve"> </w:t>
            </w:r>
            <w:r>
              <w:rPr>
                <w:spacing w:val="-10"/>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9" w:hRule="atLeast"/>
        </w:trPr>
        <w:tc>
          <w:tcPr>
            <w:tcW w:w="461" w:type="dxa"/>
            <w:vAlign w:val="top"/>
          </w:tcPr>
          <w:p>
            <w:pPr>
              <w:spacing w:line="322" w:lineRule="auto"/>
              <w:rPr>
                <w:rFonts w:ascii="Arial"/>
                <w:sz w:val="21"/>
              </w:rPr>
            </w:pPr>
          </w:p>
          <w:p>
            <w:pPr>
              <w:spacing w:line="322" w:lineRule="auto"/>
              <w:rPr>
                <w:rFonts w:ascii="Arial"/>
                <w:sz w:val="21"/>
              </w:rPr>
            </w:pPr>
          </w:p>
          <w:p>
            <w:pPr>
              <w:pStyle w:val="6"/>
              <w:spacing w:before="78" w:line="181" w:lineRule="auto"/>
              <w:ind w:left="134"/>
            </w:pPr>
            <w:r>
              <w:rPr>
                <w:spacing w:val="-14"/>
              </w:rPr>
              <w:t>17</w:t>
            </w:r>
          </w:p>
        </w:tc>
        <w:tc>
          <w:tcPr>
            <w:tcW w:w="662" w:type="dxa"/>
            <w:textDirection w:val="tbRlV"/>
            <w:vAlign w:val="top"/>
          </w:tcPr>
          <w:p>
            <w:pPr>
              <w:pStyle w:val="6"/>
              <w:spacing w:before="313" w:line="202" w:lineRule="auto"/>
              <w:ind w:left="220"/>
            </w:pPr>
            <w:r>
              <w:rPr>
                <w:spacing w:val="54"/>
              </w:rPr>
              <w:t>政府采购</w:t>
            </w:r>
          </w:p>
        </w:tc>
        <w:tc>
          <w:tcPr>
            <w:tcW w:w="683" w:type="dxa"/>
            <w:textDirection w:val="tbRlV"/>
            <w:vAlign w:val="top"/>
          </w:tcPr>
          <w:p>
            <w:pPr>
              <w:spacing w:line="246" w:lineRule="auto"/>
              <w:rPr>
                <w:rFonts w:ascii="Arial"/>
                <w:sz w:val="21"/>
              </w:rPr>
            </w:pPr>
          </w:p>
          <w:p>
            <w:pPr>
              <w:pStyle w:val="6"/>
              <w:spacing w:before="80" w:line="202" w:lineRule="auto"/>
              <w:ind w:left="220"/>
            </w:pPr>
            <w:r>
              <w:rPr>
                <w:spacing w:val="54"/>
              </w:rPr>
              <w:t>政府采购</w:t>
            </w:r>
          </w:p>
        </w:tc>
        <w:tc>
          <w:tcPr>
            <w:tcW w:w="935" w:type="dxa"/>
            <w:vMerge w:val="continue"/>
            <w:tcBorders>
              <w:top w:val="nil"/>
              <w:bottom w:val="nil"/>
            </w:tcBorders>
            <w:vAlign w:val="top"/>
          </w:tcPr>
          <w:p>
            <w:pPr>
              <w:rPr>
                <w:rFonts w:ascii="Arial"/>
                <w:sz w:val="21"/>
              </w:rPr>
            </w:pPr>
          </w:p>
        </w:tc>
        <w:tc>
          <w:tcPr>
            <w:tcW w:w="781" w:type="dxa"/>
            <w:vAlign w:val="top"/>
          </w:tcPr>
          <w:p>
            <w:pPr>
              <w:spacing w:line="294" w:lineRule="auto"/>
              <w:rPr>
                <w:rFonts w:ascii="Arial"/>
                <w:sz w:val="21"/>
              </w:rPr>
            </w:pPr>
          </w:p>
          <w:p>
            <w:pPr>
              <w:pStyle w:val="6"/>
              <w:spacing w:before="78" w:line="224" w:lineRule="auto"/>
              <w:ind w:left="123"/>
            </w:pPr>
            <w:r>
              <w:rPr>
                <w:spacing w:val="-3"/>
              </w:rPr>
              <w:t>C2</w:t>
            </w:r>
            <w:r>
              <w:rPr>
                <w:spacing w:val="-41"/>
              </w:rPr>
              <w:t xml:space="preserve"> </w:t>
            </w:r>
            <w:r>
              <w:rPr>
                <w:spacing w:val="-3"/>
              </w:rPr>
              <w:t>产</w:t>
            </w:r>
          </w:p>
          <w:p>
            <w:pPr>
              <w:pStyle w:val="6"/>
              <w:spacing w:before="21" w:line="225" w:lineRule="auto"/>
              <w:ind w:left="186"/>
            </w:pPr>
            <w:r>
              <w:rPr>
                <w:spacing w:val="-21"/>
              </w:rPr>
              <w:t>出质</w:t>
            </w:r>
          </w:p>
          <w:p>
            <w:pPr>
              <w:pStyle w:val="6"/>
              <w:spacing w:before="16" w:line="227" w:lineRule="auto"/>
              <w:ind w:left="285"/>
            </w:pPr>
            <w:r>
              <w:t>量</w:t>
            </w:r>
          </w:p>
        </w:tc>
        <w:tc>
          <w:tcPr>
            <w:tcW w:w="710" w:type="dxa"/>
            <w:vAlign w:val="top"/>
          </w:tcPr>
          <w:p>
            <w:pPr>
              <w:pStyle w:val="6"/>
              <w:spacing w:before="259" w:line="228" w:lineRule="auto"/>
              <w:ind w:left="127" w:right="113" w:hanging="17"/>
              <w:jc w:val="both"/>
            </w:pPr>
            <w:r>
              <w:rPr>
                <w:spacing w:val="-2"/>
              </w:rPr>
              <w:t>C201</w:t>
            </w:r>
            <w:r>
              <w:t xml:space="preserve"> </w:t>
            </w:r>
            <w:r>
              <w:rPr>
                <w:spacing w:val="-9"/>
              </w:rPr>
              <w:t>采购</w:t>
            </w:r>
            <w:r>
              <w:t xml:space="preserve"> </w:t>
            </w:r>
            <w:r>
              <w:rPr>
                <w:spacing w:val="-9"/>
              </w:rPr>
              <w:t>项目</w:t>
            </w:r>
            <w:r>
              <w:t xml:space="preserve"> </w:t>
            </w:r>
            <w:r>
              <w:rPr>
                <w:spacing w:val="-9"/>
              </w:rPr>
              <w:t>质量</w:t>
            </w:r>
          </w:p>
        </w:tc>
        <w:tc>
          <w:tcPr>
            <w:tcW w:w="564" w:type="dxa"/>
            <w:vAlign w:val="top"/>
          </w:tcPr>
          <w:p>
            <w:pPr>
              <w:spacing w:line="322" w:lineRule="auto"/>
              <w:rPr>
                <w:rFonts w:ascii="Arial"/>
                <w:sz w:val="21"/>
              </w:rPr>
            </w:pPr>
          </w:p>
          <w:p>
            <w:pPr>
              <w:spacing w:line="323" w:lineRule="auto"/>
              <w:rPr>
                <w:rFonts w:ascii="Arial"/>
                <w:sz w:val="21"/>
              </w:rPr>
            </w:pPr>
          </w:p>
          <w:p>
            <w:pPr>
              <w:pStyle w:val="6"/>
              <w:spacing w:before="78" w:line="180" w:lineRule="auto"/>
              <w:ind w:left="227"/>
            </w:pPr>
            <w:r>
              <w:t>6</w:t>
            </w:r>
          </w:p>
        </w:tc>
        <w:tc>
          <w:tcPr>
            <w:tcW w:w="3735" w:type="dxa"/>
            <w:vAlign w:val="top"/>
          </w:tcPr>
          <w:p>
            <w:pPr>
              <w:spacing w:line="449" w:lineRule="auto"/>
              <w:rPr>
                <w:rFonts w:ascii="Arial"/>
                <w:sz w:val="21"/>
              </w:rPr>
            </w:pPr>
          </w:p>
          <w:p>
            <w:pPr>
              <w:pStyle w:val="6"/>
              <w:spacing w:before="78" w:line="231" w:lineRule="auto"/>
              <w:ind w:left="151" w:right="265" w:hanging="30"/>
            </w:pPr>
            <w:r>
              <w:rPr>
                <w:spacing w:val="-2"/>
              </w:rPr>
              <w:t>考察政府采购项目符合采购需求</w:t>
            </w:r>
            <w:r>
              <w:rPr>
                <w:spacing w:val="10"/>
              </w:rPr>
              <w:t xml:space="preserve"> </w:t>
            </w:r>
            <w:r>
              <w:rPr>
                <w:spacing w:val="-5"/>
              </w:rPr>
              <w:t>中的技术、商务要求。</w:t>
            </w:r>
          </w:p>
        </w:tc>
        <w:tc>
          <w:tcPr>
            <w:tcW w:w="1320" w:type="dxa"/>
            <w:vAlign w:val="top"/>
          </w:tcPr>
          <w:p>
            <w:pPr>
              <w:pStyle w:val="6"/>
              <w:spacing w:before="220" w:line="235" w:lineRule="auto"/>
              <w:ind w:left="126" w:right="51" w:hanging="2"/>
              <w:jc w:val="both"/>
            </w:pPr>
            <w:r>
              <w:rPr>
                <w:spacing w:val="-5"/>
              </w:rPr>
              <w:t>采购验收</w:t>
            </w:r>
            <w:r>
              <w:t xml:space="preserve">  </w:t>
            </w:r>
            <w:r>
              <w:rPr>
                <w:spacing w:val="-13"/>
              </w:rPr>
              <w:t>单、合同、</w:t>
            </w:r>
            <w:r>
              <w:t xml:space="preserve"> </w:t>
            </w:r>
            <w:r>
              <w:rPr>
                <w:spacing w:val="-6"/>
              </w:rPr>
              <w:t>中标通知</w:t>
            </w:r>
            <w:r>
              <w:rPr>
                <w:spacing w:val="1"/>
              </w:rPr>
              <w:t xml:space="preserve">  </w:t>
            </w:r>
            <w:r>
              <w:t>书</w:t>
            </w:r>
          </w:p>
        </w:tc>
        <w:tc>
          <w:tcPr>
            <w:tcW w:w="763" w:type="dxa"/>
            <w:vAlign w:val="top"/>
          </w:tcPr>
          <w:p>
            <w:pPr>
              <w:spacing w:line="302" w:lineRule="auto"/>
              <w:rPr>
                <w:rFonts w:ascii="Arial"/>
                <w:sz w:val="21"/>
              </w:rPr>
            </w:pPr>
          </w:p>
          <w:p>
            <w:pPr>
              <w:spacing w:line="302" w:lineRule="auto"/>
              <w:rPr>
                <w:rFonts w:ascii="Arial"/>
                <w:sz w:val="21"/>
              </w:rPr>
            </w:pPr>
          </w:p>
          <w:p>
            <w:pPr>
              <w:pStyle w:val="6"/>
              <w:spacing w:before="78" w:line="241" w:lineRule="auto"/>
              <w:ind w:left="132"/>
            </w:pPr>
            <w:r>
              <w:rPr>
                <w:spacing w:val="-7"/>
              </w:rPr>
              <w:t>100%</w:t>
            </w:r>
          </w:p>
        </w:tc>
        <w:tc>
          <w:tcPr>
            <w:tcW w:w="4222" w:type="dxa"/>
            <w:vAlign w:val="top"/>
          </w:tcPr>
          <w:p>
            <w:pPr>
              <w:spacing w:line="449" w:lineRule="auto"/>
              <w:rPr>
                <w:rFonts w:ascii="Arial"/>
                <w:sz w:val="21"/>
              </w:rPr>
            </w:pPr>
          </w:p>
          <w:p>
            <w:pPr>
              <w:pStyle w:val="6"/>
              <w:spacing w:before="78" w:line="231" w:lineRule="auto"/>
              <w:ind w:left="127" w:right="210" w:hanging="2"/>
            </w:pPr>
            <w:r>
              <w:rPr>
                <w:spacing w:val="-5"/>
              </w:rPr>
              <w:t>达到</w:t>
            </w:r>
            <w:r>
              <w:rPr>
                <w:spacing w:val="-33"/>
              </w:rPr>
              <w:t xml:space="preserve"> </w:t>
            </w:r>
            <w:r>
              <w:rPr>
                <w:spacing w:val="-5"/>
              </w:rPr>
              <w:t>100%的满分，每发现</w:t>
            </w:r>
            <w:r>
              <w:rPr>
                <w:spacing w:val="-34"/>
              </w:rPr>
              <w:t xml:space="preserve"> </w:t>
            </w:r>
            <w:r>
              <w:rPr>
                <w:spacing w:val="-5"/>
              </w:rPr>
              <w:t>1</w:t>
            </w:r>
            <w:r>
              <w:rPr>
                <w:spacing w:val="-43"/>
              </w:rPr>
              <w:t xml:space="preserve"> </w:t>
            </w:r>
            <w:r>
              <w:rPr>
                <w:spacing w:val="-5"/>
              </w:rPr>
              <w:t>处不符合</w:t>
            </w:r>
            <w:r>
              <w:t xml:space="preserve"> </w:t>
            </w:r>
            <w:r>
              <w:rPr>
                <w:spacing w:val="-7"/>
              </w:rPr>
              <w:t>情况扣</w:t>
            </w:r>
            <w:r>
              <w:rPr>
                <w:spacing w:val="-25"/>
              </w:rPr>
              <w:t xml:space="preserve"> </w:t>
            </w:r>
            <w:r>
              <w:rPr>
                <w:spacing w:val="-7"/>
              </w:rPr>
              <w:t>1</w:t>
            </w:r>
            <w:r>
              <w:rPr>
                <w:spacing w:val="-41"/>
              </w:rPr>
              <w:t xml:space="preserve"> </w:t>
            </w:r>
            <w:r>
              <w:rPr>
                <w:spacing w:val="-7"/>
              </w:rPr>
              <w:t>分，扣完为止。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461" w:type="dxa"/>
            <w:vAlign w:val="top"/>
          </w:tcPr>
          <w:p>
            <w:pPr>
              <w:spacing w:line="311" w:lineRule="auto"/>
              <w:rPr>
                <w:rFonts w:ascii="Arial"/>
                <w:sz w:val="21"/>
              </w:rPr>
            </w:pPr>
          </w:p>
          <w:p>
            <w:pPr>
              <w:pStyle w:val="6"/>
              <w:spacing w:before="78" w:line="181" w:lineRule="auto"/>
              <w:ind w:left="134"/>
            </w:pPr>
            <w:r>
              <w:rPr>
                <w:spacing w:val="-14"/>
              </w:rPr>
              <w:t>18</w:t>
            </w:r>
          </w:p>
        </w:tc>
        <w:tc>
          <w:tcPr>
            <w:tcW w:w="662" w:type="dxa"/>
            <w:textDirection w:val="tbRlV"/>
            <w:vAlign w:val="top"/>
          </w:tcPr>
          <w:p>
            <w:pPr>
              <w:pStyle w:val="6"/>
              <w:spacing w:before="313" w:line="201" w:lineRule="auto"/>
              <w:ind w:left="41"/>
            </w:pPr>
            <w:r>
              <w:rPr>
                <w:spacing w:val="49"/>
              </w:rPr>
              <w:t>政府采</w:t>
            </w:r>
          </w:p>
        </w:tc>
        <w:tc>
          <w:tcPr>
            <w:tcW w:w="683" w:type="dxa"/>
            <w:textDirection w:val="tbRlV"/>
            <w:vAlign w:val="top"/>
          </w:tcPr>
          <w:p>
            <w:pPr>
              <w:spacing w:line="246" w:lineRule="auto"/>
              <w:rPr>
                <w:rFonts w:ascii="Arial"/>
                <w:sz w:val="21"/>
              </w:rPr>
            </w:pPr>
          </w:p>
          <w:p>
            <w:pPr>
              <w:pStyle w:val="6"/>
              <w:spacing w:before="80" w:line="201" w:lineRule="auto"/>
              <w:ind w:left="41"/>
            </w:pPr>
            <w:r>
              <w:rPr>
                <w:spacing w:val="49"/>
              </w:rPr>
              <w:t>政府采</w:t>
            </w:r>
          </w:p>
        </w:tc>
        <w:tc>
          <w:tcPr>
            <w:tcW w:w="935" w:type="dxa"/>
            <w:vMerge w:val="continue"/>
            <w:tcBorders>
              <w:top w:val="nil"/>
            </w:tcBorders>
            <w:vAlign w:val="top"/>
          </w:tcPr>
          <w:p>
            <w:pPr>
              <w:rPr>
                <w:rFonts w:ascii="Arial"/>
                <w:sz w:val="21"/>
              </w:rPr>
            </w:pPr>
          </w:p>
        </w:tc>
        <w:tc>
          <w:tcPr>
            <w:tcW w:w="781" w:type="dxa"/>
            <w:vAlign w:val="top"/>
          </w:tcPr>
          <w:p>
            <w:pPr>
              <w:pStyle w:val="6"/>
              <w:spacing w:before="41" w:line="224" w:lineRule="auto"/>
              <w:ind w:left="123"/>
            </w:pPr>
            <w:r>
              <w:rPr>
                <w:spacing w:val="-3"/>
              </w:rPr>
              <w:t>C3</w:t>
            </w:r>
            <w:r>
              <w:rPr>
                <w:spacing w:val="-41"/>
              </w:rPr>
              <w:t xml:space="preserve"> </w:t>
            </w:r>
            <w:r>
              <w:rPr>
                <w:spacing w:val="-3"/>
              </w:rPr>
              <w:t>产</w:t>
            </w:r>
          </w:p>
          <w:p>
            <w:pPr>
              <w:pStyle w:val="6"/>
              <w:spacing w:before="18" w:line="223" w:lineRule="auto"/>
              <w:ind w:left="186"/>
            </w:pPr>
            <w:r>
              <w:rPr>
                <w:spacing w:val="-21"/>
              </w:rPr>
              <w:t>出时</w:t>
            </w:r>
          </w:p>
          <w:p>
            <w:pPr>
              <w:pStyle w:val="6"/>
              <w:spacing w:before="21" w:line="206" w:lineRule="auto"/>
              <w:ind w:left="285"/>
            </w:pPr>
            <w:r>
              <w:t>效</w:t>
            </w:r>
          </w:p>
        </w:tc>
        <w:tc>
          <w:tcPr>
            <w:tcW w:w="710" w:type="dxa"/>
            <w:vAlign w:val="top"/>
          </w:tcPr>
          <w:p>
            <w:pPr>
              <w:pStyle w:val="6"/>
              <w:spacing w:before="80" w:line="218" w:lineRule="auto"/>
              <w:ind w:left="129" w:right="113" w:hanging="19"/>
              <w:jc w:val="both"/>
            </w:pPr>
            <w:r>
              <w:rPr>
                <w:spacing w:val="-2"/>
              </w:rPr>
              <w:t>C301</w:t>
            </w:r>
            <w:r>
              <w:t xml:space="preserve"> </w:t>
            </w:r>
            <w:r>
              <w:rPr>
                <w:spacing w:val="-10"/>
              </w:rPr>
              <w:t>完成</w:t>
            </w:r>
            <w:r>
              <w:t xml:space="preserve"> </w:t>
            </w:r>
            <w:r>
              <w:rPr>
                <w:spacing w:val="-10"/>
              </w:rPr>
              <w:t>及时</w:t>
            </w:r>
          </w:p>
        </w:tc>
        <w:tc>
          <w:tcPr>
            <w:tcW w:w="564" w:type="dxa"/>
            <w:vAlign w:val="top"/>
          </w:tcPr>
          <w:p>
            <w:pPr>
              <w:spacing w:line="313" w:lineRule="auto"/>
              <w:rPr>
                <w:rFonts w:ascii="Arial"/>
                <w:sz w:val="21"/>
              </w:rPr>
            </w:pPr>
          </w:p>
          <w:p>
            <w:pPr>
              <w:pStyle w:val="6"/>
              <w:spacing w:before="78" w:line="180" w:lineRule="auto"/>
              <w:ind w:left="227"/>
            </w:pPr>
            <w:r>
              <w:t>6</w:t>
            </w:r>
          </w:p>
        </w:tc>
        <w:tc>
          <w:tcPr>
            <w:tcW w:w="3735" w:type="dxa"/>
            <w:vAlign w:val="top"/>
          </w:tcPr>
          <w:p>
            <w:pPr>
              <w:pStyle w:val="6"/>
              <w:spacing w:before="41" w:line="228" w:lineRule="auto"/>
              <w:ind w:left="119" w:right="104" w:firstLine="1"/>
            </w:pPr>
            <w:r>
              <w:rPr>
                <w:spacing w:val="-2"/>
              </w:rPr>
              <w:t>政府采购实际完成时间与合同约</w:t>
            </w:r>
            <w:r>
              <w:rPr>
                <w:spacing w:val="5"/>
              </w:rPr>
              <w:t xml:space="preserve">  </w:t>
            </w:r>
            <w:r>
              <w:rPr>
                <w:spacing w:val="-7"/>
              </w:rPr>
              <w:t>定完成时间的比较，用以反映和考</w:t>
            </w:r>
            <w:r>
              <w:rPr>
                <w:spacing w:val="9"/>
              </w:rPr>
              <w:t xml:space="preserve"> </w:t>
            </w:r>
            <w:r>
              <w:rPr>
                <w:spacing w:val="-2"/>
              </w:rPr>
              <w:t>核政府采购产出时效目标的实现</w:t>
            </w:r>
          </w:p>
        </w:tc>
        <w:tc>
          <w:tcPr>
            <w:tcW w:w="1320" w:type="dxa"/>
            <w:vAlign w:val="top"/>
          </w:tcPr>
          <w:p>
            <w:pPr>
              <w:pStyle w:val="6"/>
              <w:spacing w:before="41" w:line="228" w:lineRule="auto"/>
              <w:ind w:left="122" w:right="248" w:firstLine="4"/>
              <w:jc w:val="both"/>
            </w:pPr>
            <w:r>
              <w:rPr>
                <w:spacing w:val="-6"/>
              </w:rPr>
              <w:t>实际完成</w:t>
            </w:r>
            <w:r>
              <w:rPr>
                <w:spacing w:val="2"/>
              </w:rPr>
              <w:t xml:space="preserve"> </w:t>
            </w:r>
            <w:r>
              <w:rPr>
                <w:spacing w:val="-4"/>
              </w:rPr>
              <w:t>时间是否</w:t>
            </w:r>
            <w:r>
              <w:t xml:space="preserve"> </w:t>
            </w:r>
            <w:r>
              <w:rPr>
                <w:spacing w:val="-4"/>
              </w:rPr>
              <w:t>小于或等</w:t>
            </w:r>
          </w:p>
        </w:tc>
        <w:tc>
          <w:tcPr>
            <w:tcW w:w="763" w:type="dxa"/>
            <w:vAlign w:val="top"/>
          </w:tcPr>
          <w:p>
            <w:pPr>
              <w:spacing w:line="271" w:lineRule="auto"/>
              <w:rPr>
                <w:rFonts w:ascii="Arial"/>
                <w:sz w:val="21"/>
              </w:rPr>
            </w:pPr>
          </w:p>
          <w:p>
            <w:pPr>
              <w:pStyle w:val="6"/>
              <w:spacing w:before="78" w:line="241" w:lineRule="auto"/>
              <w:ind w:left="132"/>
            </w:pPr>
            <w:r>
              <w:rPr>
                <w:spacing w:val="-7"/>
              </w:rPr>
              <w:t>100%</w:t>
            </w:r>
          </w:p>
        </w:tc>
        <w:tc>
          <w:tcPr>
            <w:tcW w:w="4222" w:type="dxa"/>
            <w:vAlign w:val="top"/>
          </w:tcPr>
          <w:p>
            <w:pPr>
              <w:pStyle w:val="6"/>
              <w:spacing w:before="41" w:line="228" w:lineRule="auto"/>
              <w:ind w:left="124" w:right="84" w:hanging="2"/>
              <w:jc w:val="both"/>
            </w:pPr>
            <w:r>
              <w:rPr>
                <w:spacing w:val="-3"/>
              </w:rPr>
              <w:t>按合同约定时间完成或提前完成，得</w:t>
            </w:r>
            <w:r>
              <w:rPr>
                <w:spacing w:val="-43"/>
              </w:rPr>
              <w:t xml:space="preserve"> </w:t>
            </w:r>
            <w:r>
              <w:rPr>
                <w:spacing w:val="-3"/>
              </w:rPr>
              <w:t>6</w:t>
            </w:r>
            <w:r>
              <w:t xml:space="preserve"> </w:t>
            </w:r>
            <w:r>
              <w:rPr>
                <w:spacing w:val="-9"/>
              </w:rPr>
              <w:t>分；超期完成，每延期</w:t>
            </w:r>
            <w:r>
              <w:rPr>
                <w:spacing w:val="-19"/>
              </w:rPr>
              <w:t xml:space="preserve"> </w:t>
            </w:r>
            <w:r>
              <w:rPr>
                <w:spacing w:val="-9"/>
              </w:rPr>
              <w:t>1</w:t>
            </w:r>
            <w:r>
              <w:rPr>
                <w:spacing w:val="-43"/>
              </w:rPr>
              <w:t xml:space="preserve"> </w:t>
            </w:r>
            <w:r>
              <w:rPr>
                <w:spacing w:val="-9"/>
              </w:rPr>
              <w:t>天扣</w:t>
            </w:r>
            <w:r>
              <w:rPr>
                <w:spacing w:val="-50"/>
              </w:rPr>
              <w:t xml:space="preserve"> </w:t>
            </w:r>
            <w:r>
              <w:rPr>
                <w:spacing w:val="-9"/>
              </w:rPr>
              <w:t>0.5</w:t>
            </w:r>
            <w:r>
              <w:rPr>
                <w:spacing w:val="-41"/>
              </w:rPr>
              <w:t xml:space="preserve"> </w:t>
            </w:r>
            <w:r>
              <w:rPr>
                <w:spacing w:val="-9"/>
              </w:rPr>
              <w:t>分，</w:t>
            </w:r>
            <w:r>
              <w:t xml:space="preserve"> </w:t>
            </w:r>
            <w:r>
              <w:rPr>
                <w:spacing w:val="-4"/>
              </w:rPr>
              <w:t>扣完为止。</w:t>
            </w:r>
          </w:p>
        </w:tc>
      </w:tr>
    </w:tbl>
    <w:p>
      <w:pPr>
        <w:rPr>
          <w:rFonts w:ascii="Arial"/>
          <w:sz w:val="21"/>
        </w:rPr>
      </w:pPr>
    </w:p>
    <w:p>
      <w:pPr>
        <w:rPr>
          <w:rFonts w:ascii="Arial" w:hAnsi="Arial" w:eastAsia="Arial" w:cs="Arial"/>
          <w:sz w:val="21"/>
          <w:szCs w:val="21"/>
        </w:rPr>
        <w:sectPr>
          <w:footerReference r:id="rId34" w:type="default"/>
          <w:pgSz w:w="16839" w:h="11906"/>
          <w:pgMar w:top="1012" w:right="998" w:bottom="1223" w:left="998" w:header="0" w:footer="1046" w:gutter="0"/>
          <w:cols w:space="720" w:num="1"/>
        </w:sectPr>
      </w:pPr>
    </w:p>
    <w:p>
      <w:pPr>
        <w:spacing w:before="21"/>
      </w:pPr>
    </w:p>
    <w:p>
      <w:pPr>
        <w:spacing w:before="21"/>
      </w:pPr>
    </w:p>
    <w:p>
      <w:pPr>
        <w:spacing w:before="21"/>
      </w:pPr>
    </w:p>
    <w:tbl>
      <w:tblPr>
        <w:tblStyle w:val="5"/>
        <w:tblW w:w="1483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662"/>
        <w:gridCol w:w="683"/>
        <w:gridCol w:w="935"/>
        <w:gridCol w:w="781"/>
        <w:gridCol w:w="710"/>
        <w:gridCol w:w="564"/>
        <w:gridCol w:w="3735"/>
        <w:gridCol w:w="1320"/>
        <w:gridCol w:w="763"/>
        <w:gridCol w:w="422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4" w:hRule="atLeast"/>
        </w:trPr>
        <w:tc>
          <w:tcPr>
            <w:tcW w:w="461" w:type="dxa"/>
            <w:shd w:val="clear" w:color="auto" w:fill="AEAAAA"/>
            <w:textDirection w:val="tbRlV"/>
            <w:vAlign w:val="top"/>
          </w:tcPr>
          <w:p>
            <w:pPr>
              <w:pStyle w:val="6"/>
              <w:spacing w:before="107" w:line="202" w:lineRule="auto"/>
              <w:ind w:left="351"/>
            </w:pPr>
            <w:r>
              <w:rPr>
                <w:spacing w:val="38"/>
                <w14:textOutline w14:w="4358" w14:cap="flat" w14:cmpd="sng">
                  <w14:solidFill>
                    <w14:srgbClr w14:val="000000"/>
                  </w14:solidFill>
                  <w14:prstDash w14:val="solid"/>
                  <w14:miter w14:val="10"/>
                </w14:textOutline>
              </w:rPr>
              <w:t>序号</w:t>
            </w:r>
          </w:p>
        </w:tc>
        <w:tc>
          <w:tcPr>
            <w:tcW w:w="662" w:type="dxa"/>
            <w:shd w:val="clear" w:color="auto" w:fill="AEAAAA"/>
            <w:textDirection w:val="tbRlV"/>
            <w:vAlign w:val="top"/>
          </w:tcPr>
          <w:p>
            <w:pPr>
              <w:pStyle w:val="6"/>
              <w:spacing w:before="211" w:line="200" w:lineRule="auto"/>
              <w:ind w:left="41"/>
            </w:pPr>
            <w:r>
              <w:rPr>
                <w:spacing w:val="54"/>
                <w14:textOutline w14:w="4358" w14:cap="flat" w14:cmpd="sng">
                  <w14:solidFill>
                    <w14:srgbClr w14:val="000000"/>
                  </w14:solidFill>
                  <w14:prstDash w14:val="solid"/>
                  <w14:miter w14:val="10"/>
                </w14:textOutline>
              </w:rPr>
              <w:t>行业类别</w:t>
            </w:r>
          </w:p>
        </w:tc>
        <w:tc>
          <w:tcPr>
            <w:tcW w:w="683" w:type="dxa"/>
            <w:shd w:val="clear" w:color="auto" w:fill="AEAAAA"/>
            <w:textDirection w:val="tbRlV"/>
            <w:vAlign w:val="top"/>
          </w:tcPr>
          <w:p>
            <w:pPr>
              <w:pStyle w:val="6"/>
              <w:spacing w:before="221" w:line="203" w:lineRule="auto"/>
              <w:ind w:left="41"/>
            </w:pPr>
            <w:r>
              <w:rPr>
                <w:spacing w:val="54"/>
                <w14:textOutline w14:w="4358" w14:cap="flat" w14:cmpd="sng">
                  <w14:solidFill>
                    <w14:srgbClr w14:val="000000"/>
                  </w14:solidFill>
                  <w14:prstDash w14:val="solid"/>
                  <w14:miter w14:val="10"/>
                </w14:textOutline>
              </w:rPr>
              <w:t>资金用途</w:t>
            </w:r>
          </w:p>
        </w:tc>
        <w:tc>
          <w:tcPr>
            <w:tcW w:w="935" w:type="dxa"/>
            <w:shd w:val="clear" w:color="auto" w:fill="AEAAAA"/>
            <w:vAlign w:val="top"/>
          </w:tcPr>
          <w:p>
            <w:pPr>
              <w:spacing w:line="271" w:lineRule="auto"/>
              <w:rPr>
                <w:rFonts w:ascii="Arial"/>
                <w:sz w:val="21"/>
              </w:rPr>
            </w:pPr>
          </w:p>
          <w:p>
            <w:pPr>
              <w:pStyle w:val="6"/>
              <w:spacing w:before="78"/>
              <w:ind w:left="241"/>
            </w:pPr>
            <w:r>
              <w:rPr>
                <w:spacing w:val="-1"/>
                <w14:textOutline w14:w="4358" w14:cap="flat" w14:cmpd="sng">
                  <w14:solidFill>
                    <w14:srgbClr w14:val="000000"/>
                  </w14:solidFill>
                  <w14:prstDash w14:val="solid"/>
                  <w14:miter w14:val="10"/>
                </w14:textOutline>
              </w:rPr>
              <w:t>一级</w:t>
            </w:r>
          </w:p>
          <w:p>
            <w:pPr>
              <w:pStyle w:val="6"/>
              <w:spacing w:line="222" w:lineRule="auto"/>
              <w:ind w:left="237"/>
            </w:pPr>
            <w:r>
              <w:rPr>
                <w:spacing w:val="-8"/>
                <w14:textOutline w14:w="4358" w14:cap="flat" w14:cmpd="sng">
                  <w14:solidFill>
                    <w14:srgbClr w14:val="000000"/>
                  </w14:solidFill>
                  <w14:prstDash w14:val="solid"/>
                  <w14:miter w14:val="10"/>
                </w14:textOutline>
              </w:rPr>
              <w:t>指标</w:t>
            </w:r>
          </w:p>
        </w:tc>
        <w:tc>
          <w:tcPr>
            <w:tcW w:w="781" w:type="dxa"/>
            <w:shd w:val="clear" w:color="auto" w:fill="AEAAAA"/>
            <w:vAlign w:val="top"/>
          </w:tcPr>
          <w:p>
            <w:pPr>
              <w:spacing w:line="272" w:lineRule="auto"/>
              <w:rPr>
                <w:rFonts w:ascii="Arial"/>
                <w:sz w:val="21"/>
              </w:rPr>
            </w:pPr>
          </w:p>
          <w:p>
            <w:pPr>
              <w:pStyle w:val="6"/>
              <w:spacing w:before="78" w:line="231" w:lineRule="auto"/>
              <w:ind w:left="162" w:right="149"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710" w:type="dxa"/>
            <w:shd w:val="clear" w:color="auto" w:fill="AEAAAA"/>
            <w:vAlign w:val="top"/>
          </w:tcPr>
          <w:p>
            <w:pPr>
              <w:spacing w:line="272" w:lineRule="auto"/>
              <w:rPr>
                <w:rFonts w:ascii="Arial"/>
                <w:sz w:val="21"/>
              </w:rPr>
            </w:pPr>
          </w:p>
          <w:p>
            <w:pPr>
              <w:pStyle w:val="6"/>
              <w:spacing w:before="78" w:line="231" w:lineRule="auto"/>
              <w:ind w:left="127" w:right="113" w:firstLine="6"/>
            </w:pPr>
            <w:r>
              <w:rPr>
                <w:spacing w:val="-12"/>
                <w14:textOutline w14:w="4358" w14:cap="flat" w14:cmpd="sng">
                  <w14:solidFill>
                    <w14:srgbClr w14:val="000000"/>
                  </w14:solidFill>
                  <w14:prstDash w14:val="solid"/>
                  <w14:miter w14:val="10"/>
                </w14:textOutline>
              </w:rPr>
              <w:t>三级</w:t>
            </w:r>
            <w:r>
              <w:t xml:space="preserve"> </w:t>
            </w:r>
            <w:r>
              <w:rPr>
                <w:spacing w:val="-8"/>
                <w14:textOutline w14:w="4358" w14:cap="flat" w14:cmpd="sng">
                  <w14:solidFill>
                    <w14:srgbClr w14:val="000000"/>
                  </w14:solidFill>
                  <w14:prstDash w14:val="solid"/>
                  <w14:miter w14:val="10"/>
                </w14:textOutline>
              </w:rPr>
              <w:t>指标</w:t>
            </w:r>
          </w:p>
        </w:tc>
        <w:tc>
          <w:tcPr>
            <w:tcW w:w="564" w:type="dxa"/>
            <w:shd w:val="clear" w:color="auto" w:fill="AEAAAA"/>
            <w:textDirection w:val="tbRlV"/>
            <w:vAlign w:val="top"/>
          </w:tcPr>
          <w:p>
            <w:pPr>
              <w:pStyle w:val="6"/>
              <w:spacing w:before="161" w:line="202" w:lineRule="auto"/>
              <w:ind w:left="351"/>
            </w:pPr>
            <w:r>
              <w:rPr>
                <w:spacing w:val="38"/>
                <w14:textOutline w14:w="4358" w14:cap="flat" w14:cmpd="sng">
                  <w14:solidFill>
                    <w14:srgbClr w14:val="000000"/>
                  </w14:solidFill>
                  <w14:prstDash w14:val="solid"/>
                  <w14:miter w14:val="10"/>
                </w14:textOutline>
              </w:rPr>
              <w:t>权重</w:t>
            </w:r>
          </w:p>
        </w:tc>
        <w:tc>
          <w:tcPr>
            <w:tcW w:w="3735" w:type="dxa"/>
            <w:shd w:val="clear" w:color="auto" w:fill="AEAAAA"/>
            <w:vAlign w:val="top"/>
          </w:tcPr>
          <w:p>
            <w:pPr>
              <w:spacing w:line="427" w:lineRule="auto"/>
              <w:rPr>
                <w:rFonts w:ascii="Arial"/>
                <w:sz w:val="21"/>
              </w:rPr>
            </w:pPr>
          </w:p>
          <w:p>
            <w:pPr>
              <w:pStyle w:val="6"/>
              <w:spacing w:before="78" w:line="222" w:lineRule="auto"/>
              <w:ind w:left="1397"/>
            </w:pPr>
            <w:r>
              <w:rPr>
                <w:spacing w:val="-4"/>
                <w14:textOutline w14:w="4358" w14:cap="flat" w14:cmpd="sng">
                  <w14:solidFill>
                    <w14:srgbClr w14:val="000000"/>
                  </w14:solidFill>
                  <w14:prstDash w14:val="solid"/>
                  <w14:miter w14:val="10"/>
                </w14:textOutline>
              </w:rPr>
              <w:t>指标解释</w:t>
            </w:r>
          </w:p>
        </w:tc>
        <w:tc>
          <w:tcPr>
            <w:tcW w:w="1320" w:type="dxa"/>
            <w:shd w:val="clear" w:color="auto" w:fill="AEAAAA"/>
            <w:vAlign w:val="top"/>
          </w:tcPr>
          <w:p>
            <w:pPr>
              <w:spacing w:line="427" w:lineRule="auto"/>
              <w:rPr>
                <w:rFonts w:ascii="Arial"/>
                <w:sz w:val="21"/>
              </w:rPr>
            </w:pPr>
          </w:p>
          <w:p>
            <w:pPr>
              <w:pStyle w:val="6"/>
              <w:spacing w:before="78" w:line="222" w:lineRule="auto"/>
              <w:ind w:left="192"/>
            </w:pPr>
            <w:r>
              <w:rPr>
                <w:spacing w:val="-4"/>
                <w14:textOutline w14:w="4358" w14:cap="flat" w14:cmpd="sng">
                  <w14:solidFill>
                    <w14:srgbClr w14:val="000000"/>
                  </w14:solidFill>
                  <w14:prstDash w14:val="solid"/>
                  <w14:miter w14:val="10"/>
                </w14:textOutline>
              </w:rPr>
              <w:t>评价依据</w:t>
            </w:r>
          </w:p>
        </w:tc>
        <w:tc>
          <w:tcPr>
            <w:tcW w:w="763" w:type="dxa"/>
            <w:shd w:val="clear" w:color="auto" w:fill="AEAAAA"/>
            <w:vAlign w:val="top"/>
          </w:tcPr>
          <w:p>
            <w:pPr>
              <w:spacing w:line="270" w:lineRule="auto"/>
              <w:rPr>
                <w:rFonts w:ascii="Arial"/>
                <w:sz w:val="21"/>
              </w:rPr>
            </w:pPr>
          </w:p>
          <w:p>
            <w:pPr>
              <w:pStyle w:val="6"/>
              <w:spacing w:before="78" w:line="232" w:lineRule="auto"/>
              <w:ind w:left="274" w:right="140" w:hanging="122"/>
            </w:pPr>
            <w:r>
              <w:rPr>
                <w:spacing w:val="-8"/>
                <w14:textOutline w14:w="4358" w14:cap="flat" w14:cmpd="sng">
                  <w14:solidFill>
                    <w14:srgbClr w14:val="000000"/>
                  </w14:solidFill>
                  <w14:prstDash w14:val="solid"/>
                  <w14:miter w14:val="10"/>
                </w14:textOutline>
              </w:rPr>
              <w:t>标杆</w:t>
            </w:r>
            <w:r>
              <w:t xml:space="preserve"> </w:t>
            </w:r>
            <w:r>
              <w:rPr>
                <w14:textOutline w14:w="4358" w14:cap="flat" w14:cmpd="sng">
                  <w14:solidFill>
                    <w14:srgbClr w14:val="000000"/>
                  </w14:solidFill>
                  <w14:prstDash w14:val="solid"/>
                  <w14:miter w14:val="10"/>
                </w14:textOutline>
              </w:rPr>
              <w:t>值</w:t>
            </w:r>
          </w:p>
        </w:tc>
        <w:tc>
          <w:tcPr>
            <w:tcW w:w="4222" w:type="dxa"/>
            <w:shd w:val="clear" w:color="auto" w:fill="AEAAAA"/>
            <w:vAlign w:val="top"/>
          </w:tcPr>
          <w:p>
            <w:pPr>
              <w:spacing w:line="427" w:lineRule="auto"/>
              <w:rPr>
                <w:rFonts w:ascii="Arial"/>
                <w:sz w:val="21"/>
              </w:rPr>
            </w:pPr>
          </w:p>
          <w:p>
            <w:pPr>
              <w:pStyle w:val="6"/>
              <w:spacing w:before="78" w:line="222" w:lineRule="auto"/>
              <w:ind w:left="1642"/>
            </w:pPr>
            <w:r>
              <w:rPr>
                <w:spacing w:val="-4"/>
                <w14:textOutline w14:w="4358"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6" w:hRule="atLeast"/>
        </w:trPr>
        <w:tc>
          <w:tcPr>
            <w:tcW w:w="461" w:type="dxa"/>
            <w:vAlign w:val="top"/>
          </w:tcPr>
          <w:p>
            <w:pPr>
              <w:rPr>
                <w:rFonts w:ascii="Arial"/>
                <w:sz w:val="21"/>
              </w:rPr>
            </w:pPr>
          </w:p>
        </w:tc>
        <w:tc>
          <w:tcPr>
            <w:tcW w:w="662" w:type="dxa"/>
            <w:vAlign w:val="top"/>
          </w:tcPr>
          <w:p>
            <w:pPr>
              <w:pStyle w:val="6"/>
              <w:spacing w:before="35" w:line="224" w:lineRule="auto"/>
              <w:ind w:left="118"/>
            </w:pPr>
            <w:r>
              <w:t>购</w:t>
            </w:r>
          </w:p>
        </w:tc>
        <w:tc>
          <w:tcPr>
            <w:tcW w:w="683" w:type="dxa"/>
            <w:vAlign w:val="top"/>
          </w:tcPr>
          <w:p>
            <w:pPr>
              <w:pStyle w:val="6"/>
              <w:spacing w:before="35" w:line="224" w:lineRule="auto"/>
              <w:ind w:left="119"/>
            </w:pPr>
            <w:r>
              <w:t>购</w:t>
            </w:r>
          </w:p>
        </w:tc>
        <w:tc>
          <w:tcPr>
            <w:tcW w:w="935" w:type="dxa"/>
            <w:vMerge w:val="restart"/>
            <w:tcBorders>
              <w:bottom w:val="nil"/>
            </w:tcBorders>
            <w:vAlign w:val="top"/>
          </w:tcPr>
          <w:p>
            <w:pPr>
              <w:rPr>
                <w:rFonts w:ascii="Arial"/>
                <w:sz w:val="21"/>
              </w:rPr>
            </w:pPr>
          </w:p>
        </w:tc>
        <w:tc>
          <w:tcPr>
            <w:tcW w:w="781" w:type="dxa"/>
            <w:vAlign w:val="top"/>
          </w:tcPr>
          <w:p>
            <w:pPr>
              <w:rPr>
                <w:rFonts w:ascii="Arial"/>
                <w:sz w:val="21"/>
              </w:rPr>
            </w:pPr>
          </w:p>
        </w:tc>
        <w:tc>
          <w:tcPr>
            <w:tcW w:w="710" w:type="dxa"/>
            <w:vAlign w:val="top"/>
          </w:tcPr>
          <w:p>
            <w:pPr>
              <w:pStyle w:val="6"/>
              <w:spacing w:before="35" w:line="223" w:lineRule="auto"/>
              <w:ind w:left="255"/>
            </w:pPr>
            <w:r>
              <w:t>率</w:t>
            </w:r>
          </w:p>
        </w:tc>
        <w:tc>
          <w:tcPr>
            <w:tcW w:w="564" w:type="dxa"/>
            <w:vAlign w:val="top"/>
          </w:tcPr>
          <w:p>
            <w:pPr>
              <w:rPr>
                <w:rFonts w:ascii="Arial"/>
                <w:sz w:val="21"/>
              </w:rPr>
            </w:pPr>
          </w:p>
        </w:tc>
        <w:tc>
          <w:tcPr>
            <w:tcW w:w="3735" w:type="dxa"/>
            <w:vAlign w:val="top"/>
          </w:tcPr>
          <w:p>
            <w:pPr>
              <w:pStyle w:val="6"/>
              <w:spacing w:before="35" w:line="223" w:lineRule="auto"/>
              <w:ind w:left="122"/>
            </w:pPr>
            <w:r>
              <w:rPr>
                <w:spacing w:val="-6"/>
              </w:rPr>
              <w:t>程度。</w:t>
            </w:r>
          </w:p>
        </w:tc>
        <w:tc>
          <w:tcPr>
            <w:tcW w:w="1320" w:type="dxa"/>
            <w:vAlign w:val="top"/>
          </w:tcPr>
          <w:p>
            <w:pPr>
              <w:pStyle w:val="6"/>
              <w:spacing w:before="34" w:line="232" w:lineRule="auto"/>
              <w:ind w:left="127" w:right="248"/>
            </w:pPr>
            <w:r>
              <w:rPr>
                <w:spacing w:val="-6"/>
              </w:rPr>
              <w:t>于合同约</w:t>
            </w:r>
            <w:r>
              <w:rPr>
                <w:spacing w:val="2"/>
              </w:rPr>
              <w:t xml:space="preserve"> </w:t>
            </w:r>
            <w:r>
              <w:rPr>
                <w:spacing w:val="-7"/>
              </w:rPr>
              <w:t>定时间</w:t>
            </w:r>
          </w:p>
        </w:tc>
        <w:tc>
          <w:tcPr>
            <w:tcW w:w="763" w:type="dxa"/>
            <w:vAlign w:val="top"/>
          </w:tcPr>
          <w:p>
            <w:pPr>
              <w:rPr>
                <w:rFonts w:ascii="Arial"/>
                <w:sz w:val="21"/>
              </w:rPr>
            </w:pPr>
          </w:p>
        </w:tc>
        <w:tc>
          <w:tcPr>
            <w:tcW w:w="422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21" w:hRule="atLeast"/>
        </w:trPr>
        <w:tc>
          <w:tcPr>
            <w:tcW w:w="461" w:type="dxa"/>
            <w:vAlign w:val="top"/>
          </w:tcPr>
          <w:p>
            <w:pPr>
              <w:spacing w:line="298" w:lineRule="auto"/>
              <w:rPr>
                <w:rFonts w:ascii="Arial"/>
                <w:sz w:val="21"/>
              </w:rPr>
            </w:pPr>
          </w:p>
          <w:p>
            <w:pPr>
              <w:spacing w:line="298" w:lineRule="auto"/>
              <w:rPr>
                <w:rFonts w:ascii="Arial"/>
                <w:sz w:val="21"/>
              </w:rPr>
            </w:pPr>
          </w:p>
          <w:p>
            <w:pPr>
              <w:spacing w:line="299" w:lineRule="auto"/>
              <w:rPr>
                <w:rFonts w:ascii="Arial"/>
                <w:sz w:val="21"/>
              </w:rPr>
            </w:pPr>
          </w:p>
          <w:p>
            <w:pPr>
              <w:pStyle w:val="6"/>
              <w:spacing w:before="78" w:line="181" w:lineRule="auto"/>
              <w:ind w:left="134"/>
            </w:pPr>
            <w:r>
              <w:rPr>
                <w:spacing w:val="-14"/>
              </w:rPr>
              <w:t>19</w:t>
            </w:r>
          </w:p>
        </w:tc>
        <w:tc>
          <w:tcPr>
            <w:tcW w:w="662" w:type="dxa"/>
            <w:textDirection w:val="tbRlV"/>
            <w:vAlign w:val="top"/>
          </w:tcPr>
          <w:p>
            <w:pPr>
              <w:pStyle w:val="6"/>
              <w:spacing w:before="313" w:line="202" w:lineRule="auto"/>
              <w:ind w:left="473"/>
            </w:pPr>
            <w:r>
              <w:rPr>
                <w:spacing w:val="5"/>
              </w:rPr>
              <w:t>政</w:t>
            </w:r>
            <w:r>
              <w:rPr>
                <w:spacing w:val="-53"/>
              </w:rPr>
              <w:t xml:space="preserve"> </w:t>
            </w:r>
            <w:r>
              <w:rPr>
                <w:spacing w:val="5"/>
              </w:rPr>
              <w:t>府</w:t>
            </w:r>
            <w:r>
              <w:rPr>
                <w:spacing w:val="-56"/>
              </w:rPr>
              <w:t xml:space="preserve"> </w:t>
            </w:r>
            <w:r>
              <w:rPr>
                <w:spacing w:val="5"/>
              </w:rPr>
              <w:t>采</w:t>
            </w:r>
            <w:r>
              <w:rPr>
                <w:spacing w:val="-53"/>
              </w:rPr>
              <w:t xml:space="preserve"> </w:t>
            </w:r>
            <w:r>
              <w:rPr>
                <w:spacing w:val="5"/>
              </w:rPr>
              <w:t>购</w:t>
            </w:r>
          </w:p>
        </w:tc>
        <w:tc>
          <w:tcPr>
            <w:tcW w:w="683" w:type="dxa"/>
            <w:textDirection w:val="tbRlV"/>
            <w:vAlign w:val="top"/>
          </w:tcPr>
          <w:p>
            <w:pPr>
              <w:spacing w:line="246" w:lineRule="auto"/>
              <w:rPr>
                <w:rFonts w:ascii="Arial"/>
                <w:sz w:val="21"/>
              </w:rPr>
            </w:pPr>
          </w:p>
          <w:p>
            <w:pPr>
              <w:pStyle w:val="6"/>
              <w:spacing w:before="80" w:line="202" w:lineRule="auto"/>
              <w:ind w:left="473"/>
            </w:pPr>
            <w:r>
              <w:rPr>
                <w:spacing w:val="5"/>
              </w:rPr>
              <w:t>政</w:t>
            </w:r>
            <w:r>
              <w:rPr>
                <w:spacing w:val="-53"/>
              </w:rPr>
              <w:t xml:space="preserve"> </w:t>
            </w:r>
            <w:r>
              <w:rPr>
                <w:spacing w:val="5"/>
              </w:rPr>
              <w:t>府</w:t>
            </w:r>
            <w:r>
              <w:rPr>
                <w:spacing w:val="-56"/>
              </w:rPr>
              <w:t xml:space="preserve"> </w:t>
            </w:r>
            <w:r>
              <w:rPr>
                <w:spacing w:val="5"/>
              </w:rPr>
              <w:t>采</w:t>
            </w:r>
            <w:r>
              <w:rPr>
                <w:spacing w:val="-53"/>
              </w:rPr>
              <w:t xml:space="preserve"> </w:t>
            </w:r>
            <w:r>
              <w:rPr>
                <w:spacing w:val="5"/>
              </w:rPr>
              <w:t>购</w:t>
            </w:r>
          </w:p>
        </w:tc>
        <w:tc>
          <w:tcPr>
            <w:tcW w:w="935" w:type="dxa"/>
            <w:vMerge w:val="continue"/>
            <w:tcBorders>
              <w:top w:val="nil"/>
            </w:tcBorders>
            <w:vAlign w:val="top"/>
          </w:tcPr>
          <w:p>
            <w:pPr>
              <w:rPr>
                <w:rFonts w:ascii="Arial"/>
                <w:sz w:val="21"/>
              </w:rPr>
            </w:pPr>
          </w:p>
        </w:tc>
        <w:tc>
          <w:tcPr>
            <w:tcW w:w="781" w:type="dxa"/>
            <w:vAlign w:val="top"/>
          </w:tcPr>
          <w:p>
            <w:pPr>
              <w:spacing w:line="273" w:lineRule="auto"/>
              <w:rPr>
                <w:rFonts w:ascii="Arial"/>
                <w:sz w:val="21"/>
              </w:rPr>
            </w:pPr>
          </w:p>
          <w:p>
            <w:pPr>
              <w:spacing w:line="274" w:lineRule="auto"/>
              <w:rPr>
                <w:rFonts w:ascii="Arial"/>
                <w:sz w:val="21"/>
              </w:rPr>
            </w:pPr>
          </w:p>
          <w:p>
            <w:pPr>
              <w:pStyle w:val="6"/>
              <w:spacing w:before="78" w:line="224" w:lineRule="auto"/>
              <w:ind w:left="123"/>
            </w:pPr>
            <w:r>
              <w:rPr>
                <w:spacing w:val="-3"/>
              </w:rPr>
              <w:t>C4</w:t>
            </w:r>
            <w:r>
              <w:rPr>
                <w:spacing w:val="-41"/>
              </w:rPr>
              <w:t xml:space="preserve"> </w:t>
            </w:r>
            <w:r>
              <w:rPr>
                <w:spacing w:val="-3"/>
              </w:rPr>
              <w:t>产</w:t>
            </w:r>
          </w:p>
          <w:p>
            <w:pPr>
              <w:pStyle w:val="6"/>
              <w:spacing w:before="18" w:line="224" w:lineRule="auto"/>
              <w:ind w:left="186"/>
            </w:pPr>
            <w:r>
              <w:rPr>
                <w:spacing w:val="-21"/>
              </w:rPr>
              <w:t>出成</w:t>
            </w:r>
          </w:p>
          <w:p>
            <w:pPr>
              <w:pStyle w:val="6"/>
              <w:spacing w:before="21" w:line="222" w:lineRule="auto"/>
              <w:ind w:left="283"/>
            </w:pPr>
            <w:r>
              <w:t>本</w:t>
            </w:r>
          </w:p>
        </w:tc>
        <w:tc>
          <w:tcPr>
            <w:tcW w:w="710" w:type="dxa"/>
            <w:vAlign w:val="top"/>
          </w:tcPr>
          <w:p>
            <w:pPr>
              <w:spacing w:line="433" w:lineRule="auto"/>
              <w:rPr>
                <w:rFonts w:ascii="Arial"/>
                <w:sz w:val="21"/>
              </w:rPr>
            </w:pPr>
          </w:p>
          <w:p>
            <w:pPr>
              <w:pStyle w:val="6"/>
              <w:spacing w:before="78" w:line="181" w:lineRule="auto"/>
              <w:ind w:left="110"/>
            </w:pPr>
            <w:r>
              <w:rPr>
                <w:spacing w:val="-2"/>
              </w:rPr>
              <w:t>C401</w:t>
            </w:r>
          </w:p>
          <w:p>
            <w:pPr>
              <w:pStyle w:val="6"/>
              <w:spacing w:before="36" w:line="222" w:lineRule="auto"/>
              <w:ind w:left="131"/>
            </w:pPr>
            <w:r>
              <w:rPr>
                <w:spacing w:val="-10"/>
              </w:rPr>
              <w:t>成本</w:t>
            </w:r>
          </w:p>
          <w:p>
            <w:pPr>
              <w:pStyle w:val="6"/>
              <w:spacing w:before="20" w:line="222" w:lineRule="auto"/>
              <w:ind w:left="133"/>
            </w:pPr>
            <w:r>
              <w:rPr>
                <w:spacing w:val="-11"/>
              </w:rPr>
              <w:t>节约</w:t>
            </w:r>
          </w:p>
          <w:p>
            <w:pPr>
              <w:pStyle w:val="6"/>
              <w:spacing w:before="23" w:line="223" w:lineRule="auto"/>
              <w:ind w:left="255"/>
            </w:pPr>
            <w:r>
              <w:t>率</w:t>
            </w:r>
          </w:p>
        </w:tc>
        <w:tc>
          <w:tcPr>
            <w:tcW w:w="564" w:type="dxa"/>
            <w:vAlign w:val="top"/>
          </w:tcPr>
          <w:p>
            <w:pPr>
              <w:spacing w:line="299" w:lineRule="auto"/>
              <w:rPr>
                <w:rFonts w:ascii="Arial"/>
                <w:sz w:val="21"/>
              </w:rPr>
            </w:pPr>
          </w:p>
          <w:p>
            <w:pPr>
              <w:spacing w:line="299" w:lineRule="auto"/>
              <w:rPr>
                <w:rFonts w:ascii="Arial"/>
                <w:sz w:val="21"/>
              </w:rPr>
            </w:pPr>
          </w:p>
          <w:p>
            <w:pPr>
              <w:spacing w:line="300" w:lineRule="auto"/>
              <w:rPr>
                <w:rFonts w:ascii="Arial"/>
                <w:sz w:val="21"/>
              </w:rPr>
            </w:pPr>
          </w:p>
          <w:p>
            <w:pPr>
              <w:pStyle w:val="6"/>
              <w:spacing w:before="78" w:line="179" w:lineRule="auto"/>
              <w:ind w:left="231"/>
            </w:pPr>
            <w:r>
              <w:t>7</w:t>
            </w:r>
          </w:p>
        </w:tc>
        <w:tc>
          <w:tcPr>
            <w:tcW w:w="3735" w:type="dxa"/>
            <w:vAlign w:val="top"/>
          </w:tcPr>
          <w:p>
            <w:pPr>
              <w:pStyle w:val="6"/>
              <w:spacing w:before="318" w:line="236" w:lineRule="auto"/>
              <w:ind w:left="121" w:right="104"/>
            </w:pPr>
            <w:r>
              <w:rPr>
                <w:spacing w:val="-7"/>
              </w:rPr>
              <w:t>采购项目最终中标（成交）金额占</w:t>
            </w:r>
            <w:r>
              <w:rPr>
                <w:spacing w:val="7"/>
              </w:rPr>
              <w:t xml:space="preserve"> </w:t>
            </w:r>
            <w:r>
              <w:rPr>
                <w:spacing w:val="-7"/>
              </w:rPr>
              <w:t>预算资金的比重。用以反映和考核</w:t>
            </w:r>
            <w:r>
              <w:rPr>
                <w:spacing w:val="8"/>
              </w:rPr>
              <w:t xml:space="preserve"> </w:t>
            </w:r>
            <w:r>
              <w:rPr>
                <w:spacing w:val="-2"/>
              </w:rPr>
              <w:t>政府采购在节约财政资金方面的</w:t>
            </w:r>
            <w:r>
              <w:rPr>
                <w:spacing w:val="5"/>
              </w:rPr>
              <w:t xml:space="preserve">  </w:t>
            </w:r>
            <w:r>
              <w:rPr>
                <w:spacing w:val="-7"/>
              </w:rPr>
              <w:t>作用。①是否成本超过预算。②政</w:t>
            </w:r>
            <w:r>
              <w:rPr>
                <w:spacing w:val="8"/>
              </w:rPr>
              <w:t xml:space="preserve"> </w:t>
            </w:r>
            <w:r>
              <w:rPr>
                <w:spacing w:val="-2"/>
              </w:rPr>
              <w:t>府采购价格是否高于市场价。</w:t>
            </w:r>
          </w:p>
        </w:tc>
        <w:tc>
          <w:tcPr>
            <w:tcW w:w="1320" w:type="dxa"/>
            <w:vAlign w:val="top"/>
          </w:tcPr>
          <w:p>
            <w:pPr>
              <w:pStyle w:val="6"/>
              <w:spacing w:before="163" w:line="236" w:lineRule="auto"/>
              <w:ind w:left="126" w:right="128"/>
              <w:jc w:val="both"/>
            </w:pPr>
            <w:r>
              <w:rPr>
                <w:spacing w:val="-5"/>
              </w:rPr>
              <w:t>成本节约</w:t>
            </w:r>
            <w:r>
              <w:t xml:space="preserve">  </w:t>
            </w:r>
            <w:r>
              <w:rPr>
                <w:spacing w:val="-4"/>
              </w:rPr>
              <w:t>率=[计划</w:t>
            </w:r>
            <w:r>
              <w:t xml:space="preserve">  </w:t>
            </w:r>
            <w:r>
              <w:rPr>
                <w:spacing w:val="-4"/>
              </w:rPr>
              <w:t>成本-实际</w:t>
            </w:r>
            <w:r>
              <w:t xml:space="preserve"> </w:t>
            </w:r>
            <w:r>
              <w:rPr>
                <w:spacing w:val="-4"/>
              </w:rPr>
              <w:t>成本/计划</w:t>
            </w:r>
            <w:r>
              <w:t xml:space="preserve"> 成</w:t>
            </w:r>
          </w:p>
          <w:p>
            <w:pPr>
              <w:pStyle w:val="6"/>
              <w:spacing w:before="19" w:line="222" w:lineRule="auto"/>
              <w:ind w:left="123"/>
            </w:pPr>
            <w:r>
              <w:rPr>
                <w:spacing w:val="-3"/>
              </w:rPr>
              <w:t>本]*100%</w:t>
            </w:r>
          </w:p>
        </w:tc>
        <w:tc>
          <w:tcPr>
            <w:tcW w:w="763" w:type="dxa"/>
            <w:vAlign w:val="top"/>
          </w:tcPr>
          <w:p>
            <w:pPr>
              <w:spacing w:line="285" w:lineRule="auto"/>
              <w:rPr>
                <w:rFonts w:ascii="Arial"/>
                <w:sz w:val="21"/>
              </w:rPr>
            </w:pPr>
          </w:p>
          <w:p>
            <w:pPr>
              <w:spacing w:line="285" w:lineRule="auto"/>
              <w:rPr>
                <w:rFonts w:ascii="Arial"/>
                <w:sz w:val="21"/>
              </w:rPr>
            </w:pPr>
          </w:p>
          <w:p>
            <w:pPr>
              <w:spacing w:line="285" w:lineRule="auto"/>
              <w:rPr>
                <w:rFonts w:ascii="Arial"/>
                <w:sz w:val="21"/>
              </w:rPr>
            </w:pPr>
          </w:p>
          <w:p>
            <w:pPr>
              <w:pStyle w:val="6"/>
              <w:spacing w:before="78" w:line="241" w:lineRule="auto"/>
              <w:ind w:left="121"/>
            </w:pPr>
            <w:r>
              <w:rPr>
                <w:spacing w:val="-6"/>
              </w:rPr>
              <w:t>&gt;0%</w:t>
            </w:r>
          </w:p>
        </w:tc>
        <w:tc>
          <w:tcPr>
            <w:tcW w:w="4222" w:type="dxa"/>
            <w:vAlign w:val="top"/>
          </w:tcPr>
          <w:p>
            <w:pPr>
              <w:spacing w:line="274" w:lineRule="auto"/>
              <w:rPr>
                <w:rFonts w:ascii="Arial"/>
                <w:sz w:val="21"/>
              </w:rPr>
            </w:pPr>
          </w:p>
          <w:p>
            <w:pPr>
              <w:spacing w:line="275" w:lineRule="auto"/>
              <w:rPr>
                <w:rFonts w:ascii="Arial"/>
                <w:sz w:val="21"/>
              </w:rPr>
            </w:pPr>
          </w:p>
          <w:p>
            <w:pPr>
              <w:pStyle w:val="6"/>
              <w:spacing w:before="78" w:line="233" w:lineRule="auto"/>
              <w:ind w:left="121" w:right="107" w:hanging="6"/>
              <w:jc w:val="both"/>
            </w:pPr>
            <w:r>
              <w:rPr>
                <w:spacing w:val="-5"/>
              </w:rPr>
              <w:t>①成本节约率&lt;20%时，权重×（成本节</w:t>
            </w:r>
            <w:r>
              <w:rPr>
                <w:spacing w:val="8"/>
              </w:rPr>
              <w:t xml:space="preserve"> </w:t>
            </w:r>
            <w:r>
              <w:rPr>
                <w:spacing w:val="-3"/>
              </w:rPr>
              <w:t>约率/20%</w:t>
            </w:r>
            <w:r>
              <w:rPr>
                <w:spacing w:val="-20"/>
              </w:rPr>
              <w:t>）；</w:t>
            </w:r>
            <w:r>
              <w:rPr>
                <w:spacing w:val="-3"/>
              </w:rPr>
              <w:t>②成本节约率&gt;20%时，视</w:t>
            </w:r>
            <w:r>
              <w:rPr>
                <w:spacing w:val="1"/>
              </w:rPr>
              <w:t xml:space="preserve"> </w:t>
            </w:r>
            <w:r>
              <w:rPr>
                <w:spacing w:val="-2"/>
              </w:rPr>
              <w:t>特殊情况酌情得分。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93" w:hRule="atLeast"/>
        </w:trPr>
        <w:tc>
          <w:tcPr>
            <w:tcW w:w="461" w:type="dxa"/>
            <w:vAlign w:val="top"/>
          </w:tcPr>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6"/>
              <w:spacing w:before="78" w:line="180" w:lineRule="auto"/>
              <w:ind w:left="119"/>
            </w:pPr>
            <w:r>
              <w:rPr>
                <w:spacing w:val="-6"/>
              </w:rPr>
              <w:t>20</w:t>
            </w:r>
          </w:p>
        </w:tc>
        <w:tc>
          <w:tcPr>
            <w:tcW w:w="662" w:type="dxa"/>
            <w:textDirection w:val="tbRlV"/>
            <w:vAlign w:val="top"/>
          </w:tcPr>
          <w:p>
            <w:pPr>
              <w:pStyle w:val="6"/>
              <w:spacing w:before="313" w:line="202" w:lineRule="auto"/>
              <w:ind w:left="661"/>
            </w:pPr>
            <w:r>
              <w:rPr>
                <w:spacing w:val="5"/>
              </w:rPr>
              <w:t>政</w:t>
            </w:r>
            <w:r>
              <w:rPr>
                <w:spacing w:val="-55"/>
              </w:rPr>
              <w:t xml:space="preserve"> </w:t>
            </w:r>
            <w:r>
              <w:rPr>
                <w:spacing w:val="5"/>
              </w:rPr>
              <w:t>府</w:t>
            </w:r>
            <w:r>
              <w:rPr>
                <w:spacing w:val="-54"/>
              </w:rPr>
              <w:t xml:space="preserve"> </w:t>
            </w:r>
            <w:r>
              <w:rPr>
                <w:spacing w:val="5"/>
              </w:rPr>
              <w:t>采</w:t>
            </w:r>
            <w:r>
              <w:rPr>
                <w:spacing w:val="-53"/>
              </w:rPr>
              <w:t xml:space="preserve"> </w:t>
            </w:r>
            <w:r>
              <w:rPr>
                <w:spacing w:val="5"/>
              </w:rPr>
              <w:t>购</w:t>
            </w:r>
          </w:p>
        </w:tc>
        <w:tc>
          <w:tcPr>
            <w:tcW w:w="683" w:type="dxa"/>
            <w:textDirection w:val="tbRlV"/>
            <w:vAlign w:val="top"/>
          </w:tcPr>
          <w:p>
            <w:pPr>
              <w:spacing w:line="246" w:lineRule="auto"/>
              <w:rPr>
                <w:rFonts w:ascii="Arial"/>
                <w:sz w:val="21"/>
              </w:rPr>
            </w:pPr>
          </w:p>
          <w:p>
            <w:pPr>
              <w:pStyle w:val="6"/>
              <w:spacing w:before="80" w:line="202" w:lineRule="auto"/>
              <w:ind w:left="661"/>
            </w:pPr>
            <w:r>
              <w:rPr>
                <w:spacing w:val="5"/>
              </w:rPr>
              <w:t>政</w:t>
            </w:r>
            <w:r>
              <w:rPr>
                <w:spacing w:val="-55"/>
              </w:rPr>
              <w:t xml:space="preserve"> </w:t>
            </w:r>
            <w:r>
              <w:rPr>
                <w:spacing w:val="5"/>
              </w:rPr>
              <w:t>府</w:t>
            </w:r>
            <w:r>
              <w:rPr>
                <w:spacing w:val="-54"/>
              </w:rPr>
              <w:t xml:space="preserve"> </w:t>
            </w:r>
            <w:r>
              <w:rPr>
                <w:spacing w:val="5"/>
              </w:rPr>
              <w:t>采</w:t>
            </w:r>
            <w:r>
              <w:rPr>
                <w:spacing w:val="-53"/>
              </w:rPr>
              <w:t xml:space="preserve"> </w:t>
            </w:r>
            <w:r>
              <w:rPr>
                <w:spacing w:val="5"/>
              </w:rPr>
              <w:t>购</w:t>
            </w:r>
          </w:p>
        </w:tc>
        <w:tc>
          <w:tcPr>
            <w:tcW w:w="935" w:type="dxa"/>
            <w:vMerge w:val="restart"/>
            <w:tcBorders>
              <w:bottom w:val="nil"/>
            </w:tcBorders>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2" w:lineRule="auto"/>
              <w:rPr>
                <w:rFonts w:ascii="Arial"/>
                <w:sz w:val="21"/>
              </w:rPr>
            </w:pPr>
          </w:p>
          <w:p>
            <w:pPr>
              <w:spacing w:line="272" w:lineRule="auto"/>
              <w:rPr>
                <w:rFonts w:ascii="Arial"/>
                <w:sz w:val="21"/>
              </w:rPr>
            </w:pPr>
          </w:p>
          <w:p>
            <w:pPr>
              <w:pStyle w:val="6"/>
              <w:spacing w:before="78" w:line="238" w:lineRule="auto"/>
              <w:ind w:left="123" w:right="105" w:hanging="15"/>
              <w:jc w:val="both"/>
            </w:pPr>
            <w:r>
              <w:rPr>
                <w:spacing w:val="2"/>
              </w:rPr>
              <w:t>D</w:t>
            </w:r>
            <w:r>
              <w:rPr>
                <w:spacing w:val="-14"/>
              </w:rPr>
              <w:t xml:space="preserve"> </w:t>
            </w:r>
            <w:r>
              <w:rPr>
                <w:spacing w:val="2"/>
              </w:rPr>
              <w:t>项目</w:t>
            </w:r>
            <w:r>
              <w:t xml:space="preserve"> </w:t>
            </w:r>
            <w:r>
              <w:rPr>
                <w:spacing w:val="-20"/>
              </w:rPr>
              <w:t>效</w:t>
            </w:r>
            <w:r>
              <w:rPr>
                <w:spacing w:val="9"/>
              </w:rPr>
              <w:t xml:space="preserve">  </w:t>
            </w:r>
            <w:r>
              <w:rPr>
                <w:spacing w:val="-20"/>
              </w:rPr>
              <w:t>益</w:t>
            </w:r>
            <w:r>
              <w:rPr>
                <w:spacing w:val="1"/>
              </w:rPr>
              <w:t xml:space="preserve"> </w:t>
            </w:r>
            <w:r>
              <w:rPr>
                <w:spacing w:val="-5"/>
              </w:rPr>
              <w:t>（15）</w:t>
            </w:r>
          </w:p>
        </w:tc>
        <w:tc>
          <w:tcPr>
            <w:tcW w:w="781" w:type="dxa"/>
            <w:vAlign w:val="top"/>
          </w:tcPr>
          <w:p>
            <w:pPr>
              <w:pStyle w:val="6"/>
              <w:spacing w:before="39" w:line="223" w:lineRule="auto"/>
              <w:ind w:left="121"/>
            </w:pPr>
            <w:r>
              <w:rPr>
                <w:spacing w:val="-2"/>
              </w:rPr>
              <w:t>D1</w:t>
            </w:r>
            <w:r>
              <w:rPr>
                <w:spacing w:val="-43"/>
              </w:rPr>
              <w:t xml:space="preserve"> </w:t>
            </w:r>
            <w:r>
              <w:rPr>
                <w:spacing w:val="-2"/>
              </w:rPr>
              <w:t>社</w:t>
            </w:r>
          </w:p>
          <w:p>
            <w:pPr>
              <w:pStyle w:val="6"/>
              <w:spacing w:before="19" w:line="223" w:lineRule="auto"/>
              <w:ind w:left="169"/>
            </w:pPr>
            <w:r>
              <w:rPr>
                <w:spacing w:val="-12"/>
              </w:rPr>
              <w:t>会效</w:t>
            </w:r>
          </w:p>
          <w:p>
            <w:pPr>
              <w:pStyle w:val="6"/>
              <w:spacing w:before="21" w:line="226" w:lineRule="auto"/>
              <w:ind w:left="224"/>
            </w:pPr>
            <w:r>
              <w:rPr>
                <w:spacing w:val="-10"/>
              </w:rPr>
              <w:t>益/</w:t>
            </w:r>
          </w:p>
          <w:p>
            <w:pPr>
              <w:pStyle w:val="6"/>
              <w:spacing w:before="15" w:line="226" w:lineRule="auto"/>
              <w:ind w:left="176"/>
            </w:pPr>
            <w:r>
              <w:rPr>
                <w:spacing w:val="-15"/>
              </w:rPr>
              <w:t>生态</w:t>
            </w:r>
          </w:p>
          <w:p>
            <w:pPr>
              <w:pStyle w:val="6"/>
              <w:spacing w:before="19" w:line="223" w:lineRule="auto"/>
              <w:ind w:left="165"/>
            </w:pPr>
            <w:r>
              <w:rPr>
                <w:spacing w:val="-10"/>
              </w:rPr>
              <w:t>效益</w:t>
            </w:r>
          </w:p>
          <w:p>
            <w:pPr>
              <w:pStyle w:val="6"/>
              <w:spacing w:before="22" w:line="226" w:lineRule="auto"/>
              <w:ind w:left="213"/>
            </w:pPr>
            <w:r>
              <w:rPr>
                <w:spacing w:val="-4"/>
              </w:rPr>
              <w:t>/经</w:t>
            </w:r>
          </w:p>
          <w:p>
            <w:pPr>
              <w:pStyle w:val="6"/>
              <w:spacing w:before="18" w:line="221" w:lineRule="auto"/>
              <w:ind w:left="163"/>
            </w:pPr>
            <w:r>
              <w:rPr>
                <w:spacing w:val="-9"/>
              </w:rPr>
              <w:t>济效</w:t>
            </w:r>
          </w:p>
          <w:p>
            <w:pPr>
              <w:pStyle w:val="6"/>
              <w:spacing w:before="23" w:line="205" w:lineRule="auto"/>
              <w:ind w:left="284"/>
            </w:pPr>
            <w:r>
              <w:t>益</w:t>
            </w:r>
          </w:p>
        </w:tc>
        <w:tc>
          <w:tcPr>
            <w:tcW w:w="710" w:type="dxa"/>
            <w:vAlign w:val="top"/>
          </w:tcPr>
          <w:p>
            <w:pPr>
              <w:spacing w:line="295" w:lineRule="auto"/>
              <w:rPr>
                <w:rFonts w:ascii="Arial"/>
                <w:sz w:val="21"/>
              </w:rPr>
            </w:pPr>
          </w:p>
          <w:p>
            <w:pPr>
              <w:spacing w:line="295" w:lineRule="auto"/>
              <w:rPr>
                <w:rFonts w:ascii="Arial"/>
                <w:sz w:val="21"/>
              </w:rPr>
            </w:pPr>
          </w:p>
          <w:p>
            <w:pPr>
              <w:spacing w:line="296" w:lineRule="auto"/>
              <w:rPr>
                <w:rFonts w:ascii="Arial"/>
                <w:sz w:val="21"/>
              </w:rPr>
            </w:pPr>
          </w:p>
          <w:p>
            <w:pPr>
              <w:pStyle w:val="6"/>
              <w:spacing w:before="78" w:line="232" w:lineRule="auto"/>
              <w:ind w:left="126" w:right="113" w:firstLine="45"/>
            </w:pPr>
            <w:r>
              <w:rPr>
                <w:spacing w:val="-31"/>
              </w:rPr>
              <w:t>自行</w:t>
            </w:r>
            <w:r>
              <w:t xml:space="preserve"> </w:t>
            </w:r>
            <w:r>
              <w:rPr>
                <w:spacing w:val="-8"/>
              </w:rPr>
              <w:t>设置</w:t>
            </w:r>
          </w:p>
        </w:tc>
        <w:tc>
          <w:tcPr>
            <w:tcW w:w="564" w:type="dxa"/>
            <w:vAlign w:val="top"/>
          </w:tcPr>
          <w:p>
            <w:pPr>
              <w:spacing w:line="270" w:lineRule="auto"/>
              <w:rPr>
                <w:rFonts w:ascii="Arial"/>
                <w:sz w:val="21"/>
              </w:rPr>
            </w:pPr>
          </w:p>
          <w:p>
            <w:pPr>
              <w:spacing w:line="270" w:lineRule="auto"/>
              <w:rPr>
                <w:rFonts w:ascii="Arial"/>
                <w:sz w:val="21"/>
              </w:rPr>
            </w:pPr>
          </w:p>
          <w:p>
            <w:pPr>
              <w:spacing w:line="271" w:lineRule="auto"/>
              <w:rPr>
                <w:rFonts w:ascii="Arial"/>
                <w:sz w:val="21"/>
              </w:rPr>
            </w:pPr>
          </w:p>
          <w:p>
            <w:pPr>
              <w:spacing w:line="271" w:lineRule="auto"/>
              <w:rPr>
                <w:rFonts w:ascii="Arial"/>
                <w:sz w:val="21"/>
              </w:rPr>
            </w:pPr>
          </w:p>
          <w:p>
            <w:pPr>
              <w:pStyle w:val="6"/>
              <w:spacing w:before="78" w:line="181" w:lineRule="auto"/>
              <w:ind w:left="183"/>
            </w:pPr>
            <w:r>
              <w:rPr>
                <w:spacing w:val="-14"/>
              </w:rPr>
              <w:t>10</w:t>
            </w:r>
          </w:p>
        </w:tc>
        <w:tc>
          <w:tcPr>
            <w:tcW w:w="3735" w:type="dxa"/>
            <w:vAlign w:val="top"/>
          </w:tcPr>
          <w:p>
            <w:pPr>
              <w:spacing w:line="296" w:lineRule="auto"/>
              <w:rPr>
                <w:rFonts w:ascii="Arial"/>
                <w:sz w:val="21"/>
              </w:rPr>
            </w:pPr>
          </w:p>
          <w:p>
            <w:pPr>
              <w:spacing w:line="296" w:lineRule="auto"/>
              <w:rPr>
                <w:rFonts w:ascii="Arial"/>
                <w:sz w:val="21"/>
              </w:rPr>
            </w:pPr>
          </w:p>
          <w:p>
            <w:pPr>
              <w:spacing w:line="296" w:lineRule="auto"/>
              <w:rPr>
                <w:rFonts w:ascii="Arial"/>
                <w:sz w:val="21"/>
              </w:rPr>
            </w:pPr>
          </w:p>
          <w:p>
            <w:pPr>
              <w:pStyle w:val="6"/>
              <w:spacing w:before="78" w:line="230" w:lineRule="auto"/>
              <w:ind w:left="122" w:right="145" w:hanging="1"/>
            </w:pPr>
            <w:r>
              <w:rPr>
                <w:spacing w:val="-2"/>
              </w:rPr>
              <w:t>考察项目产生的社会效益/生态效</w:t>
            </w:r>
            <w:r>
              <w:rPr>
                <w:spacing w:val="12"/>
              </w:rPr>
              <w:t xml:space="preserve"> </w:t>
            </w:r>
            <w:r>
              <w:rPr>
                <w:spacing w:val="-4"/>
              </w:rPr>
              <w:t>益/经济效益</w:t>
            </w:r>
          </w:p>
        </w:tc>
        <w:tc>
          <w:tcPr>
            <w:tcW w:w="1320" w:type="dxa"/>
            <w:vAlign w:val="top"/>
          </w:tcPr>
          <w:p>
            <w:pPr>
              <w:spacing w:line="423" w:lineRule="auto"/>
              <w:rPr>
                <w:rFonts w:ascii="Arial"/>
                <w:sz w:val="21"/>
              </w:rPr>
            </w:pPr>
          </w:p>
          <w:p>
            <w:pPr>
              <w:pStyle w:val="6"/>
              <w:spacing w:before="78" w:line="236" w:lineRule="auto"/>
              <w:ind w:left="121" w:right="248" w:firstLine="1"/>
              <w:jc w:val="both"/>
            </w:pPr>
            <w:r>
              <w:rPr>
                <w:spacing w:val="-5"/>
              </w:rPr>
              <w:t>根据项目</w:t>
            </w:r>
            <w:r>
              <w:rPr>
                <w:spacing w:val="2"/>
              </w:rPr>
              <w:t xml:space="preserve"> </w:t>
            </w:r>
            <w:r>
              <w:rPr>
                <w:spacing w:val="-4"/>
              </w:rPr>
              <w:t>绩效目标</w:t>
            </w:r>
            <w:r>
              <w:t xml:space="preserve"> </w:t>
            </w:r>
            <w:r>
              <w:rPr>
                <w:spacing w:val="-4"/>
              </w:rPr>
              <w:t>设置的完</w:t>
            </w:r>
            <w:r>
              <w:t xml:space="preserve"> </w:t>
            </w:r>
            <w:r>
              <w:rPr>
                <w:spacing w:val="-4"/>
              </w:rPr>
              <w:t>成情况进</w:t>
            </w:r>
            <w:r>
              <w:t xml:space="preserve"> </w:t>
            </w:r>
            <w:r>
              <w:rPr>
                <w:spacing w:val="-6"/>
              </w:rPr>
              <w:t>行评价</w:t>
            </w:r>
          </w:p>
        </w:tc>
        <w:tc>
          <w:tcPr>
            <w:tcW w:w="763" w:type="dxa"/>
            <w:vAlign w:val="top"/>
          </w:tcPr>
          <w:p>
            <w:pPr>
              <w:spacing w:line="295" w:lineRule="auto"/>
              <w:rPr>
                <w:rFonts w:ascii="Arial"/>
                <w:sz w:val="21"/>
              </w:rPr>
            </w:pPr>
          </w:p>
          <w:p>
            <w:pPr>
              <w:spacing w:line="295" w:lineRule="auto"/>
              <w:rPr>
                <w:rFonts w:ascii="Arial"/>
                <w:sz w:val="21"/>
              </w:rPr>
            </w:pPr>
          </w:p>
          <w:p>
            <w:pPr>
              <w:spacing w:line="296" w:lineRule="auto"/>
              <w:rPr>
                <w:rFonts w:ascii="Arial"/>
                <w:sz w:val="21"/>
              </w:rPr>
            </w:pPr>
          </w:p>
          <w:p>
            <w:pPr>
              <w:pStyle w:val="6"/>
              <w:spacing w:before="78" w:line="232" w:lineRule="auto"/>
              <w:ind w:left="121" w:right="104" w:firstLine="45"/>
            </w:pPr>
            <w:r>
              <w:rPr>
                <w:spacing w:val="3"/>
              </w:rPr>
              <w:t>自行</w:t>
            </w:r>
            <w:r>
              <w:t xml:space="preserve"> </w:t>
            </w:r>
            <w:r>
              <w:rPr>
                <w:spacing w:val="-8"/>
              </w:rPr>
              <w:t>设置</w:t>
            </w:r>
          </w:p>
        </w:tc>
        <w:tc>
          <w:tcPr>
            <w:tcW w:w="4222" w:type="dxa"/>
            <w:vAlign w:val="top"/>
          </w:tcPr>
          <w:p>
            <w:pPr>
              <w:spacing w:line="260" w:lineRule="auto"/>
              <w:rPr>
                <w:rFonts w:ascii="Arial"/>
                <w:sz w:val="21"/>
              </w:rPr>
            </w:pPr>
          </w:p>
          <w:p>
            <w:pPr>
              <w:spacing w:line="260" w:lineRule="auto"/>
              <w:rPr>
                <w:rFonts w:ascii="Arial"/>
                <w:sz w:val="21"/>
              </w:rPr>
            </w:pPr>
          </w:p>
          <w:p>
            <w:pPr>
              <w:spacing w:line="261" w:lineRule="auto"/>
              <w:rPr>
                <w:rFonts w:ascii="Arial"/>
                <w:sz w:val="21"/>
              </w:rPr>
            </w:pPr>
          </w:p>
          <w:p>
            <w:pPr>
              <w:spacing w:line="261" w:lineRule="auto"/>
              <w:rPr>
                <w:rFonts w:ascii="Arial"/>
                <w:sz w:val="21"/>
              </w:rPr>
            </w:pPr>
          </w:p>
          <w:p>
            <w:pPr>
              <w:pStyle w:val="6"/>
              <w:spacing w:before="78" w:line="222" w:lineRule="auto"/>
              <w:ind w:left="127"/>
            </w:pPr>
            <w:r>
              <w:rPr>
                <w:spacing w:val="-2"/>
              </w:rPr>
              <w:t>实际完成值/目标值×权重分值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4" w:hRule="atLeast"/>
        </w:trPr>
        <w:tc>
          <w:tcPr>
            <w:tcW w:w="461" w:type="dxa"/>
            <w:vAlign w:val="top"/>
          </w:tcPr>
          <w:p>
            <w:pPr>
              <w:spacing w:line="467" w:lineRule="auto"/>
              <w:rPr>
                <w:rFonts w:ascii="Arial"/>
                <w:sz w:val="21"/>
              </w:rPr>
            </w:pPr>
          </w:p>
          <w:p>
            <w:pPr>
              <w:pStyle w:val="6"/>
              <w:spacing w:before="78" w:line="181" w:lineRule="auto"/>
              <w:ind w:left="119"/>
            </w:pPr>
            <w:r>
              <w:rPr>
                <w:spacing w:val="-6"/>
              </w:rPr>
              <w:t>21</w:t>
            </w:r>
          </w:p>
        </w:tc>
        <w:tc>
          <w:tcPr>
            <w:tcW w:w="662" w:type="dxa"/>
            <w:textDirection w:val="tbRlV"/>
            <w:vAlign w:val="top"/>
          </w:tcPr>
          <w:p>
            <w:pPr>
              <w:pStyle w:val="6"/>
              <w:spacing w:before="313" w:line="202" w:lineRule="auto"/>
              <w:ind w:left="39"/>
            </w:pPr>
            <w:r>
              <w:rPr>
                <w:spacing w:val="54"/>
              </w:rPr>
              <w:t>政府采购</w:t>
            </w:r>
          </w:p>
        </w:tc>
        <w:tc>
          <w:tcPr>
            <w:tcW w:w="683" w:type="dxa"/>
            <w:textDirection w:val="tbRlV"/>
            <w:vAlign w:val="top"/>
          </w:tcPr>
          <w:p>
            <w:pPr>
              <w:spacing w:line="246" w:lineRule="auto"/>
              <w:rPr>
                <w:rFonts w:ascii="Arial"/>
                <w:sz w:val="21"/>
              </w:rPr>
            </w:pPr>
          </w:p>
          <w:p>
            <w:pPr>
              <w:pStyle w:val="6"/>
              <w:spacing w:before="80" w:line="202" w:lineRule="auto"/>
              <w:ind w:left="39"/>
            </w:pPr>
            <w:r>
              <w:rPr>
                <w:spacing w:val="54"/>
              </w:rPr>
              <w:t>政府采购</w:t>
            </w:r>
          </w:p>
        </w:tc>
        <w:tc>
          <w:tcPr>
            <w:tcW w:w="935" w:type="dxa"/>
            <w:vMerge w:val="continue"/>
            <w:tcBorders>
              <w:top w:val="nil"/>
            </w:tcBorders>
            <w:vAlign w:val="top"/>
          </w:tcPr>
          <w:p>
            <w:pPr>
              <w:rPr>
                <w:rFonts w:ascii="Arial"/>
                <w:sz w:val="21"/>
              </w:rPr>
            </w:pPr>
          </w:p>
        </w:tc>
        <w:tc>
          <w:tcPr>
            <w:tcW w:w="781" w:type="dxa"/>
            <w:vAlign w:val="top"/>
          </w:tcPr>
          <w:p>
            <w:pPr>
              <w:spacing w:line="270" w:lineRule="auto"/>
              <w:rPr>
                <w:rFonts w:ascii="Arial"/>
                <w:sz w:val="21"/>
              </w:rPr>
            </w:pPr>
          </w:p>
          <w:p>
            <w:pPr>
              <w:pStyle w:val="6"/>
              <w:spacing w:before="78" w:line="232" w:lineRule="auto"/>
              <w:ind w:left="171" w:right="118" w:hanging="50"/>
            </w:pPr>
            <w:r>
              <w:rPr>
                <w:spacing w:val="-7"/>
              </w:rPr>
              <w:t>D2</w:t>
            </w:r>
            <w:r>
              <w:rPr>
                <w:spacing w:val="-44"/>
              </w:rPr>
              <w:t xml:space="preserve"> </w:t>
            </w:r>
            <w:r>
              <w:rPr>
                <w:spacing w:val="-7"/>
              </w:rPr>
              <w:t>满</w:t>
            </w:r>
            <w:r>
              <w:t xml:space="preserve"> </w:t>
            </w:r>
            <w:r>
              <w:rPr>
                <w:spacing w:val="-13"/>
              </w:rPr>
              <w:t>意度</w:t>
            </w:r>
          </w:p>
        </w:tc>
        <w:tc>
          <w:tcPr>
            <w:tcW w:w="710" w:type="dxa"/>
            <w:vAlign w:val="top"/>
          </w:tcPr>
          <w:p>
            <w:pPr>
              <w:pStyle w:val="6"/>
              <w:spacing w:before="236" w:line="181" w:lineRule="auto"/>
              <w:ind w:left="108"/>
            </w:pPr>
            <w:r>
              <w:rPr>
                <w:spacing w:val="-1"/>
              </w:rPr>
              <w:t>D201</w:t>
            </w:r>
          </w:p>
          <w:p>
            <w:pPr>
              <w:pStyle w:val="6"/>
              <w:spacing w:before="36" w:line="222" w:lineRule="auto"/>
              <w:ind w:left="128"/>
            </w:pPr>
            <w:r>
              <w:rPr>
                <w:spacing w:val="-9"/>
              </w:rPr>
              <w:t>满意</w:t>
            </w:r>
          </w:p>
          <w:p>
            <w:pPr>
              <w:pStyle w:val="6"/>
              <w:spacing w:before="20" w:line="223" w:lineRule="auto"/>
              <w:ind w:left="247"/>
            </w:pPr>
            <w:r>
              <w:t>度</w:t>
            </w:r>
          </w:p>
        </w:tc>
        <w:tc>
          <w:tcPr>
            <w:tcW w:w="564" w:type="dxa"/>
            <w:vAlign w:val="top"/>
          </w:tcPr>
          <w:p>
            <w:pPr>
              <w:spacing w:line="469" w:lineRule="auto"/>
              <w:rPr>
                <w:rFonts w:ascii="Arial"/>
                <w:sz w:val="21"/>
              </w:rPr>
            </w:pPr>
          </w:p>
          <w:p>
            <w:pPr>
              <w:pStyle w:val="6"/>
              <w:spacing w:before="78" w:line="179" w:lineRule="auto"/>
              <w:ind w:left="230"/>
            </w:pPr>
            <w:r>
              <w:t>5</w:t>
            </w:r>
          </w:p>
        </w:tc>
        <w:tc>
          <w:tcPr>
            <w:tcW w:w="3735" w:type="dxa"/>
            <w:vAlign w:val="top"/>
          </w:tcPr>
          <w:p>
            <w:pPr>
              <w:spacing w:line="272" w:lineRule="auto"/>
              <w:rPr>
                <w:rFonts w:ascii="Arial"/>
                <w:sz w:val="21"/>
              </w:rPr>
            </w:pPr>
          </w:p>
          <w:p>
            <w:pPr>
              <w:pStyle w:val="6"/>
              <w:spacing w:before="78" w:line="231" w:lineRule="auto"/>
              <w:ind w:left="134" w:right="145" w:hanging="13"/>
            </w:pPr>
            <w:r>
              <w:rPr>
                <w:spacing w:val="-2"/>
              </w:rPr>
              <w:t>考察受益人/使用主体对采购产品</w:t>
            </w:r>
            <w:r>
              <w:rPr>
                <w:spacing w:val="12"/>
              </w:rPr>
              <w:t xml:space="preserve"> </w:t>
            </w:r>
            <w:r>
              <w:rPr>
                <w:spacing w:val="-6"/>
              </w:rPr>
              <w:t>的满意度。</w:t>
            </w:r>
          </w:p>
        </w:tc>
        <w:tc>
          <w:tcPr>
            <w:tcW w:w="1320" w:type="dxa"/>
            <w:vAlign w:val="top"/>
          </w:tcPr>
          <w:p>
            <w:pPr>
              <w:pStyle w:val="6"/>
              <w:spacing w:before="37" w:line="232" w:lineRule="auto"/>
              <w:ind w:left="121" w:right="128" w:firstLine="2"/>
              <w:jc w:val="both"/>
            </w:pPr>
            <w:r>
              <w:rPr>
                <w:spacing w:val="-5"/>
              </w:rPr>
              <w:t>产品受益</w:t>
            </w:r>
            <w:r>
              <w:t xml:space="preserve">  </w:t>
            </w:r>
            <w:r>
              <w:rPr>
                <w:spacing w:val="-4"/>
              </w:rPr>
              <w:t>群体/使用</w:t>
            </w:r>
            <w:r>
              <w:rPr>
                <w:spacing w:val="3"/>
              </w:rPr>
              <w:t xml:space="preserve"> </w:t>
            </w:r>
            <w:r>
              <w:rPr>
                <w:spacing w:val="-4"/>
              </w:rPr>
              <w:t>主体的满</w:t>
            </w:r>
            <w:r>
              <w:t xml:space="preserve">  </w:t>
            </w:r>
            <w:r>
              <w:rPr>
                <w:spacing w:val="-4"/>
              </w:rPr>
              <w:t>意度测评</w:t>
            </w:r>
          </w:p>
        </w:tc>
        <w:tc>
          <w:tcPr>
            <w:tcW w:w="763" w:type="dxa"/>
            <w:vAlign w:val="top"/>
          </w:tcPr>
          <w:p>
            <w:pPr>
              <w:spacing w:line="272" w:lineRule="auto"/>
              <w:rPr>
                <w:rFonts w:ascii="Arial"/>
                <w:sz w:val="21"/>
              </w:rPr>
            </w:pPr>
          </w:p>
          <w:p>
            <w:pPr>
              <w:pStyle w:val="6"/>
              <w:spacing w:before="78"/>
              <w:ind w:left="139"/>
            </w:pPr>
            <w:r>
              <w:t>≥</w:t>
            </w:r>
          </w:p>
          <w:p>
            <w:pPr>
              <w:pStyle w:val="6"/>
              <w:spacing w:line="241" w:lineRule="auto"/>
              <w:ind w:left="115"/>
            </w:pPr>
            <w:r>
              <w:rPr>
                <w:spacing w:val="-4"/>
              </w:rPr>
              <w:t>90%</w:t>
            </w:r>
          </w:p>
        </w:tc>
        <w:tc>
          <w:tcPr>
            <w:tcW w:w="4222" w:type="dxa"/>
            <w:vAlign w:val="top"/>
          </w:tcPr>
          <w:p>
            <w:pPr>
              <w:pStyle w:val="6"/>
              <w:spacing w:before="37" w:line="232" w:lineRule="auto"/>
              <w:ind w:left="122" w:right="144" w:firstLine="1"/>
              <w:jc w:val="both"/>
            </w:pPr>
            <w:r>
              <w:rPr>
                <w:spacing w:val="-2"/>
              </w:rPr>
              <w:t>对产品受益群体/使用主体进行满意度</w:t>
            </w:r>
            <w:r>
              <w:rPr>
                <w:spacing w:val="15"/>
              </w:rPr>
              <w:t xml:space="preserve"> </w:t>
            </w:r>
            <w:r>
              <w:rPr>
                <w:spacing w:val="-7"/>
              </w:rPr>
              <w:t>调查，综合满意度达</w:t>
            </w:r>
            <w:r>
              <w:rPr>
                <w:spacing w:val="-38"/>
              </w:rPr>
              <w:t xml:space="preserve"> </w:t>
            </w:r>
            <w:r>
              <w:rPr>
                <w:spacing w:val="-7"/>
              </w:rPr>
              <w:t>90%以上得</w:t>
            </w:r>
            <w:r>
              <w:rPr>
                <w:spacing w:val="-47"/>
              </w:rPr>
              <w:t xml:space="preserve"> </w:t>
            </w:r>
            <w:r>
              <w:rPr>
                <w:spacing w:val="-7"/>
              </w:rPr>
              <w:t>5</w:t>
            </w:r>
            <w:r>
              <w:rPr>
                <w:spacing w:val="-41"/>
              </w:rPr>
              <w:t xml:space="preserve"> </w:t>
            </w:r>
            <w:r>
              <w:rPr>
                <w:spacing w:val="-7"/>
              </w:rPr>
              <w:t>分，</w:t>
            </w:r>
            <w:r>
              <w:t xml:space="preserve"> </w:t>
            </w:r>
            <w:r>
              <w:rPr>
                <w:spacing w:val="-1"/>
              </w:rPr>
              <w:t>否则按照实际调查综合满意度÷90%*</w:t>
            </w:r>
            <w:r>
              <w:t xml:space="preserve">  </w:t>
            </w:r>
            <w:r>
              <w:rPr>
                <w:spacing w:val="-3"/>
              </w:rPr>
              <w:t>指标权重计分。</w:t>
            </w:r>
          </w:p>
        </w:tc>
      </w:tr>
    </w:tbl>
    <w:p>
      <w:pPr>
        <w:rPr>
          <w:rFonts w:ascii="Arial"/>
          <w:sz w:val="21"/>
        </w:rPr>
      </w:pPr>
    </w:p>
    <w:p>
      <w:pPr>
        <w:rPr>
          <w:rFonts w:ascii="Arial" w:hAnsi="Arial" w:eastAsia="Arial" w:cs="Arial"/>
          <w:sz w:val="21"/>
          <w:szCs w:val="21"/>
        </w:rPr>
        <w:sectPr>
          <w:footerReference r:id="rId35" w:type="default"/>
          <w:pgSz w:w="16839" w:h="11906"/>
          <w:pgMar w:top="1012" w:right="998" w:bottom="1223" w:left="998" w:header="0" w:footer="1048" w:gutter="0"/>
          <w:cols w:space="720" w:num="1"/>
        </w:sectPr>
      </w:pPr>
    </w:p>
    <w:p>
      <w:pPr>
        <w:pStyle w:val="2"/>
        <w:spacing w:before="181" w:line="223" w:lineRule="auto"/>
        <w:ind w:left="678"/>
        <w:rPr>
          <w:sz w:val="28"/>
          <w:szCs w:val="28"/>
        </w:rPr>
      </w:pPr>
      <w:r>
        <w:rPr>
          <w:rFonts w:ascii="Times New Roman" w:hAnsi="Times New Roman" w:eastAsia="Times New Roman" w:cs="Times New Roman"/>
          <w:b/>
          <w:bCs/>
          <w:sz w:val="28"/>
          <w:szCs w:val="28"/>
        </w:rPr>
        <w:t>2.</w:t>
      </w:r>
      <w:r>
        <w:rPr>
          <w:sz w:val="28"/>
          <w:szCs w:val="28"/>
          <w14:textOutline w14:w="5103" w14:cap="flat" w14:cmpd="sng">
            <w14:solidFill>
              <w14:srgbClr w14:val="000000"/>
            </w14:solidFill>
            <w14:prstDash w14:val="solid"/>
            <w14:miter w14:val="10"/>
          </w14:textOutline>
        </w:rPr>
        <w:t>绩效评价总分</w:t>
      </w:r>
    </w:p>
    <w:p>
      <w:pPr>
        <w:pStyle w:val="2"/>
        <w:spacing w:before="287" w:line="411" w:lineRule="auto"/>
        <w:ind w:left="134" w:right="121" w:firstLine="560"/>
        <w:jc w:val="both"/>
        <w:rPr>
          <w:sz w:val="28"/>
          <w:szCs w:val="28"/>
        </w:rPr>
      </w:pPr>
      <w:r>
        <w:rPr>
          <w:sz w:val="28"/>
          <w:szCs w:val="28"/>
        </w:rPr>
        <w:t>绩效评价总分值</w:t>
      </w:r>
      <w:r>
        <w:rPr>
          <w:spacing w:val="-19"/>
          <w:sz w:val="28"/>
          <w:szCs w:val="28"/>
        </w:rPr>
        <w:t xml:space="preserve"> </w:t>
      </w:r>
      <w:r>
        <w:rPr>
          <w:rFonts w:ascii="Times New Roman" w:hAnsi="Times New Roman" w:eastAsia="Times New Roman" w:cs="Times New Roman"/>
          <w:sz w:val="28"/>
          <w:szCs w:val="28"/>
        </w:rPr>
        <w:t>100</w:t>
      </w:r>
      <w:r>
        <w:rPr>
          <w:rFonts w:ascii="Times New Roman" w:hAnsi="Times New Roman" w:eastAsia="Times New Roman" w:cs="Times New Roman"/>
          <w:spacing w:val="27"/>
          <w:sz w:val="28"/>
          <w:szCs w:val="28"/>
        </w:rPr>
        <w:t xml:space="preserve"> </w:t>
      </w:r>
      <w:r>
        <w:rPr>
          <w:sz w:val="28"/>
          <w:szCs w:val="28"/>
        </w:rPr>
        <w:t>分，根据综合评分结果，</w:t>
      </w:r>
      <w:r>
        <w:rPr>
          <w:rFonts w:ascii="Times New Roman" w:hAnsi="Times New Roman" w:eastAsia="Times New Roman" w:cs="Times New Roman"/>
          <w:sz w:val="28"/>
          <w:szCs w:val="28"/>
        </w:rPr>
        <w:t>90</w:t>
      </w:r>
      <w:r>
        <w:rPr>
          <w:rFonts w:ascii="Times New Roman" w:hAnsi="Times New Roman" w:eastAsia="Times New Roman" w:cs="Times New Roman"/>
          <w:spacing w:val="27"/>
          <w:w w:val="101"/>
          <w:sz w:val="28"/>
          <w:szCs w:val="28"/>
        </w:rPr>
        <w:t xml:space="preserve"> </w:t>
      </w:r>
      <w:r>
        <w:rPr>
          <w:sz w:val="28"/>
          <w:szCs w:val="28"/>
        </w:rPr>
        <w:t>分（含）</w:t>
      </w:r>
      <w:r>
        <w:rPr>
          <w:rFonts w:ascii="Times New Roman" w:hAnsi="Times New Roman" w:eastAsia="Times New Roman" w:cs="Times New Roman"/>
          <w:sz w:val="28"/>
          <w:szCs w:val="28"/>
        </w:rPr>
        <w:t>-</w:t>
      </w:r>
      <w:r>
        <w:rPr>
          <w:rFonts w:ascii="Times New Roman" w:hAnsi="Times New Roman" w:eastAsia="Times New Roman" w:cs="Times New Roman"/>
          <w:spacing w:val="-37"/>
          <w:sz w:val="28"/>
          <w:szCs w:val="28"/>
        </w:rPr>
        <w:t xml:space="preserve"> </w:t>
      </w:r>
      <w:r>
        <w:rPr>
          <w:rFonts w:ascii="Times New Roman" w:hAnsi="Times New Roman" w:eastAsia="Times New Roman" w:cs="Times New Roman"/>
          <w:sz w:val="28"/>
          <w:szCs w:val="28"/>
        </w:rPr>
        <w:t xml:space="preserve">100 </w:t>
      </w:r>
      <w:r>
        <w:rPr>
          <w:spacing w:val="-6"/>
          <w:sz w:val="28"/>
          <w:szCs w:val="28"/>
        </w:rPr>
        <w:t>分为优、</w:t>
      </w:r>
      <w:r>
        <w:rPr>
          <w:rFonts w:ascii="Times New Roman" w:hAnsi="Times New Roman" w:eastAsia="Times New Roman" w:cs="Times New Roman"/>
          <w:spacing w:val="-6"/>
          <w:sz w:val="28"/>
          <w:szCs w:val="28"/>
        </w:rPr>
        <w:t>80</w:t>
      </w:r>
      <w:r>
        <w:rPr>
          <w:rFonts w:ascii="Times New Roman" w:hAnsi="Times New Roman" w:eastAsia="Times New Roman" w:cs="Times New Roman"/>
          <w:spacing w:val="33"/>
          <w:w w:val="101"/>
          <w:sz w:val="28"/>
          <w:szCs w:val="28"/>
        </w:rPr>
        <w:t xml:space="preserve"> </w:t>
      </w:r>
      <w:r>
        <w:rPr>
          <w:spacing w:val="-6"/>
          <w:sz w:val="28"/>
          <w:szCs w:val="28"/>
        </w:rPr>
        <w:t>分（含）</w:t>
      </w:r>
      <w:r>
        <w:rPr>
          <w:rFonts w:ascii="Times New Roman" w:hAnsi="Times New Roman" w:eastAsia="Times New Roman" w:cs="Times New Roman"/>
          <w:spacing w:val="-6"/>
          <w:sz w:val="28"/>
          <w:szCs w:val="28"/>
        </w:rPr>
        <w:t>-90</w:t>
      </w:r>
      <w:r>
        <w:rPr>
          <w:rFonts w:ascii="Times New Roman" w:hAnsi="Times New Roman" w:eastAsia="Times New Roman" w:cs="Times New Roman"/>
          <w:spacing w:val="20"/>
          <w:sz w:val="28"/>
          <w:szCs w:val="28"/>
        </w:rPr>
        <w:t xml:space="preserve"> </w:t>
      </w:r>
      <w:r>
        <w:rPr>
          <w:spacing w:val="-6"/>
          <w:sz w:val="28"/>
          <w:szCs w:val="28"/>
        </w:rPr>
        <w:t>分为良、</w:t>
      </w:r>
      <w:r>
        <w:rPr>
          <w:rFonts w:ascii="Times New Roman" w:hAnsi="Times New Roman" w:eastAsia="Times New Roman" w:cs="Times New Roman"/>
          <w:spacing w:val="-6"/>
          <w:sz w:val="28"/>
          <w:szCs w:val="28"/>
        </w:rPr>
        <w:t>60</w:t>
      </w:r>
      <w:r>
        <w:rPr>
          <w:rFonts w:ascii="Times New Roman" w:hAnsi="Times New Roman" w:eastAsia="Times New Roman" w:cs="Times New Roman"/>
          <w:spacing w:val="20"/>
          <w:sz w:val="28"/>
          <w:szCs w:val="28"/>
        </w:rPr>
        <w:t xml:space="preserve"> </w:t>
      </w:r>
      <w:r>
        <w:rPr>
          <w:spacing w:val="-6"/>
          <w:sz w:val="28"/>
          <w:szCs w:val="28"/>
        </w:rPr>
        <w:t>分（含）</w:t>
      </w:r>
      <w:r>
        <w:rPr>
          <w:rFonts w:ascii="Times New Roman" w:hAnsi="Times New Roman" w:eastAsia="Times New Roman" w:cs="Times New Roman"/>
          <w:spacing w:val="-6"/>
          <w:sz w:val="28"/>
          <w:szCs w:val="28"/>
        </w:rPr>
        <w:t>-80</w:t>
      </w:r>
      <w:r>
        <w:rPr>
          <w:rFonts w:ascii="Times New Roman" w:hAnsi="Times New Roman" w:eastAsia="Times New Roman" w:cs="Times New Roman"/>
          <w:spacing w:val="20"/>
          <w:w w:val="101"/>
          <w:sz w:val="28"/>
          <w:szCs w:val="28"/>
        </w:rPr>
        <w:t xml:space="preserve"> </w:t>
      </w:r>
      <w:r>
        <w:rPr>
          <w:spacing w:val="-6"/>
          <w:sz w:val="28"/>
          <w:szCs w:val="28"/>
        </w:rPr>
        <w:t>分为中、</w:t>
      </w:r>
      <w:r>
        <w:rPr>
          <w:rFonts w:ascii="Times New Roman" w:hAnsi="Times New Roman" w:eastAsia="Times New Roman" w:cs="Times New Roman"/>
          <w:spacing w:val="-6"/>
          <w:sz w:val="28"/>
          <w:szCs w:val="28"/>
        </w:rPr>
        <w:t>60</w:t>
      </w:r>
      <w:r>
        <w:rPr>
          <w:rFonts w:ascii="Times New Roman" w:hAnsi="Times New Roman" w:eastAsia="Times New Roman" w:cs="Times New Roman"/>
          <w:spacing w:val="20"/>
          <w:sz w:val="28"/>
          <w:szCs w:val="28"/>
        </w:rPr>
        <w:t xml:space="preserve"> </w:t>
      </w:r>
      <w:r>
        <w:rPr>
          <w:spacing w:val="-6"/>
          <w:sz w:val="28"/>
          <w:szCs w:val="28"/>
        </w:rPr>
        <w:t>分以下</w:t>
      </w:r>
    </w:p>
    <w:p>
      <w:pPr>
        <w:pStyle w:val="2"/>
        <w:spacing w:line="224" w:lineRule="auto"/>
        <w:ind w:left="141"/>
        <w:rPr>
          <w:sz w:val="28"/>
          <w:szCs w:val="28"/>
        </w:rPr>
      </w:pPr>
      <w:r>
        <w:rPr>
          <w:spacing w:val="-9"/>
          <w:sz w:val="28"/>
          <w:szCs w:val="28"/>
        </w:rPr>
        <w:t>为差。</w:t>
      </w:r>
    </w:p>
    <w:p>
      <w:pPr>
        <w:pStyle w:val="2"/>
        <w:spacing w:before="225" w:line="222" w:lineRule="auto"/>
        <w:ind w:left="2888"/>
        <w:rPr>
          <w:sz w:val="24"/>
          <w:szCs w:val="24"/>
        </w:rPr>
      </w:pPr>
      <w:r>
        <w:rPr>
          <w:spacing w:val="-2"/>
          <w:sz w:val="24"/>
          <w:szCs w:val="24"/>
          <w14:textOutline w14:w="4358" w14:cap="flat" w14:cmpd="sng">
            <w14:solidFill>
              <w14:srgbClr w14:val="000000"/>
            </w14:solidFill>
            <w14:prstDash w14:val="solid"/>
            <w14:miter w14:val="10"/>
          </w14:textOutline>
        </w:rPr>
        <w:t>表</w:t>
      </w:r>
      <w:r>
        <w:rPr>
          <w:spacing w:val="-47"/>
          <w:sz w:val="24"/>
          <w:szCs w:val="24"/>
        </w:rPr>
        <w:t xml:space="preserve"> </w:t>
      </w:r>
      <w:r>
        <w:rPr>
          <w:rFonts w:ascii="Times New Roman" w:hAnsi="Times New Roman" w:eastAsia="Times New Roman" w:cs="Times New Roman"/>
          <w:b/>
          <w:bCs/>
          <w:spacing w:val="-2"/>
          <w:sz w:val="24"/>
          <w:szCs w:val="24"/>
        </w:rPr>
        <w:t>2-2</w:t>
      </w:r>
      <w:r>
        <w:rPr>
          <w:spacing w:val="-2"/>
          <w:sz w:val="24"/>
          <w:szCs w:val="24"/>
          <w14:textOutline w14:w="4358" w14:cap="flat" w14:cmpd="sng">
            <w14:solidFill>
              <w14:srgbClr w14:val="000000"/>
            </w14:solidFill>
            <w14:prstDash w14:val="solid"/>
            <w14:miter w14:val="10"/>
          </w14:textOutline>
        </w:rPr>
        <w:t>：绩效评价结果分类</w:t>
      </w:r>
    </w:p>
    <w:p>
      <w:pPr>
        <w:spacing w:line="64" w:lineRule="exact"/>
      </w:pPr>
    </w:p>
    <w:tbl>
      <w:tblPr>
        <w:tblStyle w:val="5"/>
        <w:tblW w:w="838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048"/>
        <w:gridCol w:w="433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4" w:hRule="atLeast"/>
        </w:trPr>
        <w:tc>
          <w:tcPr>
            <w:tcW w:w="4048" w:type="dxa"/>
            <w:shd w:val="clear" w:color="auto" w:fill="A6A6A6"/>
            <w:vAlign w:val="top"/>
          </w:tcPr>
          <w:p>
            <w:pPr>
              <w:pStyle w:val="6"/>
              <w:spacing w:before="174" w:line="222" w:lineRule="auto"/>
              <w:ind w:left="1317"/>
            </w:pPr>
            <w:r>
              <w:rPr>
                <w:spacing w:val="-3"/>
                <w14:textOutline w14:w="4358" w14:cap="flat" w14:cmpd="sng">
                  <w14:solidFill>
                    <w14:srgbClr w14:val="000000"/>
                  </w14:solidFill>
                  <w14:prstDash w14:val="solid"/>
                  <w14:miter w14:val="10"/>
                </w14:textOutline>
              </w:rPr>
              <w:t>评价积分结果</w:t>
            </w:r>
          </w:p>
        </w:tc>
        <w:tc>
          <w:tcPr>
            <w:tcW w:w="4335" w:type="dxa"/>
            <w:shd w:val="clear" w:color="auto" w:fill="A6A6A6"/>
            <w:vAlign w:val="top"/>
          </w:tcPr>
          <w:p>
            <w:pPr>
              <w:pStyle w:val="6"/>
              <w:spacing w:before="174" w:line="222" w:lineRule="auto"/>
              <w:ind w:left="1457"/>
            </w:pPr>
            <w:r>
              <w:rPr>
                <w:spacing w:val="-3"/>
                <w14:textOutline w14:w="4358" w14:cap="flat" w14:cmpd="sng">
                  <w14:solidFill>
                    <w14:srgbClr w14:val="000000"/>
                  </w14:solidFill>
                  <w14:prstDash w14:val="solid"/>
                  <w14:miter w14:val="10"/>
                </w14:textOutline>
              </w:rPr>
              <w:t>评价结果级别</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4048" w:type="dxa"/>
            <w:vAlign w:val="top"/>
          </w:tcPr>
          <w:p>
            <w:pPr>
              <w:pStyle w:val="6"/>
              <w:spacing w:before="162" w:line="224" w:lineRule="auto"/>
              <w:ind w:left="1312"/>
            </w:pPr>
            <w:r>
              <w:rPr>
                <w:rFonts w:ascii="Times New Roman" w:hAnsi="Times New Roman" w:eastAsia="Times New Roman" w:cs="Times New Roman"/>
                <w:spacing w:val="-4"/>
              </w:rPr>
              <w:t>90</w:t>
            </w:r>
            <w:r>
              <w:rPr>
                <w:rFonts w:ascii="Times New Roman" w:hAnsi="Times New Roman" w:eastAsia="Times New Roman" w:cs="Times New Roman"/>
                <w:spacing w:val="21"/>
              </w:rPr>
              <w:t xml:space="preserve"> </w:t>
            </w:r>
            <w:r>
              <w:rPr>
                <w:spacing w:val="-4"/>
              </w:rPr>
              <w:t>分～</w:t>
            </w:r>
            <w:r>
              <w:rPr>
                <w:rFonts w:ascii="Times New Roman" w:hAnsi="Times New Roman" w:eastAsia="Times New Roman" w:cs="Times New Roman"/>
                <w:spacing w:val="-4"/>
              </w:rPr>
              <w:t>100</w:t>
            </w:r>
            <w:r>
              <w:rPr>
                <w:rFonts w:ascii="Times New Roman" w:hAnsi="Times New Roman" w:eastAsia="Times New Roman" w:cs="Times New Roman"/>
                <w:spacing w:val="19"/>
              </w:rPr>
              <w:t xml:space="preserve"> </w:t>
            </w:r>
            <w:r>
              <w:rPr>
                <w:spacing w:val="-4"/>
              </w:rPr>
              <w:t>分</w:t>
            </w:r>
          </w:p>
        </w:tc>
        <w:tc>
          <w:tcPr>
            <w:tcW w:w="4335" w:type="dxa"/>
            <w:vAlign w:val="top"/>
          </w:tcPr>
          <w:p>
            <w:pPr>
              <w:pStyle w:val="6"/>
              <w:spacing w:before="163" w:line="222" w:lineRule="auto"/>
              <w:ind w:left="2058"/>
            </w:pPr>
            <w:r>
              <w:t>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4048" w:type="dxa"/>
            <w:vAlign w:val="top"/>
          </w:tcPr>
          <w:p>
            <w:pPr>
              <w:pStyle w:val="6"/>
              <w:spacing w:before="164" w:line="224" w:lineRule="auto"/>
              <w:ind w:left="1377"/>
            </w:pPr>
            <w:r>
              <w:rPr>
                <w:rFonts w:ascii="Times New Roman" w:hAnsi="Times New Roman" w:eastAsia="Times New Roman" w:cs="Times New Roman"/>
                <w:spacing w:val="-5"/>
              </w:rPr>
              <w:t>80</w:t>
            </w:r>
            <w:r>
              <w:rPr>
                <w:rFonts w:ascii="Times New Roman" w:hAnsi="Times New Roman" w:eastAsia="Times New Roman" w:cs="Times New Roman"/>
                <w:spacing w:val="19"/>
              </w:rPr>
              <w:t xml:space="preserve"> </w:t>
            </w:r>
            <w:r>
              <w:rPr>
                <w:spacing w:val="-5"/>
              </w:rPr>
              <w:t>分～</w:t>
            </w:r>
            <w:r>
              <w:rPr>
                <w:rFonts w:ascii="Times New Roman" w:hAnsi="Times New Roman" w:eastAsia="Times New Roman" w:cs="Times New Roman"/>
                <w:spacing w:val="-5"/>
              </w:rPr>
              <w:t>90</w:t>
            </w:r>
            <w:r>
              <w:rPr>
                <w:rFonts w:ascii="Times New Roman" w:hAnsi="Times New Roman" w:eastAsia="Times New Roman" w:cs="Times New Roman"/>
                <w:spacing w:val="19"/>
              </w:rPr>
              <w:t xml:space="preserve"> </w:t>
            </w:r>
            <w:r>
              <w:rPr>
                <w:spacing w:val="-5"/>
              </w:rPr>
              <w:t>分</w:t>
            </w:r>
          </w:p>
        </w:tc>
        <w:tc>
          <w:tcPr>
            <w:tcW w:w="4335" w:type="dxa"/>
            <w:vAlign w:val="top"/>
          </w:tcPr>
          <w:p>
            <w:pPr>
              <w:pStyle w:val="6"/>
              <w:spacing w:before="164" w:line="224" w:lineRule="auto"/>
              <w:ind w:left="2094"/>
            </w:pPr>
            <w:r>
              <w:t>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4048" w:type="dxa"/>
            <w:vAlign w:val="top"/>
          </w:tcPr>
          <w:p>
            <w:pPr>
              <w:pStyle w:val="6"/>
              <w:spacing w:before="165" w:line="224" w:lineRule="auto"/>
              <w:ind w:left="1373"/>
            </w:pPr>
            <w:r>
              <w:rPr>
                <w:rFonts w:ascii="Times New Roman" w:hAnsi="Times New Roman" w:eastAsia="Times New Roman" w:cs="Times New Roman"/>
                <w:spacing w:val="-5"/>
              </w:rPr>
              <w:t>60</w:t>
            </w:r>
            <w:r>
              <w:rPr>
                <w:rFonts w:ascii="Times New Roman" w:hAnsi="Times New Roman" w:eastAsia="Times New Roman" w:cs="Times New Roman"/>
                <w:spacing w:val="23"/>
                <w:w w:val="101"/>
              </w:rPr>
              <w:t xml:space="preserve"> </w:t>
            </w:r>
            <w:r>
              <w:rPr>
                <w:spacing w:val="-5"/>
              </w:rPr>
              <w:t>分～</w:t>
            </w:r>
            <w:r>
              <w:rPr>
                <w:rFonts w:ascii="Times New Roman" w:hAnsi="Times New Roman" w:eastAsia="Times New Roman" w:cs="Times New Roman"/>
                <w:spacing w:val="-5"/>
              </w:rPr>
              <w:t>80</w:t>
            </w:r>
            <w:r>
              <w:rPr>
                <w:rFonts w:ascii="Times New Roman" w:hAnsi="Times New Roman" w:eastAsia="Times New Roman" w:cs="Times New Roman"/>
                <w:spacing w:val="18"/>
                <w:w w:val="101"/>
              </w:rPr>
              <w:t xml:space="preserve"> </w:t>
            </w:r>
            <w:r>
              <w:rPr>
                <w:spacing w:val="-5"/>
              </w:rPr>
              <w:t>分</w:t>
            </w:r>
          </w:p>
        </w:tc>
        <w:tc>
          <w:tcPr>
            <w:tcW w:w="4335" w:type="dxa"/>
            <w:vAlign w:val="top"/>
          </w:tcPr>
          <w:p>
            <w:pPr>
              <w:pStyle w:val="6"/>
              <w:spacing w:before="166" w:line="222" w:lineRule="auto"/>
              <w:ind w:left="2089"/>
            </w:pPr>
            <w:r>
              <w:t>中</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trPr>
        <w:tc>
          <w:tcPr>
            <w:tcW w:w="4048" w:type="dxa"/>
            <w:vAlign w:val="top"/>
          </w:tcPr>
          <w:p>
            <w:pPr>
              <w:pStyle w:val="6"/>
              <w:spacing w:before="167" w:line="222" w:lineRule="auto"/>
              <w:ind w:left="1522"/>
            </w:pPr>
            <w:r>
              <w:rPr>
                <w:rFonts w:ascii="Times New Roman" w:hAnsi="Times New Roman" w:eastAsia="Times New Roman" w:cs="Times New Roman"/>
                <w:spacing w:val="-6"/>
              </w:rPr>
              <w:t>60</w:t>
            </w:r>
            <w:r>
              <w:rPr>
                <w:rFonts w:ascii="Times New Roman" w:hAnsi="Times New Roman" w:eastAsia="Times New Roman" w:cs="Times New Roman"/>
                <w:spacing w:val="18"/>
                <w:w w:val="101"/>
              </w:rPr>
              <w:t xml:space="preserve"> </w:t>
            </w:r>
            <w:r>
              <w:rPr>
                <w:spacing w:val="-6"/>
              </w:rPr>
              <w:t>分以下</w:t>
            </w:r>
          </w:p>
        </w:tc>
        <w:tc>
          <w:tcPr>
            <w:tcW w:w="4335" w:type="dxa"/>
            <w:vAlign w:val="top"/>
          </w:tcPr>
          <w:p>
            <w:pPr>
              <w:pStyle w:val="6"/>
              <w:spacing w:before="166" w:line="230" w:lineRule="auto"/>
              <w:ind w:left="2061"/>
            </w:pPr>
            <w:r>
              <w:t>差</w:t>
            </w:r>
          </w:p>
        </w:tc>
      </w:tr>
    </w:tbl>
    <w:p>
      <w:pPr>
        <w:pStyle w:val="2"/>
        <w:spacing w:before="293" w:line="221" w:lineRule="auto"/>
        <w:ind w:left="691"/>
        <w:outlineLvl w:val="1"/>
        <w:rPr>
          <w:sz w:val="28"/>
          <w:szCs w:val="28"/>
        </w:rPr>
      </w:pPr>
      <w:bookmarkStart w:id="21" w:name="bookmark15"/>
      <w:bookmarkEnd w:id="21"/>
      <w:bookmarkStart w:id="22" w:name="bookmark43"/>
      <w:bookmarkEnd w:id="22"/>
      <w:bookmarkStart w:id="23" w:name="bookmark16"/>
      <w:bookmarkEnd w:id="23"/>
      <w:r>
        <w:rPr>
          <w:spacing w:val="-1"/>
          <w:sz w:val="28"/>
          <w:szCs w:val="28"/>
          <w14:textOutline w14:w="5103" w14:cap="flat" w14:cmpd="sng">
            <w14:solidFill>
              <w14:srgbClr w14:val="000000"/>
            </w14:solidFill>
            <w14:prstDash w14:val="solid"/>
            <w14:miter w14:val="10"/>
          </w14:textOutline>
        </w:rPr>
        <w:t>（七）绩效评价工作过程</w:t>
      </w:r>
    </w:p>
    <w:p>
      <w:pPr>
        <w:spacing w:line="256" w:lineRule="auto"/>
        <w:rPr>
          <w:rFonts w:ascii="Arial"/>
          <w:sz w:val="21"/>
        </w:rPr>
      </w:pPr>
    </w:p>
    <w:p>
      <w:pPr>
        <w:pStyle w:val="2"/>
        <w:spacing w:before="91" w:line="624" w:lineRule="exact"/>
        <w:ind w:left="700"/>
        <w:rPr>
          <w:sz w:val="28"/>
          <w:szCs w:val="28"/>
        </w:rPr>
      </w:pPr>
      <w:r>
        <w:rPr>
          <w:spacing w:val="-4"/>
          <w:position w:val="26"/>
          <w:sz w:val="28"/>
          <w:szCs w:val="28"/>
        </w:rPr>
        <w:t>为了提高财政资金分配的科学性、有效性，</w:t>
      </w:r>
      <w:r>
        <w:rPr>
          <w:spacing w:val="-5"/>
          <w:position w:val="26"/>
          <w:sz w:val="28"/>
          <w:szCs w:val="28"/>
        </w:rPr>
        <w:t>加强财政专项资金管</w:t>
      </w:r>
    </w:p>
    <w:p>
      <w:pPr>
        <w:pStyle w:val="2"/>
        <w:spacing w:before="1" w:line="220" w:lineRule="auto"/>
        <w:ind w:left="133"/>
        <w:rPr>
          <w:sz w:val="28"/>
          <w:szCs w:val="28"/>
        </w:rPr>
      </w:pPr>
      <w:r>
        <w:rPr>
          <w:spacing w:val="-1"/>
          <w:sz w:val="28"/>
          <w:szCs w:val="28"/>
        </w:rPr>
        <w:t>理，提高支出效益，整个评价工作分以下几个阶段进行：</w:t>
      </w:r>
    </w:p>
    <w:p>
      <w:pPr>
        <w:pStyle w:val="2"/>
        <w:spacing w:before="289" w:line="223" w:lineRule="auto"/>
        <w:ind w:left="690"/>
        <w:rPr>
          <w:sz w:val="28"/>
          <w:szCs w:val="28"/>
        </w:rPr>
      </w:pPr>
      <w:r>
        <w:rPr>
          <w:rFonts w:ascii="Times New Roman" w:hAnsi="Times New Roman" w:eastAsia="Times New Roman" w:cs="Times New Roman"/>
          <w:b/>
          <w:bCs/>
          <w:spacing w:val="-10"/>
          <w:sz w:val="28"/>
          <w:szCs w:val="28"/>
        </w:rPr>
        <w:t>1.</w:t>
      </w:r>
      <w:r>
        <w:rPr>
          <w:spacing w:val="-10"/>
          <w:sz w:val="28"/>
          <w:szCs w:val="28"/>
          <w14:textOutline w14:w="5103" w14:cap="flat" w14:cmpd="sng">
            <w14:solidFill>
              <w14:srgbClr w14:val="000000"/>
            </w14:solidFill>
            <w14:prstDash w14:val="solid"/>
            <w14:miter w14:val="10"/>
          </w14:textOutline>
        </w:rPr>
        <w:t>成立评价小组</w:t>
      </w:r>
      <w:r>
        <w:rPr>
          <w:spacing w:val="-10"/>
          <w:sz w:val="28"/>
          <w:szCs w:val="28"/>
        </w:rPr>
        <w:t>（</w:t>
      </w:r>
      <w:r>
        <w:rPr>
          <w:rFonts w:ascii="Times New Roman" w:hAnsi="Times New Roman" w:eastAsia="Times New Roman" w:cs="Times New Roman"/>
          <w:spacing w:val="-10"/>
          <w:sz w:val="28"/>
          <w:szCs w:val="28"/>
        </w:rPr>
        <w:t>2025</w:t>
      </w:r>
      <w:r>
        <w:rPr>
          <w:rFonts w:ascii="Times New Roman" w:hAnsi="Times New Roman" w:eastAsia="Times New Roman" w:cs="Times New Roman"/>
          <w:spacing w:val="37"/>
          <w:sz w:val="28"/>
          <w:szCs w:val="28"/>
        </w:rPr>
        <w:t xml:space="preserve"> </w:t>
      </w:r>
      <w:r>
        <w:rPr>
          <w:spacing w:val="-10"/>
          <w:sz w:val="28"/>
          <w:szCs w:val="28"/>
        </w:rPr>
        <w:t>年</w:t>
      </w:r>
      <w:r>
        <w:rPr>
          <w:spacing w:val="-54"/>
          <w:sz w:val="28"/>
          <w:szCs w:val="28"/>
        </w:rPr>
        <w:t xml:space="preserve"> </w:t>
      </w:r>
      <w:r>
        <w:rPr>
          <w:rFonts w:ascii="Times New Roman" w:hAnsi="Times New Roman" w:eastAsia="Times New Roman" w:cs="Times New Roman"/>
          <w:spacing w:val="-10"/>
          <w:sz w:val="28"/>
          <w:szCs w:val="28"/>
        </w:rPr>
        <w:t>8</w:t>
      </w:r>
      <w:r>
        <w:rPr>
          <w:rFonts w:ascii="Times New Roman" w:hAnsi="Times New Roman" w:eastAsia="Times New Roman" w:cs="Times New Roman"/>
          <w:spacing w:val="33"/>
          <w:sz w:val="28"/>
          <w:szCs w:val="28"/>
        </w:rPr>
        <w:t xml:space="preserve"> </w:t>
      </w:r>
      <w:r>
        <w:rPr>
          <w:spacing w:val="-10"/>
          <w:sz w:val="28"/>
          <w:szCs w:val="28"/>
        </w:rPr>
        <w:t>月</w:t>
      </w:r>
      <w:r>
        <w:rPr>
          <w:spacing w:val="-59"/>
          <w:sz w:val="28"/>
          <w:szCs w:val="28"/>
        </w:rPr>
        <w:t xml:space="preserve"> </w:t>
      </w:r>
      <w:r>
        <w:rPr>
          <w:rFonts w:ascii="Times New Roman" w:hAnsi="Times New Roman" w:eastAsia="Times New Roman" w:cs="Times New Roman"/>
          <w:spacing w:val="-10"/>
          <w:sz w:val="28"/>
          <w:szCs w:val="28"/>
        </w:rPr>
        <w:t xml:space="preserve">6  </w:t>
      </w:r>
      <w:r>
        <w:rPr>
          <w:spacing w:val="-10"/>
          <w:sz w:val="28"/>
          <w:szCs w:val="28"/>
        </w:rPr>
        <w:t>日－</w:t>
      </w:r>
      <w:r>
        <w:rPr>
          <w:rFonts w:ascii="Times New Roman" w:hAnsi="Times New Roman" w:eastAsia="Times New Roman" w:cs="Times New Roman"/>
          <w:spacing w:val="-10"/>
          <w:sz w:val="28"/>
          <w:szCs w:val="28"/>
        </w:rPr>
        <w:t>2025</w:t>
      </w:r>
      <w:r>
        <w:rPr>
          <w:rFonts w:ascii="Times New Roman" w:hAnsi="Times New Roman" w:eastAsia="Times New Roman" w:cs="Times New Roman"/>
          <w:spacing w:val="25"/>
          <w:sz w:val="28"/>
          <w:szCs w:val="28"/>
        </w:rPr>
        <w:t xml:space="preserve"> </w:t>
      </w:r>
      <w:r>
        <w:rPr>
          <w:spacing w:val="-10"/>
          <w:sz w:val="28"/>
          <w:szCs w:val="28"/>
        </w:rPr>
        <w:t>年</w:t>
      </w:r>
      <w:r>
        <w:rPr>
          <w:spacing w:val="-53"/>
          <w:sz w:val="28"/>
          <w:szCs w:val="28"/>
        </w:rPr>
        <w:t xml:space="preserve"> </w:t>
      </w:r>
      <w:r>
        <w:rPr>
          <w:rFonts w:ascii="Times New Roman" w:hAnsi="Times New Roman" w:eastAsia="Times New Roman" w:cs="Times New Roman"/>
          <w:spacing w:val="-10"/>
          <w:sz w:val="28"/>
          <w:szCs w:val="28"/>
        </w:rPr>
        <w:t>8</w:t>
      </w:r>
      <w:r>
        <w:rPr>
          <w:rFonts w:ascii="Times New Roman" w:hAnsi="Times New Roman" w:eastAsia="Times New Roman" w:cs="Times New Roman"/>
          <w:spacing w:val="30"/>
          <w:sz w:val="28"/>
          <w:szCs w:val="28"/>
        </w:rPr>
        <w:t xml:space="preserve"> </w:t>
      </w:r>
      <w:r>
        <w:rPr>
          <w:spacing w:val="-10"/>
          <w:sz w:val="28"/>
          <w:szCs w:val="28"/>
        </w:rPr>
        <w:t>月</w:t>
      </w:r>
      <w:r>
        <w:rPr>
          <w:spacing w:val="-60"/>
          <w:sz w:val="28"/>
          <w:szCs w:val="28"/>
        </w:rPr>
        <w:t xml:space="preserve"> </w:t>
      </w:r>
      <w:r>
        <w:rPr>
          <w:rFonts w:ascii="Times New Roman" w:hAnsi="Times New Roman" w:eastAsia="Times New Roman" w:cs="Times New Roman"/>
          <w:spacing w:val="-10"/>
          <w:sz w:val="28"/>
          <w:szCs w:val="28"/>
        </w:rPr>
        <w:t xml:space="preserve">7  </w:t>
      </w:r>
      <w:r>
        <w:rPr>
          <w:spacing w:val="-10"/>
          <w:sz w:val="28"/>
          <w:szCs w:val="28"/>
        </w:rPr>
        <w:t>日）</w:t>
      </w:r>
    </w:p>
    <w:p>
      <w:pPr>
        <w:pStyle w:val="2"/>
        <w:spacing w:before="291" w:line="411" w:lineRule="auto"/>
        <w:ind w:left="133" w:firstLine="558"/>
        <w:rPr>
          <w:sz w:val="28"/>
          <w:szCs w:val="28"/>
        </w:rPr>
      </w:pPr>
      <w:r>
        <w:rPr>
          <w:spacing w:val="-4"/>
          <w:sz w:val="28"/>
          <w:szCs w:val="28"/>
        </w:rPr>
        <w:t>评价小组成员的选择主要依据其绩效评价知识、组织协调能</w:t>
      </w:r>
      <w:r>
        <w:rPr>
          <w:spacing w:val="-5"/>
          <w:sz w:val="28"/>
          <w:szCs w:val="28"/>
        </w:rPr>
        <w:t>力以</w:t>
      </w:r>
      <w:r>
        <w:rPr>
          <w:sz w:val="28"/>
          <w:szCs w:val="28"/>
        </w:rPr>
        <w:t xml:space="preserve">  </w:t>
      </w:r>
      <w:r>
        <w:rPr>
          <w:spacing w:val="2"/>
          <w:sz w:val="28"/>
          <w:szCs w:val="28"/>
        </w:rPr>
        <w:t>及沟通技能等方面确定。评价小组应具备以下能力</w:t>
      </w:r>
      <w:r>
        <w:rPr>
          <w:spacing w:val="-17"/>
          <w:sz w:val="28"/>
          <w:szCs w:val="28"/>
        </w:rPr>
        <w:t>：（</w:t>
      </w:r>
      <w:r>
        <w:rPr>
          <w:rFonts w:ascii="Times New Roman" w:hAnsi="Times New Roman" w:eastAsia="Times New Roman" w:cs="Times New Roman"/>
          <w:spacing w:val="2"/>
          <w:sz w:val="28"/>
          <w:szCs w:val="28"/>
        </w:rPr>
        <w:t>1</w:t>
      </w:r>
      <w:r>
        <w:rPr>
          <w:spacing w:val="2"/>
          <w:sz w:val="28"/>
          <w:szCs w:val="28"/>
        </w:rPr>
        <w:t xml:space="preserve">）绩效评价 </w:t>
      </w:r>
      <w:r>
        <w:rPr>
          <w:spacing w:val="-4"/>
          <w:sz w:val="28"/>
          <w:szCs w:val="28"/>
        </w:rPr>
        <w:t>知识和技能：具有成功开展绩效评价所需的</w:t>
      </w:r>
      <w:r>
        <w:rPr>
          <w:spacing w:val="-5"/>
          <w:sz w:val="28"/>
          <w:szCs w:val="28"/>
        </w:rPr>
        <w:t>知识、技能和经验。（</w:t>
      </w:r>
      <w:r>
        <w:rPr>
          <w:rFonts w:ascii="Times New Roman" w:hAnsi="Times New Roman" w:eastAsia="Times New Roman" w:cs="Times New Roman"/>
          <w:spacing w:val="-5"/>
          <w:sz w:val="28"/>
          <w:szCs w:val="28"/>
        </w:rPr>
        <w:t>2</w:t>
      </w:r>
      <w:r>
        <w:rPr>
          <w:spacing w:val="-5"/>
          <w:sz w:val="28"/>
          <w:szCs w:val="28"/>
        </w:rPr>
        <w:t>）</w:t>
      </w:r>
      <w:r>
        <w:rPr>
          <w:sz w:val="28"/>
          <w:szCs w:val="28"/>
        </w:rPr>
        <w:t xml:space="preserve"> </w:t>
      </w:r>
      <w:r>
        <w:rPr>
          <w:spacing w:val="-4"/>
          <w:sz w:val="28"/>
          <w:szCs w:val="28"/>
        </w:rPr>
        <w:t>沟通能力：具有良好的沟通能力，能与利益相关者进行友好沟通，促</w:t>
      </w:r>
      <w:r>
        <w:rPr>
          <w:spacing w:val="2"/>
          <w:sz w:val="28"/>
          <w:szCs w:val="28"/>
        </w:rPr>
        <w:t xml:space="preserve">  </w:t>
      </w:r>
      <w:r>
        <w:rPr>
          <w:spacing w:val="1"/>
          <w:sz w:val="28"/>
          <w:szCs w:val="28"/>
        </w:rPr>
        <w:t>进利益相关者参与绩效评价并提供必要协助。（</w:t>
      </w:r>
      <w:r>
        <w:rPr>
          <w:rFonts w:ascii="Times New Roman" w:hAnsi="Times New Roman" w:eastAsia="Times New Roman" w:cs="Times New Roman"/>
          <w:sz w:val="28"/>
          <w:szCs w:val="28"/>
        </w:rPr>
        <w:t>3</w:t>
      </w:r>
      <w:r>
        <w:rPr>
          <w:sz w:val="28"/>
          <w:szCs w:val="28"/>
        </w:rPr>
        <w:t xml:space="preserve">）组织协调能力：  </w:t>
      </w:r>
      <w:r>
        <w:rPr>
          <w:spacing w:val="-4"/>
          <w:sz w:val="28"/>
          <w:szCs w:val="28"/>
        </w:rPr>
        <w:t>具有良好的组织协调能力，包括组织和调动各种资源、协调评价中不</w:t>
      </w:r>
      <w:r>
        <w:rPr>
          <w:spacing w:val="2"/>
          <w:sz w:val="28"/>
          <w:szCs w:val="28"/>
        </w:rPr>
        <w:t xml:space="preserve">  </w:t>
      </w:r>
      <w:r>
        <w:rPr>
          <w:spacing w:val="1"/>
          <w:sz w:val="28"/>
          <w:szCs w:val="28"/>
        </w:rPr>
        <w:t>同任务的进展、控制评价任务在规定的时间内完成。（</w:t>
      </w:r>
      <w:r>
        <w:rPr>
          <w:rFonts w:ascii="Times New Roman" w:hAnsi="Times New Roman" w:eastAsia="Times New Roman" w:cs="Times New Roman"/>
          <w:sz w:val="28"/>
          <w:szCs w:val="28"/>
        </w:rPr>
        <w:t>4</w:t>
      </w:r>
      <w:r>
        <w:rPr>
          <w:sz w:val="28"/>
          <w:szCs w:val="28"/>
        </w:rPr>
        <w:t>）项目实施</w:t>
      </w:r>
    </w:p>
    <w:p>
      <w:pPr>
        <w:pStyle w:val="2"/>
        <w:spacing w:line="222" w:lineRule="auto"/>
        <w:jc w:val="right"/>
        <w:rPr>
          <w:sz w:val="28"/>
          <w:szCs w:val="28"/>
        </w:rPr>
      </w:pPr>
      <w:r>
        <w:rPr>
          <w:spacing w:val="-10"/>
          <w:sz w:val="28"/>
          <w:szCs w:val="28"/>
        </w:rPr>
        <w:t>领域知识：要熟悉项目领域背景、发展状况、相关政策、专业知识等。</w:t>
      </w:r>
    </w:p>
    <w:p>
      <w:pPr>
        <w:spacing w:line="222" w:lineRule="auto"/>
        <w:rPr>
          <w:sz w:val="28"/>
          <w:szCs w:val="28"/>
        </w:rPr>
        <w:sectPr>
          <w:footerReference r:id="rId36" w:type="default"/>
          <w:pgSz w:w="11906" w:h="16839"/>
          <w:pgMar w:top="1431" w:right="1679" w:bottom="1223" w:left="1687" w:header="0" w:footer="1046" w:gutter="0"/>
          <w:cols w:space="720" w:num="1"/>
        </w:sectPr>
      </w:pPr>
    </w:p>
    <w:p>
      <w:pPr>
        <w:pStyle w:val="2"/>
        <w:spacing w:before="181" w:line="624" w:lineRule="exact"/>
        <w:ind w:left="961"/>
        <w:rPr>
          <w:sz w:val="28"/>
          <w:szCs w:val="28"/>
        </w:rPr>
      </w:pPr>
      <w:r>
        <w:rPr>
          <w:spacing w:val="-4"/>
          <w:position w:val="26"/>
          <w:sz w:val="28"/>
          <w:szCs w:val="28"/>
        </w:rPr>
        <w:t>在综合各方面因素的情况，绩效评价小组的具体构成情况</w:t>
      </w:r>
      <w:r>
        <w:rPr>
          <w:spacing w:val="-5"/>
          <w:position w:val="26"/>
          <w:sz w:val="28"/>
          <w:szCs w:val="28"/>
        </w:rPr>
        <w:t>如下表</w:t>
      </w:r>
    </w:p>
    <w:p>
      <w:pPr>
        <w:pStyle w:val="2"/>
        <w:spacing w:before="1" w:line="222" w:lineRule="auto"/>
        <w:ind w:left="401"/>
        <w:rPr>
          <w:sz w:val="28"/>
          <w:szCs w:val="28"/>
        </w:rPr>
      </w:pPr>
      <w:r>
        <w:rPr>
          <w:spacing w:val="-6"/>
          <w:sz w:val="28"/>
          <w:szCs w:val="28"/>
        </w:rPr>
        <w:t>所示：</w:t>
      </w:r>
    </w:p>
    <w:p>
      <w:pPr>
        <w:spacing w:before="227" w:line="218" w:lineRule="auto"/>
        <w:ind w:left="3058"/>
        <w:rPr>
          <w:rFonts w:ascii="宋体" w:hAnsi="宋体" w:eastAsia="宋体" w:cs="宋体"/>
          <w:sz w:val="24"/>
          <w:szCs w:val="24"/>
        </w:rPr>
      </w:pPr>
      <w:r>
        <w:rPr>
          <w:rFonts w:ascii="宋体" w:hAnsi="宋体" w:eastAsia="宋体" w:cs="宋体"/>
          <w:sz w:val="24"/>
          <w:szCs w:val="24"/>
          <w14:textOutline w14:w="4358" w14:cap="flat" w14:cmpd="sng">
            <w14:solidFill>
              <w14:srgbClr w14:val="000000"/>
            </w14:solidFill>
            <w14:prstDash w14:val="solid"/>
            <w14:miter w14:val="10"/>
          </w14:textOutline>
        </w:rPr>
        <w:t>表</w:t>
      </w:r>
      <w:r>
        <w:rPr>
          <w:rFonts w:ascii="Times New Roman" w:hAnsi="Times New Roman" w:eastAsia="Times New Roman" w:cs="Times New Roman"/>
          <w:b/>
          <w:bCs/>
          <w:sz w:val="24"/>
          <w:szCs w:val="24"/>
        </w:rPr>
        <w:t>2-3</w:t>
      </w:r>
      <w:r>
        <w:rPr>
          <w:rFonts w:ascii="宋体" w:hAnsi="宋体" w:eastAsia="宋体" w:cs="宋体"/>
          <w:sz w:val="24"/>
          <w:szCs w:val="24"/>
          <w14:textOutline w14:w="4358" w14:cap="flat" w14:cmpd="sng">
            <w14:solidFill>
              <w14:srgbClr w14:val="000000"/>
            </w14:solidFill>
            <w14:prstDash w14:val="solid"/>
            <w14:miter w14:val="10"/>
          </w14:textOutline>
        </w:rPr>
        <w:t>绩效评价小组构成情况</w:t>
      </w:r>
    </w:p>
    <w:p>
      <w:pPr>
        <w:spacing w:before="31"/>
      </w:pPr>
    </w:p>
    <w:p>
      <w:pPr>
        <w:spacing w:before="31"/>
      </w:pPr>
    </w:p>
    <w:tbl>
      <w:tblPr>
        <w:tblStyle w:val="5"/>
        <w:tblW w:w="90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4"/>
        <w:gridCol w:w="1513"/>
        <w:gridCol w:w="3346"/>
        <w:gridCol w:w="345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734" w:type="dxa"/>
            <w:shd w:val="clear" w:color="auto" w:fill="AEAAAA"/>
            <w:vAlign w:val="top"/>
          </w:tcPr>
          <w:p>
            <w:pPr>
              <w:pStyle w:val="6"/>
              <w:spacing w:before="169" w:line="222" w:lineRule="auto"/>
              <w:ind w:left="140"/>
            </w:pPr>
            <w:r>
              <w:rPr>
                <w:spacing w:val="-8"/>
                <w14:textOutline w14:w="4358" w14:cap="flat" w14:cmpd="sng">
                  <w14:solidFill>
                    <w14:srgbClr w14:val="000000"/>
                  </w14:solidFill>
                  <w14:prstDash w14:val="solid"/>
                  <w14:miter w14:val="10"/>
                </w14:textOutline>
              </w:rPr>
              <w:t>序号</w:t>
            </w:r>
          </w:p>
        </w:tc>
        <w:tc>
          <w:tcPr>
            <w:tcW w:w="1513" w:type="dxa"/>
            <w:shd w:val="clear" w:color="auto" w:fill="AEAAAA"/>
            <w:vAlign w:val="top"/>
          </w:tcPr>
          <w:p>
            <w:pPr>
              <w:pStyle w:val="6"/>
              <w:spacing w:before="169" w:line="224" w:lineRule="auto"/>
              <w:ind w:left="527"/>
            </w:pPr>
            <w:r>
              <w:rPr>
                <w:spacing w:val="-8"/>
                <w14:textOutline w14:w="4358" w14:cap="flat" w14:cmpd="sng">
                  <w14:solidFill>
                    <w14:srgbClr w14:val="000000"/>
                  </w14:solidFill>
                  <w14:prstDash w14:val="solid"/>
                  <w14:miter w14:val="10"/>
                </w14:textOutline>
              </w:rPr>
              <w:t>姓名</w:t>
            </w:r>
          </w:p>
        </w:tc>
        <w:tc>
          <w:tcPr>
            <w:tcW w:w="3346" w:type="dxa"/>
            <w:shd w:val="clear" w:color="auto" w:fill="AEAAAA"/>
            <w:vAlign w:val="top"/>
          </w:tcPr>
          <w:p>
            <w:pPr>
              <w:pStyle w:val="6"/>
              <w:spacing w:before="169" w:line="221" w:lineRule="auto"/>
              <w:ind w:left="655"/>
            </w:pPr>
            <w:r>
              <w:rPr>
                <w:spacing w:val="-2"/>
                <w14:textOutline w14:w="4358" w14:cap="flat" w14:cmpd="sng">
                  <w14:solidFill>
                    <w14:srgbClr w14:val="000000"/>
                  </w14:solidFill>
                  <w14:prstDash w14:val="solid"/>
                  <w14:miter w14:val="10"/>
                </w14:textOutline>
              </w:rPr>
              <w:t>执业资格</w:t>
            </w:r>
            <w:r>
              <w:rPr>
                <w:rFonts w:ascii="Times New Roman" w:hAnsi="Times New Roman" w:eastAsia="Times New Roman" w:cs="Times New Roman"/>
                <w:b/>
                <w:bCs/>
                <w:spacing w:val="-2"/>
              </w:rPr>
              <w:t>/</w:t>
            </w:r>
            <w:r>
              <w:rPr>
                <w:spacing w:val="-2"/>
                <w14:textOutline w14:w="4358" w14:cap="flat" w14:cmpd="sng">
                  <w14:solidFill>
                    <w14:srgbClr w14:val="000000"/>
                  </w14:solidFill>
                  <w14:prstDash w14:val="solid"/>
                  <w14:miter w14:val="10"/>
                </w14:textOutline>
              </w:rPr>
              <w:t>职称</w:t>
            </w:r>
            <w:r>
              <w:rPr>
                <w:rFonts w:ascii="Times New Roman" w:hAnsi="Times New Roman" w:eastAsia="Times New Roman" w:cs="Times New Roman"/>
                <w:b/>
                <w:bCs/>
                <w:spacing w:val="-2"/>
              </w:rPr>
              <w:t>/</w:t>
            </w:r>
            <w:r>
              <w:rPr>
                <w:spacing w:val="-2"/>
                <w14:textOutline w14:w="4358" w14:cap="flat" w14:cmpd="sng">
                  <w14:solidFill>
                    <w14:srgbClr w14:val="000000"/>
                  </w14:solidFill>
                  <w14:prstDash w14:val="solid"/>
                  <w14:miter w14:val="10"/>
                </w14:textOutline>
              </w:rPr>
              <w:t>职务</w:t>
            </w:r>
          </w:p>
        </w:tc>
        <w:tc>
          <w:tcPr>
            <w:tcW w:w="3450" w:type="dxa"/>
            <w:shd w:val="clear" w:color="auto" w:fill="AEAAAA"/>
            <w:vAlign w:val="top"/>
          </w:tcPr>
          <w:p>
            <w:pPr>
              <w:pStyle w:val="6"/>
              <w:spacing w:before="169" w:line="222" w:lineRule="auto"/>
              <w:ind w:left="1258"/>
            </w:pPr>
            <w:r>
              <w:rPr>
                <w:spacing w:val="-5"/>
                <w14:textOutline w14:w="4358" w14:cap="flat" w14:cmpd="sng">
                  <w14:solidFill>
                    <w14:srgbClr w14:val="000000"/>
                  </w14:solidFill>
                  <w14:prstDash w14:val="solid"/>
                  <w14:miter w14:val="10"/>
                </w14:textOutline>
              </w:rPr>
              <w:t>具体分工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734" w:type="dxa"/>
            <w:vAlign w:val="top"/>
          </w:tcPr>
          <w:p>
            <w:pPr>
              <w:spacing w:before="234" w:line="188" w:lineRule="auto"/>
              <w:ind w:left="332"/>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513" w:type="dxa"/>
            <w:vAlign w:val="top"/>
          </w:tcPr>
          <w:p>
            <w:pPr>
              <w:pStyle w:val="6"/>
              <w:spacing w:before="38" w:line="223" w:lineRule="auto"/>
              <w:ind w:left="365" w:right="36" w:hanging="303"/>
            </w:pPr>
            <w:r>
              <w:rPr>
                <w:spacing w:val="-6"/>
              </w:rPr>
              <w:t>阿力木江·阿</w:t>
            </w:r>
            <w:r>
              <w:rPr>
                <w:spacing w:val="4"/>
              </w:rPr>
              <w:t xml:space="preserve"> </w:t>
            </w:r>
            <w:r>
              <w:rPr>
                <w:spacing w:val="-24"/>
              </w:rPr>
              <w:t>卜杜瓦克</w:t>
            </w:r>
          </w:p>
        </w:tc>
        <w:tc>
          <w:tcPr>
            <w:tcW w:w="3346" w:type="dxa"/>
            <w:vAlign w:val="top"/>
          </w:tcPr>
          <w:p>
            <w:pPr>
              <w:pStyle w:val="6"/>
              <w:spacing w:before="193" w:line="223" w:lineRule="auto"/>
              <w:ind w:left="1329"/>
            </w:pPr>
            <w:r>
              <w:rPr>
                <w:spacing w:val="-10"/>
              </w:rPr>
              <w:t>局</w:t>
            </w:r>
            <w:r>
              <w:rPr>
                <w:spacing w:val="7"/>
              </w:rPr>
              <w:t xml:space="preserve">  </w:t>
            </w:r>
            <w:r>
              <w:rPr>
                <w:spacing w:val="-10"/>
              </w:rPr>
              <w:t>长</w:t>
            </w:r>
          </w:p>
        </w:tc>
        <w:tc>
          <w:tcPr>
            <w:tcW w:w="3450" w:type="dxa"/>
            <w:vAlign w:val="top"/>
          </w:tcPr>
          <w:p>
            <w:pPr>
              <w:pStyle w:val="6"/>
              <w:spacing w:before="193" w:line="220" w:lineRule="auto"/>
              <w:ind w:left="184"/>
            </w:pPr>
            <w:r>
              <w:rPr>
                <w:spacing w:val="-2"/>
              </w:rPr>
              <w:t>负责绩效评价工作的统筹协调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734" w:type="dxa"/>
            <w:vAlign w:val="top"/>
          </w:tcPr>
          <w:p>
            <w:pPr>
              <w:spacing w:before="206" w:line="188" w:lineRule="auto"/>
              <w:ind w:left="309"/>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1513" w:type="dxa"/>
            <w:vAlign w:val="top"/>
          </w:tcPr>
          <w:p>
            <w:pPr>
              <w:pStyle w:val="6"/>
              <w:spacing w:before="164" w:line="223" w:lineRule="auto"/>
              <w:ind w:left="413"/>
            </w:pPr>
            <w:r>
              <w:rPr>
                <w:spacing w:val="-8"/>
              </w:rPr>
              <w:t>李增和</w:t>
            </w:r>
          </w:p>
        </w:tc>
        <w:tc>
          <w:tcPr>
            <w:tcW w:w="3346" w:type="dxa"/>
            <w:vAlign w:val="top"/>
          </w:tcPr>
          <w:p>
            <w:pPr>
              <w:pStyle w:val="6"/>
              <w:spacing w:before="164" w:line="223" w:lineRule="auto"/>
              <w:ind w:left="1332"/>
            </w:pPr>
            <w:r>
              <w:rPr>
                <w:spacing w:val="-8"/>
              </w:rPr>
              <w:t>副局长</w:t>
            </w:r>
          </w:p>
        </w:tc>
        <w:tc>
          <w:tcPr>
            <w:tcW w:w="3450" w:type="dxa"/>
            <w:vAlign w:val="top"/>
          </w:tcPr>
          <w:p>
            <w:pPr>
              <w:pStyle w:val="6"/>
              <w:spacing w:before="165" w:line="222" w:lineRule="auto"/>
              <w:ind w:left="298"/>
            </w:pPr>
            <w:r>
              <w:rPr>
                <w:spacing w:val="-2"/>
              </w:rPr>
              <w:t>协助提供项目资金支付情况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734" w:type="dxa"/>
            <w:vAlign w:val="top"/>
          </w:tcPr>
          <w:p>
            <w:pPr>
              <w:spacing w:before="206" w:line="188" w:lineRule="auto"/>
              <w:ind w:left="314"/>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1513" w:type="dxa"/>
            <w:vAlign w:val="top"/>
          </w:tcPr>
          <w:p>
            <w:pPr>
              <w:pStyle w:val="6"/>
              <w:spacing w:before="166" w:line="224" w:lineRule="auto"/>
              <w:ind w:left="410"/>
            </w:pPr>
            <w:r>
              <w:rPr>
                <w:spacing w:val="-7"/>
              </w:rPr>
              <w:t>王国政</w:t>
            </w:r>
          </w:p>
        </w:tc>
        <w:tc>
          <w:tcPr>
            <w:tcW w:w="3346" w:type="dxa"/>
            <w:vAlign w:val="top"/>
          </w:tcPr>
          <w:p>
            <w:pPr>
              <w:pStyle w:val="6"/>
              <w:spacing w:before="166" w:line="224" w:lineRule="auto"/>
              <w:ind w:left="1086"/>
            </w:pPr>
            <w:r>
              <w:rPr>
                <w:spacing w:val="-4"/>
              </w:rPr>
              <w:t>项目负责人</w:t>
            </w:r>
          </w:p>
        </w:tc>
        <w:tc>
          <w:tcPr>
            <w:tcW w:w="3450" w:type="dxa"/>
            <w:vAlign w:val="top"/>
          </w:tcPr>
          <w:p>
            <w:pPr>
              <w:pStyle w:val="6"/>
              <w:spacing w:before="167" w:line="222" w:lineRule="auto"/>
              <w:ind w:left="538"/>
            </w:pPr>
            <w:r>
              <w:rPr>
                <w:spacing w:val="-2"/>
              </w:rPr>
              <w:t>协助提供项目实施情况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734" w:type="dxa"/>
            <w:vAlign w:val="top"/>
          </w:tcPr>
          <w:p>
            <w:pPr>
              <w:spacing w:before="208" w:line="188" w:lineRule="auto"/>
              <w:ind w:left="308"/>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513" w:type="dxa"/>
            <w:vAlign w:val="top"/>
          </w:tcPr>
          <w:p>
            <w:pPr>
              <w:pStyle w:val="6"/>
              <w:spacing w:before="166" w:line="223" w:lineRule="auto"/>
              <w:ind w:left="406"/>
            </w:pPr>
            <w:r>
              <w:rPr>
                <w:spacing w:val="-8"/>
              </w:rPr>
              <w:t>徐</w:t>
            </w:r>
            <w:r>
              <w:rPr>
                <w:spacing w:val="7"/>
              </w:rPr>
              <w:t xml:space="preserve">  </w:t>
            </w:r>
            <w:r>
              <w:rPr>
                <w:spacing w:val="-8"/>
              </w:rPr>
              <w:t>俊</w:t>
            </w:r>
          </w:p>
        </w:tc>
        <w:tc>
          <w:tcPr>
            <w:tcW w:w="3346" w:type="dxa"/>
            <w:vAlign w:val="top"/>
          </w:tcPr>
          <w:p>
            <w:pPr>
              <w:pStyle w:val="6"/>
              <w:spacing w:before="166" w:line="223" w:lineRule="auto"/>
              <w:ind w:left="1332"/>
            </w:pPr>
            <w:r>
              <w:rPr>
                <w:spacing w:val="-8"/>
              </w:rPr>
              <w:t>副教授</w:t>
            </w:r>
          </w:p>
        </w:tc>
        <w:tc>
          <w:tcPr>
            <w:tcW w:w="3450" w:type="dxa"/>
            <w:vAlign w:val="top"/>
          </w:tcPr>
          <w:p>
            <w:pPr>
              <w:pStyle w:val="6"/>
              <w:spacing w:before="166" w:line="222" w:lineRule="auto"/>
              <w:ind w:left="1257"/>
            </w:pPr>
            <w:r>
              <w:rPr>
                <w:spacing w:val="-4"/>
              </w:rPr>
              <w:t>撰写报告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734" w:type="dxa"/>
            <w:vAlign w:val="top"/>
          </w:tcPr>
          <w:p>
            <w:pPr>
              <w:spacing w:before="240" w:line="185" w:lineRule="auto"/>
              <w:ind w:left="316"/>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1513" w:type="dxa"/>
            <w:vAlign w:val="top"/>
          </w:tcPr>
          <w:p>
            <w:pPr>
              <w:pStyle w:val="6"/>
              <w:spacing w:before="197" w:line="222" w:lineRule="auto"/>
              <w:ind w:left="410"/>
            </w:pPr>
            <w:r>
              <w:rPr>
                <w:spacing w:val="-10"/>
              </w:rPr>
              <w:t>王</w:t>
            </w:r>
            <w:r>
              <w:rPr>
                <w:spacing w:val="7"/>
              </w:rPr>
              <w:t xml:space="preserve">  </w:t>
            </w:r>
            <w:r>
              <w:rPr>
                <w:spacing w:val="-10"/>
              </w:rPr>
              <w:t>新</w:t>
            </w:r>
          </w:p>
        </w:tc>
        <w:tc>
          <w:tcPr>
            <w:tcW w:w="3346" w:type="dxa"/>
            <w:vAlign w:val="top"/>
          </w:tcPr>
          <w:p>
            <w:pPr>
              <w:pStyle w:val="6"/>
              <w:spacing w:before="197" w:line="223" w:lineRule="auto"/>
              <w:ind w:left="970"/>
            </w:pPr>
            <w:r>
              <w:rPr>
                <w:spacing w:val="-4"/>
              </w:rPr>
              <w:t>公司绩效专员</w:t>
            </w:r>
          </w:p>
        </w:tc>
        <w:tc>
          <w:tcPr>
            <w:tcW w:w="3450" w:type="dxa"/>
            <w:vAlign w:val="top"/>
          </w:tcPr>
          <w:p>
            <w:pPr>
              <w:pStyle w:val="6"/>
              <w:spacing w:before="40" w:line="222" w:lineRule="auto"/>
              <w:ind w:left="1378" w:right="42" w:hanging="1307"/>
            </w:pPr>
            <w:r>
              <w:rPr>
                <w:spacing w:val="-3"/>
              </w:rPr>
              <w:t>收集项目评价数据、访谈调研具</w:t>
            </w:r>
            <w:r>
              <w:rPr>
                <w:spacing w:val="11"/>
              </w:rPr>
              <w:t xml:space="preserve"> </w:t>
            </w:r>
            <w:r>
              <w:rPr>
                <w:spacing w:val="-6"/>
              </w:rPr>
              <w:t>体实施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734" w:type="dxa"/>
            <w:vAlign w:val="top"/>
          </w:tcPr>
          <w:p>
            <w:pPr>
              <w:spacing w:before="208" w:line="188" w:lineRule="auto"/>
              <w:ind w:left="314"/>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1513" w:type="dxa"/>
            <w:vAlign w:val="top"/>
          </w:tcPr>
          <w:p>
            <w:pPr>
              <w:pStyle w:val="6"/>
              <w:spacing w:before="169" w:line="225" w:lineRule="auto"/>
              <w:ind w:left="410"/>
            </w:pPr>
            <w:r>
              <w:rPr>
                <w:spacing w:val="-10"/>
              </w:rPr>
              <w:t>王</w:t>
            </w:r>
            <w:r>
              <w:rPr>
                <w:spacing w:val="9"/>
              </w:rPr>
              <w:t xml:space="preserve">  </w:t>
            </w:r>
            <w:r>
              <w:rPr>
                <w:spacing w:val="-10"/>
              </w:rPr>
              <w:t>宾</w:t>
            </w:r>
          </w:p>
        </w:tc>
        <w:tc>
          <w:tcPr>
            <w:tcW w:w="3346" w:type="dxa"/>
            <w:vAlign w:val="top"/>
          </w:tcPr>
          <w:p>
            <w:pPr>
              <w:pStyle w:val="6"/>
              <w:spacing w:before="169" w:line="223" w:lineRule="auto"/>
              <w:ind w:left="1332"/>
            </w:pPr>
            <w:r>
              <w:rPr>
                <w:spacing w:val="-8"/>
              </w:rPr>
              <w:t>副教授</w:t>
            </w:r>
          </w:p>
        </w:tc>
        <w:tc>
          <w:tcPr>
            <w:tcW w:w="3450" w:type="dxa"/>
            <w:vAlign w:val="top"/>
          </w:tcPr>
          <w:p>
            <w:pPr>
              <w:pStyle w:val="6"/>
              <w:spacing w:before="169" w:line="222" w:lineRule="auto"/>
              <w:ind w:left="1257"/>
            </w:pPr>
            <w:r>
              <w:rPr>
                <w:spacing w:val="-4"/>
              </w:rPr>
              <w:t>核对报告</w:t>
            </w:r>
          </w:p>
        </w:tc>
      </w:tr>
    </w:tbl>
    <w:p>
      <w:pPr>
        <w:spacing w:line="351" w:lineRule="auto"/>
        <w:rPr>
          <w:rFonts w:ascii="Arial"/>
          <w:sz w:val="21"/>
        </w:rPr>
      </w:pPr>
    </w:p>
    <w:p>
      <w:pPr>
        <w:spacing w:line="352" w:lineRule="auto"/>
        <w:rPr>
          <w:rFonts w:ascii="Arial"/>
          <w:sz w:val="21"/>
        </w:rPr>
      </w:pPr>
    </w:p>
    <w:p>
      <w:pPr>
        <w:pStyle w:val="2"/>
        <w:spacing w:before="91" w:line="222" w:lineRule="auto"/>
        <w:ind w:left="947"/>
        <w:rPr>
          <w:sz w:val="28"/>
          <w:szCs w:val="28"/>
        </w:rPr>
      </w:pPr>
      <w:r>
        <w:rPr>
          <w:rFonts w:ascii="Times New Roman" w:hAnsi="Times New Roman" w:eastAsia="Times New Roman" w:cs="Times New Roman"/>
          <w:b/>
          <w:bCs/>
          <w:spacing w:val="-9"/>
          <w:sz w:val="28"/>
          <w:szCs w:val="28"/>
        </w:rPr>
        <w:t>2.</w:t>
      </w:r>
      <w:r>
        <w:rPr>
          <w:spacing w:val="-9"/>
          <w:sz w:val="28"/>
          <w:szCs w:val="28"/>
          <w14:textOutline w14:w="5103" w14:cap="flat" w14:cmpd="sng">
            <w14:solidFill>
              <w14:srgbClr w14:val="000000"/>
            </w14:solidFill>
            <w14:prstDash w14:val="solid"/>
            <w14:miter w14:val="10"/>
          </w14:textOutline>
        </w:rPr>
        <w:t>制定绩效评价方案</w:t>
      </w:r>
      <w:r>
        <w:rPr>
          <w:spacing w:val="-9"/>
          <w:sz w:val="28"/>
          <w:szCs w:val="28"/>
        </w:rPr>
        <w:t>（</w:t>
      </w:r>
      <w:r>
        <w:rPr>
          <w:rFonts w:ascii="Times New Roman" w:hAnsi="Times New Roman" w:eastAsia="Times New Roman" w:cs="Times New Roman"/>
          <w:spacing w:val="-9"/>
          <w:sz w:val="28"/>
          <w:szCs w:val="28"/>
        </w:rPr>
        <w:t>2025</w:t>
      </w:r>
      <w:r>
        <w:rPr>
          <w:rFonts w:ascii="Times New Roman" w:hAnsi="Times New Roman" w:eastAsia="Times New Roman" w:cs="Times New Roman"/>
          <w:spacing w:val="34"/>
          <w:sz w:val="28"/>
          <w:szCs w:val="28"/>
        </w:rPr>
        <w:t xml:space="preserve"> </w:t>
      </w:r>
      <w:r>
        <w:rPr>
          <w:spacing w:val="-9"/>
          <w:sz w:val="28"/>
          <w:szCs w:val="28"/>
        </w:rPr>
        <w:t>年</w:t>
      </w:r>
      <w:r>
        <w:rPr>
          <w:spacing w:val="-56"/>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3"/>
          <w:sz w:val="28"/>
          <w:szCs w:val="28"/>
        </w:rPr>
        <w:t xml:space="preserve"> </w:t>
      </w:r>
      <w:r>
        <w:rPr>
          <w:spacing w:val="-9"/>
          <w:sz w:val="28"/>
          <w:szCs w:val="28"/>
        </w:rPr>
        <w:t>月</w:t>
      </w:r>
      <w:r>
        <w:rPr>
          <w:spacing w:val="-54"/>
          <w:sz w:val="28"/>
          <w:szCs w:val="28"/>
        </w:rPr>
        <w:t xml:space="preserve"> </w:t>
      </w:r>
      <w:r>
        <w:rPr>
          <w:rFonts w:ascii="Times New Roman" w:hAnsi="Times New Roman" w:eastAsia="Times New Roman" w:cs="Times New Roman"/>
          <w:spacing w:val="-9"/>
          <w:sz w:val="28"/>
          <w:szCs w:val="28"/>
        </w:rPr>
        <w:t xml:space="preserve">8  </w:t>
      </w:r>
      <w:r>
        <w:rPr>
          <w:spacing w:val="-9"/>
          <w:sz w:val="28"/>
          <w:szCs w:val="28"/>
        </w:rPr>
        <w:t>日－</w:t>
      </w:r>
      <w:r>
        <w:rPr>
          <w:rFonts w:ascii="Times New Roman" w:hAnsi="Times New Roman" w:eastAsia="Times New Roman" w:cs="Times New Roman"/>
          <w:spacing w:val="-9"/>
          <w:sz w:val="28"/>
          <w:szCs w:val="28"/>
        </w:rPr>
        <w:t>2025</w:t>
      </w:r>
      <w:r>
        <w:rPr>
          <w:rFonts w:ascii="Times New Roman" w:hAnsi="Times New Roman" w:eastAsia="Times New Roman" w:cs="Times New Roman"/>
          <w:spacing w:val="23"/>
          <w:sz w:val="28"/>
          <w:szCs w:val="28"/>
        </w:rPr>
        <w:t xml:space="preserve"> </w:t>
      </w:r>
      <w:r>
        <w:rPr>
          <w:spacing w:val="-9"/>
          <w:sz w:val="28"/>
          <w:szCs w:val="28"/>
        </w:rPr>
        <w:t>年</w:t>
      </w:r>
      <w:r>
        <w:rPr>
          <w:spacing w:val="-54"/>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0"/>
          <w:w w:val="101"/>
          <w:sz w:val="28"/>
          <w:szCs w:val="28"/>
        </w:rPr>
        <w:t xml:space="preserve"> </w:t>
      </w:r>
      <w:r>
        <w:rPr>
          <w:spacing w:val="-9"/>
          <w:sz w:val="28"/>
          <w:szCs w:val="28"/>
        </w:rPr>
        <w:t>月</w:t>
      </w:r>
      <w:r>
        <w:rPr>
          <w:spacing w:val="-60"/>
          <w:sz w:val="28"/>
          <w:szCs w:val="28"/>
        </w:rPr>
        <w:t xml:space="preserve"> </w:t>
      </w:r>
      <w:r>
        <w:rPr>
          <w:rFonts w:ascii="Times New Roman" w:hAnsi="Times New Roman" w:eastAsia="Times New Roman" w:cs="Times New Roman"/>
          <w:spacing w:val="-9"/>
          <w:sz w:val="28"/>
          <w:szCs w:val="28"/>
        </w:rPr>
        <w:t xml:space="preserve">9  </w:t>
      </w:r>
      <w:r>
        <w:rPr>
          <w:spacing w:val="-9"/>
          <w:sz w:val="28"/>
          <w:szCs w:val="28"/>
        </w:rPr>
        <w:t>日）</w:t>
      </w:r>
    </w:p>
    <w:p>
      <w:pPr>
        <w:pStyle w:val="2"/>
        <w:spacing w:before="292" w:line="411" w:lineRule="auto"/>
        <w:ind w:left="399" w:right="325" w:firstLine="562"/>
        <w:rPr>
          <w:sz w:val="28"/>
          <w:szCs w:val="28"/>
        </w:rPr>
      </w:pPr>
      <w:r>
        <w:rPr>
          <w:spacing w:val="-4"/>
          <w:sz w:val="28"/>
          <w:szCs w:val="28"/>
        </w:rPr>
        <w:t>在明确评价目的、评价对象、范围及项目内容的基础上，</w:t>
      </w:r>
      <w:r>
        <w:rPr>
          <w:spacing w:val="-5"/>
          <w:sz w:val="28"/>
          <w:szCs w:val="28"/>
        </w:rPr>
        <w:t>根据绩</w:t>
      </w:r>
      <w:r>
        <w:rPr>
          <w:sz w:val="28"/>
          <w:szCs w:val="28"/>
        </w:rPr>
        <w:t xml:space="preserve"> </w:t>
      </w:r>
      <w:r>
        <w:rPr>
          <w:spacing w:val="-4"/>
          <w:sz w:val="28"/>
          <w:szCs w:val="28"/>
        </w:rPr>
        <w:t>效评价规范的要求和本次评价的实际情况，项目小组结合财政部《财</w:t>
      </w:r>
      <w:r>
        <w:rPr>
          <w:spacing w:val="7"/>
          <w:sz w:val="28"/>
          <w:szCs w:val="28"/>
        </w:rPr>
        <w:t xml:space="preserve"> </w:t>
      </w:r>
      <w:r>
        <w:rPr>
          <w:spacing w:val="-4"/>
          <w:sz w:val="28"/>
          <w:szCs w:val="28"/>
        </w:rPr>
        <w:t>政支出绩效评价管理暂行办法》等文件，结合项目的实际情况，根据</w:t>
      </w:r>
      <w:r>
        <w:rPr>
          <w:spacing w:val="7"/>
          <w:sz w:val="28"/>
          <w:szCs w:val="28"/>
        </w:rPr>
        <w:t xml:space="preserve"> </w:t>
      </w:r>
      <w:r>
        <w:rPr>
          <w:spacing w:val="-4"/>
          <w:sz w:val="28"/>
          <w:szCs w:val="28"/>
        </w:rPr>
        <w:t>自治区项目绩效评价指标体系，制定了绩效评价方案。之后，评价小</w:t>
      </w:r>
      <w:r>
        <w:rPr>
          <w:spacing w:val="7"/>
          <w:sz w:val="28"/>
          <w:szCs w:val="28"/>
        </w:rPr>
        <w:t xml:space="preserve"> </w:t>
      </w:r>
      <w:r>
        <w:rPr>
          <w:spacing w:val="-4"/>
          <w:sz w:val="28"/>
          <w:szCs w:val="28"/>
        </w:rPr>
        <w:t>组收集了项目立项文件、项目预算资金材料、项目工作总结，完成了</w:t>
      </w:r>
      <w:r>
        <w:rPr>
          <w:spacing w:val="7"/>
          <w:sz w:val="28"/>
          <w:szCs w:val="28"/>
        </w:rPr>
        <w:t xml:space="preserve"> </w:t>
      </w:r>
      <w:r>
        <w:rPr>
          <w:spacing w:val="-4"/>
          <w:sz w:val="28"/>
          <w:szCs w:val="28"/>
        </w:rPr>
        <w:t>项目基础信息表。项目小组成员根据了解的项目资料设计绩效评价指</w:t>
      </w:r>
      <w:r>
        <w:rPr>
          <w:spacing w:val="7"/>
          <w:sz w:val="28"/>
          <w:szCs w:val="28"/>
        </w:rPr>
        <w:t xml:space="preserve"> </w:t>
      </w:r>
      <w:r>
        <w:rPr>
          <w:spacing w:val="-4"/>
          <w:sz w:val="28"/>
          <w:szCs w:val="28"/>
        </w:rPr>
        <w:t>标体系初稿与项目管理部门沟通，同时确定各项证据的收集方法，形</w:t>
      </w:r>
      <w:r>
        <w:rPr>
          <w:spacing w:val="7"/>
          <w:sz w:val="28"/>
          <w:szCs w:val="28"/>
        </w:rPr>
        <w:t xml:space="preserve"> </w:t>
      </w:r>
      <w:r>
        <w:rPr>
          <w:spacing w:val="-4"/>
          <w:sz w:val="28"/>
          <w:szCs w:val="28"/>
        </w:rPr>
        <w:t>成绩效评价框架，指导具体的绩效评价工作。项目小组负责人对绩效</w:t>
      </w:r>
      <w:r>
        <w:rPr>
          <w:spacing w:val="7"/>
          <w:sz w:val="28"/>
          <w:szCs w:val="28"/>
        </w:rPr>
        <w:t xml:space="preserve"> </w:t>
      </w:r>
      <w:r>
        <w:rPr>
          <w:spacing w:val="-3"/>
          <w:sz w:val="28"/>
          <w:szCs w:val="28"/>
        </w:rPr>
        <w:t>评价的工作任务进行分解，设计座谈会提纲、资料清单和相关表格，</w:t>
      </w:r>
    </w:p>
    <w:p>
      <w:pPr>
        <w:pStyle w:val="2"/>
        <w:spacing w:line="220" w:lineRule="auto"/>
        <w:ind w:left="408"/>
        <w:rPr>
          <w:sz w:val="28"/>
          <w:szCs w:val="28"/>
        </w:rPr>
      </w:pPr>
      <w:r>
        <w:rPr>
          <w:spacing w:val="-4"/>
          <w:sz w:val="28"/>
          <w:szCs w:val="28"/>
        </w:rPr>
        <w:t>最终形成完整的绩效评价工作方案，指导项目小组按相同标准、步骤</w:t>
      </w:r>
    </w:p>
    <w:p>
      <w:pPr>
        <w:spacing w:line="220" w:lineRule="auto"/>
        <w:rPr>
          <w:sz w:val="28"/>
          <w:szCs w:val="28"/>
        </w:rPr>
        <w:sectPr>
          <w:footerReference r:id="rId37" w:type="default"/>
          <w:pgSz w:w="11906" w:h="16839"/>
          <w:pgMar w:top="1431" w:right="1439" w:bottom="1223" w:left="1418" w:header="0" w:footer="1046" w:gutter="0"/>
          <w:cols w:space="720" w:num="1"/>
        </w:sectPr>
      </w:pPr>
    </w:p>
    <w:p>
      <w:pPr>
        <w:pStyle w:val="2"/>
        <w:spacing w:before="180" w:line="222" w:lineRule="auto"/>
        <w:ind w:left="31"/>
        <w:rPr>
          <w:sz w:val="28"/>
          <w:szCs w:val="28"/>
        </w:rPr>
      </w:pPr>
      <w:r>
        <w:rPr>
          <w:spacing w:val="-2"/>
          <w:sz w:val="28"/>
          <w:szCs w:val="28"/>
        </w:rPr>
        <w:t>规范化进行绩效评价活动。</w:t>
      </w:r>
    </w:p>
    <w:p>
      <w:pPr>
        <w:pStyle w:val="2"/>
        <w:spacing w:before="287" w:line="223" w:lineRule="auto"/>
        <w:ind w:left="577"/>
        <w:rPr>
          <w:sz w:val="28"/>
          <w:szCs w:val="28"/>
        </w:rPr>
      </w:pPr>
      <w:r>
        <w:rPr>
          <w:rFonts w:ascii="Times New Roman" w:hAnsi="Times New Roman" w:eastAsia="Times New Roman" w:cs="Times New Roman"/>
          <w:b/>
          <w:bCs/>
          <w:spacing w:val="-9"/>
          <w:sz w:val="28"/>
          <w:szCs w:val="28"/>
        </w:rPr>
        <w:t>3.</w:t>
      </w:r>
      <w:r>
        <w:rPr>
          <w:spacing w:val="-9"/>
          <w:sz w:val="28"/>
          <w:szCs w:val="28"/>
          <w14:textOutline w14:w="5103" w14:cap="flat" w14:cmpd="sng">
            <w14:solidFill>
              <w14:srgbClr w14:val="000000"/>
            </w14:solidFill>
            <w14:prstDash w14:val="solid"/>
            <w14:miter w14:val="10"/>
          </w14:textOutline>
        </w:rPr>
        <w:t>组织实施过程内容</w:t>
      </w:r>
      <w:r>
        <w:rPr>
          <w:spacing w:val="-9"/>
          <w:sz w:val="28"/>
          <w:szCs w:val="28"/>
        </w:rPr>
        <w:t>（</w:t>
      </w:r>
      <w:r>
        <w:rPr>
          <w:rFonts w:ascii="Times New Roman" w:hAnsi="Times New Roman" w:eastAsia="Times New Roman" w:cs="Times New Roman"/>
          <w:spacing w:val="-9"/>
          <w:sz w:val="28"/>
          <w:szCs w:val="28"/>
        </w:rPr>
        <w:t>2025</w:t>
      </w:r>
      <w:r>
        <w:rPr>
          <w:rFonts w:ascii="Times New Roman" w:hAnsi="Times New Roman" w:eastAsia="Times New Roman" w:cs="Times New Roman"/>
          <w:spacing w:val="25"/>
          <w:sz w:val="28"/>
          <w:szCs w:val="28"/>
        </w:rPr>
        <w:t xml:space="preserve"> </w:t>
      </w:r>
      <w:r>
        <w:rPr>
          <w:spacing w:val="-9"/>
          <w:sz w:val="28"/>
          <w:szCs w:val="28"/>
        </w:rPr>
        <w:t>年</w:t>
      </w:r>
      <w:r>
        <w:rPr>
          <w:spacing w:val="-56"/>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3"/>
          <w:sz w:val="28"/>
          <w:szCs w:val="28"/>
        </w:rPr>
        <w:t xml:space="preserve"> </w:t>
      </w:r>
      <w:r>
        <w:rPr>
          <w:spacing w:val="-9"/>
          <w:sz w:val="28"/>
          <w:szCs w:val="28"/>
        </w:rPr>
        <w:t>月</w:t>
      </w:r>
      <w:r>
        <w:rPr>
          <w:spacing w:val="-38"/>
          <w:sz w:val="28"/>
          <w:szCs w:val="28"/>
        </w:rPr>
        <w:t xml:space="preserve"> </w:t>
      </w:r>
      <w:r>
        <w:rPr>
          <w:rFonts w:ascii="Times New Roman" w:hAnsi="Times New Roman" w:eastAsia="Times New Roman" w:cs="Times New Roman"/>
          <w:spacing w:val="-9"/>
          <w:sz w:val="28"/>
          <w:szCs w:val="28"/>
        </w:rPr>
        <w:t xml:space="preserve">10  </w:t>
      </w:r>
      <w:r>
        <w:rPr>
          <w:spacing w:val="-9"/>
          <w:sz w:val="28"/>
          <w:szCs w:val="28"/>
        </w:rPr>
        <w:t>日－</w:t>
      </w:r>
      <w:r>
        <w:rPr>
          <w:rFonts w:ascii="Times New Roman" w:hAnsi="Times New Roman" w:eastAsia="Times New Roman" w:cs="Times New Roman"/>
          <w:spacing w:val="-9"/>
          <w:sz w:val="28"/>
          <w:szCs w:val="28"/>
        </w:rPr>
        <w:t>2</w:t>
      </w:r>
      <w:r>
        <w:rPr>
          <w:rFonts w:ascii="Times New Roman" w:hAnsi="Times New Roman" w:eastAsia="Times New Roman" w:cs="Times New Roman"/>
          <w:spacing w:val="-10"/>
          <w:sz w:val="28"/>
          <w:szCs w:val="28"/>
        </w:rPr>
        <w:t>025</w:t>
      </w:r>
      <w:r>
        <w:rPr>
          <w:rFonts w:ascii="Times New Roman" w:hAnsi="Times New Roman" w:eastAsia="Times New Roman" w:cs="Times New Roman"/>
          <w:spacing w:val="22"/>
          <w:w w:val="101"/>
          <w:sz w:val="28"/>
          <w:szCs w:val="28"/>
        </w:rPr>
        <w:t xml:space="preserve"> </w:t>
      </w:r>
      <w:r>
        <w:rPr>
          <w:spacing w:val="-10"/>
          <w:sz w:val="28"/>
          <w:szCs w:val="28"/>
        </w:rPr>
        <w:t>年</w:t>
      </w:r>
      <w:r>
        <w:rPr>
          <w:spacing w:val="-54"/>
          <w:sz w:val="28"/>
          <w:szCs w:val="28"/>
        </w:rPr>
        <w:t xml:space="preserve"> </w:t>
      </w:r>
      <w:r>
        <w:rPr>
          <w:rFonts w:ascii="Times New Roman" w:hAnsi="Times New Roman" w:eastAsia="Times New Roman" w:cs="Times New Roman"/>
          <w:spacing w:val="-10"/>
          <w:sz w:val="28"/>
          <w:szCs w:val="28"/>
        </w:rPr>
        <w:t>8</w:t>
      </w:r>
      <w:r>
        <w:rPr>
          <w:rFonts w:ascii="Times New Roman" w:hAnsi="Times New Roman" w:eastAsia="Times New Roman" w:cs="Times New Roman"/>
          <w:spacing w:val="33"/>
          <w:sz w:val="28"/>
          <w:szCs w:val="28"/>
        </w:rPr>
        <w:t xml:space="preserve"> </w:t>
      </w:r>
      <w:r>
        <w:rPr>
          <w:spacing w:val="-10"/>
          <w:sz w:val="28"/>
          <w:szCs w:val="28"/>
        </w:rPr>
        <w:t>月</w:t>
      </w:r>
      <w:r>
        <w:rPr>
          <w:spacing w:val="-38"/>
          <w:sz w:val="28"/>
          <w:szCs w:val="28"/>
        </w:rPr>
        <w:t xml:space="preserve"> </w:t>
      </w:r>
      <w:r>
        <w:rPr>
          <w:rFonts w:ascii="Times New Roman" w:hAnsi="Times New Roman" w:eastAsia="Times New Roman" w:cs="Times New Roman"/>
          <w:spacing w:val="-10"/>
          <w:sz w:val="28"/>
          <w:szCs w:val="28"/>
        </w:rPr>
        <w:t xml:space="preserve">12  </w:t>
      </w:r>
      <w:r>
        <w:rPr>
          <w:spacing w:val="-10"/>
          <w:sz w:val="28"/>
          <w:szCs w:val="28"/>
        </w:rPr>
        <w:t>日）</w:t>
      </w:r>
    </w:p>
    <w:p>
      <w:pPr>
        <w:pStyle w:val="2"/>
        <w:spacing w:before="288" w:line="411" w:lineRule="auto"/>
        <w:ind w:left="31" w:firstLine="560"/>
        <w:rPr>
          <w:sz w:val="28"/>
          <w:szCs w:val="28"/>
        </w:rPr>
      </w:pPr>
      <w:r>
        <w:rPr>
          <w:spacing w:val="-4"/>
          <w:sz w:val="28"/>
          <w:szCs w:val="28"/>
        </w:rPr>
        <w:t>按照绩效评价规范要求，绩效评价工作小组在搜集准备了有关资</w:t>
      </w:r>
      <w:r>
        <w:rPr>
          <w:sz w:val="28"/>
          <w:szCs w:val="28"/>
        </w:rPr>
        <w:t xml:space="preserve"> </w:t>
      </w:r>
      <w:r>
        <w:rPr>
          <w:spacing w:val="-4"/>
          <w:sz w:val="28"/>
          <w:szCs w:val="28"/>
        </w:rPr>
        <w:t>料，对所有资料进行核实、验证。通过案卷研究、实地调研、集中座</w:t>
      </w:r>
      <w:r>
        <w:rPr>
          <w:spacing w:val="7"/>
          <w:sz w:val="28"/>
          <w:szCs w:val="28"/>
        </w:rPr>
        <w:t xml:space="preserve"> </w:t>
      </w:r>
      <w:r>
        <w:rPr>
          <w:spacing w:val="-10"/>
          <w:sz w:val="28"/>
          <w:szCs w:val="28"/>
        </w:rPr>
        <w:t>谈、随机抽样等方式，对被评价项目的相关资料信息进行收集、整理、</w:t>
      </w:r>
      <w:r>
        <w:rPr>
          <w:spacing w:val="11"/>
          <w:sz w:val="28"/>
          <w:szCs w:val="28"/>
        </w:rPr>
        <w:t xml:space="preserve"> </w:t>
      </w:r>
      <w:r>
        <w:rPr>
          <w:spacing w:val="-4"/>
          <w:sz w:val="28"/>
          <w:szCs w:val="28"/>
        </w:rPr>
        <w:t>分析，以评价该项目在项目决策、项目管理上是否依法依规，在项目</w:t>
      </w:r>
    </w:p>
    <w:p>
      <w:pPr>
        <w:pStyle w:val="2"/>
        <w:spacing w:before="1" w:line="222" w:lineRule="auto"/>
        <w:ind w:left="37"/>
        <w:rPr>
          <w:sz w:val="28"/>
          <w:szCs w:val="28"/>
        </w:rPr>
      </w:pPr>
      <w:r>
        <w:rPr>
          <w:spacing w:val="-2"/>
          <w:sz w:val="28"/>
          <w:szCs w:val="28"/>
        </w:rPr>
        <w:t>绩效方面是否高效可持续。</w:t>
      </w:r>
    </w:p>
    <w:p>
      <w:pPr>
        <w:pStyle w:val="2"/>
        <w:spacing w:before="286" w:line="222" w:lineRule="auto"/>
        <w:ind w:left="580"/>
        <w:rPr>
          <w:sz w:val="28"/>
          <w:szCs w:val="28"/>
        </w:rPr>
      </w:pPr>
      <w:r>
        <w:rPr>
          <w:rFonts w:ascii="Times New Roman" w:hAnsi="Times New Roman" w:eastAsia="Times New Roman" w:cs="Times New Roman"/>
          <w:b/>
          <w:bCs/>
          <w:spacing w:val="-9"/>
          <w:sz w:val="28"/>
          <w:szCs w:val="28"/>
        </w:rPr>
        <w:t>4.</w:t>
      </w:r>
      <w:r>
        <w:rPr>
          <w:spacing w:val="-9"/>
          <w:sz w:val="28"/>
          <w:szCs w:val="28"/>
          <w14:textOutline w14:w="5103" w14:cap="flat" w14:cmpd="sng">
            <w14:solidFill>
              <w14:srgbClr w14:val="000000"/>
            </w14:solidFill>
            <w14:prstDash w14:val="solid"/>
            <w14:miter w14:val="10"/>
          </w14:textOutline>
        </w:rPr>
        <w:t>绩效评价分析阶段</w:t>
      </w:r>
      <w:r>
        <w:rPr>
          <w:spacing w:val="-9"/>
          <w:sz w:val="28"/>
          <w:szCs w:val="28"/>
        </w:rPr>
        <w:t>（</w:t>
      </w:r>
      <w:r>
        <w:rPr>
          <w:rFonts w:ascii="Times New Roman" w:hAnsi="Times New Roman" w:eastAsia="Times New Roman" w:cs="Times New Roman"/>
          <w:spacing w:val="-9"/>
          <w:sz w:val="28"/>
          <w:szCs w:val="28"/>
        </w:rPr>
        <w:t>2025</w:t>
      </w:r>
      <w:r>
        <w:rPr>
          <w:rFonts w:ascii="Times New Roman" w:hAnsi="Times New Roman" w:eastAsia="Times New Roman" w:cs="Times New Roman"/>
          <w:spacing w:val="24"/>
          <w:w w:val="101"/>
          <w:sz w:val="28"/>
          <w:szCs w:val="28"/>
        </w:rPr>
        <w:t xml:space="preserve"> </w:t>
      </w:r>
      <w:r>
        <w:rPr>
          <w:spacing w:val="-9"/>
          <w:sz w:val="28"/>
          <w:szCs w:val="28"/>
        </w:rPr>
        <w:t>年</w:t>
      </w:r>
      <w:r>
        <w:rPr>
          <w:spacing w:val="-56"/>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2"/>
          <w:w w:val="101"/>
          <w:sz w:val="28"/>
          <w:szCs w:val="28"/>
        </w:rPr>
        <w:t xml:space="preserve"> </w:t>
      </w:r>
      <w:r>
        <w:rPr>
          <w:spacing w:val="-9"/>
          <w:sz w:val="28"/>
          <w:szCs w:val="28"/>
        </w:rPr>
        <w:t>月</w:t>
      </w:r>
      <w:r>
        <w:rPr>
          <w:spacing w:val="-38"/>
          <w:sz w:val="28"/>
          <w:szCs w:val="28"/>
        </w:rPr>
        <w:t xml:space="preserve"> </w:t>
      </w:r>
      <w:r>
        <w:rPr>
          <w:rFonts w:ascii="Times New Roman" w:hAnsi="Times New Roman" w:eastAsia="Times New Roman" w:cs="Times New Roman"/>
          <w:spacing w:val="-9"/>
          <w:sz w:val="28"/>
          <w:szCs w:val="28"/>
        </w:rPr>
        <w:t xml:space="preserve">13  </w:t>
      </w:r>
      <w:r>
        <w:rPr>
          <w:spacing w:val="-9"/>
          <w:sz w:val="28"/>
          <w:szCs w:val="28"/>
        </w:rPr>
        <w:t>日</w:t>
      </w:r>
      <w:r>
        <w:rPr>
          <w:spacing w:val="-10"/>
          <w:sz w:val="28"/>
          <w:szCs w:val="28"/>
        </w:rPr>
        <w:t>－</w:t>
      </w:r>
      <w:r>
        <w:rPr>
          <w:rFonts w:ascii="Times New Roman" w:hAnsi="Times New Roman" w:eastAsia="Times New Roman" w:cs="Times New Roman"/>
          <w:spacing w:val="-10"/>
          <w:sz w:val="28"/>
          <w:szCs w:val="28"/>
        </w:rPr>
        <w:t>2025</w:t>
      </w:r>
      <w:r>
        <w:rPr>
          <w:rFonts w:ascii="Times New Roman" w:hAnsi="Times New Roman" w:eastAsia="Times New Roman" w:cs="Times New Roman"/>
          <w:spacing w:val="22"/>
          <w:w w:val="101"/>
          <w:sz w:val="28"/>
          <w:szCs w:val="28"/>
        </w:rPr>
        <w:t xml:space="preserve"> </w:t>
      </w:r>
      <w:r>
        <w:rPr>
          <w:spacing w:val="-10"/>
          <w:sz w:val="28"/>
          <w:szCs w:val="28"/>
        </w:rPr>
        <w:t>年</w:t>
      </w:r>
      <w:r>
        <w:rPr>
          <w:spacing w:val="-54"/>
          <w:sz w:val="28"/>
          <w:szCs w:val="28"/>
        </w:rPr>
        <w:t xml:space="preserve"> </w:t>
      </w:r>
      <w:r>
        <w:rPr>
          <w:rFonts w:ascii="Times New Roman" w:hAnsi="Times New Roman" w:eastAsia="Times New Roman" w:cs="Times New Roman"/>
          <w:spacing w:val="-10"/>
          <w:sz w:val="28"/>
          <w:szCs w:val="28"/>
        </w:rPr>
        <w:t>8</w:t>
      </w:r>
      <w:r>
        <w:rPr>
          <w:rFonts w:ascii="Times New Roman" w:hAnsi="Times New Roman" w:eastAsia="Times New Roman" w:cs="Times New Roman"/>
          <w:spacing w:val="33"/>
          <w:sz w:val="28"/>
          <w:szCs w:val="28"/>
        </w:rPr>
        <w:t xml:space="preserve"> </w:t>
      </w:r>
      <w:r>
        <w:rPr>
          <w:spacing w:val="-10"/>
          <w:sz w:val="28"/>
          <w:szCs w:val="28"/>
        </w:rPr>
        <w:t>月</w:t>
      </w:r>
      <w:r>
        <w:rPr>
          <w:spacing w:val="-38"/>
          <w:sz w:val="28"/>
          <w:szCs w:val="28"/>
        </w:rPr>
        <w:t xml:space="preserve"> </w:t>
      </w:r>
      <w:r>
        <w:rPr>
          <w:rFonts w:ascii="Times New Roman" w:hAnsi="Times New Roman" w:eastAsia="Times New Roman" w:cs="Times New Roman"/>
          <w:spacing w:val="-10"/>
          <w:sz w:val="28"/>
          <w:szCs w:val="28"/>
        </w:rPr>
        <w:t xml:space="preserve">16  </w:t>
      </w:r>
      <w:r>
        <w:rPr>
          <w:spacing w:val="-10"/>
          <w:sz w:val="28"/>
          <w:szCs w:val="28"/>
        </w:rPr>
        <w:t>日）</w:t>
      </w:r>
    </w:p>
    <w:p>
      <w:pPr>
        <w:pStyle w:val="2"/>
        <w:spacing w:before="289" w:line="411" w:lineRule="auto"/>
        <w:ind w:left="34" w:right="93" w:firstLine="556"/>
        <w:rPr>
          <w:sz w:val="28"/>
          <w:szCs w:val="28"/>
        </w:rPr>
      </w:pPr>
      <w:r>
        <w:rPr>
          <w:spacing w:val="6"/>
          <w:sz w:val="28"/>
          <w:szCs w:val="28"/>
        </w:rPr>
        <w:t>经过对收集到的资料、调查问卷统计结果进行比对和交叉验证</w:t>
      </w:r>
      <w:r>
        <w:rPr>
          <w:spacing w:val="5"/>
          <w:sz w:val="28"/>
          <w:szCs w:val="28"/>
        </w:rPr>
        <w:t xml:space="preserve"> </w:t>
      </w:r>
      <w:r>
        <w:rPr>
          <w:spacing w:val="-4"/>
          <w:sz w:val="28"/>
          <w:szCs w:val="28"/>
        </w:rPr>
        <w:t>后，确定用于继续分析和评价的证据，采用变化分析，通过比较指标</w:t>
      </w:r>
      <w:r>
        <w:rPr>
          <w:spacing w:val="4"/>
          <w:sz w:val="28"/>
          <w:szCs w:val="28"/>
        </w:rPr>
        <w:t xml:space="preserve"> </w:t>
      </w:r>
      <w:r>
        <w:rPr>
          <w:spacing w:val="-4"/>
          <w:sz w:val="28"/>
          <w:szCs w:val="28"/>
        </w:rPr>
        <w:t>的实际情况与预期数据对应程度，最终确认评价结果。在现场工作结</w:t>
      </w:r>
    </w:p>
    <w:p>
      <w:pPr>
        <w:pStyle w:val="2"/>
        <w:spacing w:before="1" w:line="220" w:lineRule="auto"/>
        <w:ind w:left="32"/>
        <w:rPr>
          <w:sz w:val="28"/>
          <w:szCs w:val="28"/>
        </w:rPr>
      </w:pPr>
      <w:r>
        <w:rPr>
          <w:spacing w:val="-1"/>
          <w:sz w:val="28"/>
          <w:szCs w:val="28"/>
        </w:rPr>
        <w:t>束前，由项目实施单位对绩效评价小组的工作开展情况进行认定。</w:t>
      </w:r>
    </w:p>
    <w:p>
      <w:pPr>
        <w:pStyle w:val="2"/>
        <w:spacing w:before="291" w:line="411" w:lineRule="auto"/>
        <w:ind w:left="32" w:firstLine="561"/>
        <w:rPr>
          <w:sz w:val="28"/>
          <w:szCs w:val="28"/>
        </w:rPr>
      </w:pPr>
      <w:r>
        <w:rPr>
          <w:spacing w:val="-4"/>
          <w:sz w:val="28"/>
          <w:szCs w:val="28"/>
        </w:rPr>
        <w:t>在绩效评价指标内，根据项目实施的实际情况，选择相应</w:t>
      </w:r>
      <w:r>
        <w:rPr>
          <w:spacing w:val="-5"/>
          <w:sz w:val="28"/>
          <w:szCs w:val="28"/>
        </w:rPr>
        <w:t>的评估</w:t>
      </w:r>
      <w:r>
        <w:rPr>
          <w:sz w:val="28"/>
          <w:szCs w:val="28"/>
        </w:rPr>
        <w:t xml:space="preserve"> </w:t>
      </w:r>
      <w:r>
        <w:rPr>
          <w:spacing w:val="-10"/>
          <w:sz w:val="28"/>
          <w:szCs w:val="28"/>
        </w:rPr>
        <w:t>指标，对收集到的资料及数据进行具体分析，将分析结果与预算标准、</w:t>
      </w:r>
      <w:r>
        <w:rPr>
          <w:spacing w:val="10"/>
          <w:sz w:val="28"/>
          <w:szCs w:val="28"/>
        </w:rPr>
        <w:t xml:space="preserve"> </w:t>
      </w:r>
      <w:r>
        <w:rPr>
          <w:spacing w:val="-4"/>
          <w:sz w:val="28"/>
          <w:szCs w:val="28"/>
        </w:rPr>
        <w:t>指标体系、项目管理制度、财务资金管理制度等资料进行比对，计算</w:t>
      </w:r>
    </w:p>
    <w:p>
      <w:pPr>
        <w:pStyle w:val="2"/>
        <w:spacing w:before="1" w:line="221" w:lineRule="auto"/>
        <w:ind w:left="33"/>
        <w:rPr>
          <w:sz w:val="28"/>
          <w:szCs w:val="28"/>
        </w:rPr>
      </w:pPr>
      <w:r>
        <w:rPr>
          <w:spacing w:val="-1"/>
          <w:sz w:val="28"/>
          <w:szCs w:val="28"/>
        </w:rPr>
        <w:t>各种评价指标，初步确定项目绩效的评价结果。</w:t>
      </w:r>
    </w:p>
    <w:p>
      <w:pPr>
        <w:pStyle w:val="2"/>
        <w:spacing w:before="288" w:line="222" w:lineRule="auto"/>
        <w:ind w:left="582"/>
        <w:rPr>
          <w:sz w:val="28"/>
          <w:szCs w:val="28"/>
        </w:rPr>
      </w:pPr>
      <w:r>
        <w:rPr>
          <w:rFonts w:ascii="Times New Roman" w:hAnsi="Times New Roman" w:eastAsia="Times New Roman" w:cs="Times New Roman"/>
          <w:b/>
          <w:bCs/>
          <w:spacing w:val="-9"/>
          <w:sz w:val="28"/>
          <w:szCs w:val="28"/>
        </w:rPr>
        <w:t>5.</w:t>
      </w:r>
      <w:r>
        <w:rPr>
          <w:spacing w:val="-9"/>
          <w:sz w:val="28"/>
          <w:szCs w:val="28"/>
          <w14:textOutline w14:w="5103" w14:cap="flat" w14:cmpd="sng">
            <w14:solidFill>
              <w14:srgbClr w14:val="000000"/>
            </w14:solidFill>
            <w14:prstDash w14:val="solid"/>
            <w14:miter w14:val="10"/>
          </w14:textOutline>
        </w:rPr>
        <w:t>绩效评价汇总阶段</w:t>
      </w:r>
      <w:r>
        <w:rPr>
          <w:spacing w:val="-9"/>
          <w:sz w:val="28"/>
          <w:szCs w:val="28"/>
        </w:rPr>
        <w:t>（</w:t>
      </w:r>
      <w:r>
        <w:rPr>
          <w:rFonts w:ascii="Times New Roman" w:hAnsi="Times New Roman" w:eastAsia="Times New Roman" w:cs="Times New Roman"/>
          <w:spacing w:val="-9"/>
          <w:sz w:val="28"/>
          <w:szCs w:val="28"/>
        </w:rPr>
        <w:t>2025</w:t>
      </w:r>
      <w:r>
        <w:rPr>
          <w:rFonts w:ascii="Times New Roman" w:hAnsi="Times New Roman" w:eastAsia="Times New Roman" w:cs="Times New Roman"/>
          <w:spacing w:val="25"/>
          <w:sz w:val="28"/>
          <w:szCs w:val="28"/>
        </w:rPr>
        <w:t xml:space="preserve"> </w:t>
      </w:r>
      <w:r>
        <w:rPr>
          <w:spacing w:val="-9"/>
          <w:sz w:val="28"/>
          <w:szCs w:val="28"/>
        </w:rPr>
        <w:t>年</w:t>
      </w:r>
      <w:r>
        <w:rPr>
          <w:spacing w:val="-56"/>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3"/>
          <w:sz w:val="28"/>
          <w:szCs w:val="28"/>
        </w:rPr>
        <w:t xml:space="preserve"> </w:t>
      </w:r>
      <w:r>
        <w:rPr>
          <w:spacing w:val="-9"/>
          <w:sz w:val="28"/>
          <w:szCs w:val="28"/>
        </w:rPr>
        <w:t>月</w:t>
      </w:r>
      <w:r>
        <w:rPr>
          <w:spacing w:val="-38"/>
          <w:sz w:val="28"/>
          <w:szCs w:val="28"/>
        </w:rPr>
        <w:t xml:space="preserve"> </w:t>
      </w:r>
      <w:r>
        <w:rPr>
          <w:rFonts w:ascii="Times New Roman" w:hAnsi="Times New Roman" w:eastAsia="Times New Roman" w:cs="Times New Roman"/>
          <w:spacing w:val="-9"/>
          <w:sz w:val="28"/>
          <w:szCs w:val="28"/>
        </w:rPr>
        <w:t>17</w:t>
      </w:r>
      <w:r>
        <w:rPr>
          <w:rFonts w:ascii="Times New Roman" w:hAnsi="Times New Roman" w:eastAsia="Times New Roman" w:cs="Times New Roman"/>
          <w:spacing w:val="-10"/>
          <w:sz w:val="28"/>
          <w:szCs w:val="28"/>
        </w:rPr>
        <w:t xml:space="preserve">  </w:t>
      </w:r>
      <w:r>
        <w:rPr>
          <w:spacing w:val="-10"/>
          <w:sz w:val="28"/>
          <w:szCs w:val="28"/>
        </w:rPr>
        <w:t>日－</w:t>
      </w:r>
      <w:r>
        <w:rPr>
          <w:rFonts w:ascii="Times New Roman" w:hAnsi="Times New Roman" w:eastAsia="Times New Roman" w:cs="Times New Roman"/>
          <w:spacing w:val="-10"/>
          <w:sz w:val="28"/>
          <w:szCs w:val="28"/>
        </w:rPr>
        <w:t>2025</w:t>
      </w:r>
      <w:r>
        <w:rPr>
          <w:rFonts w:ascii="Times New Roman" w:hAnsi="Times New Roman" w:eastAsia="Times New Roman" w:cs="Times New Roman"/>
          <w:spacing w:val="22"/>
          <w:w w:val="101"/>
          <w:sz w:val="28"/>
          <w:szCs w:val="28"/>
        </w:rPr>
        <w:t xml:space="preserve"> </w:t>
      </w:r>
      <w:r>
        <w:rPr>
          <w:spacing w:val="-10"/>
          <w:sz w:val="28"/>
          <w:szCs w:val="28"/>
        </w:rPr>
        <w:t>年</w:t>
      </w:r>
      <w:r>
        <w:rPr>
          <w:spacing w:val="-54"/>
          <w:sz w:val="28"/>
          <w:szCs w:val="28"/>
        </w:rPr>
        <w:t xml:space="preserve"> </w:t>
      </w:r>
      <w:r>
        <w:rPr>
          <w:rFonts w:ascii="Times New Roman" w:hAnsi="Times New Roman" w:eastAsia="Times New Roman" w:cs="Times New Roman"/>
          <w:spacing w:val="-10"/>
          <w:sz w:val="28"/>
          <w:szCs w:val="28"/>
        </w:rPr>
        <w:t>8</w:t>
      </w:r>
      <w:r>
        <w:rPr>
          <w:rFonts w:ascii="Times New Roman" w:hAnsi="Times New Roman" w:eastAsia="Times New Roman" w:cs="Times New Roman"/>
          <w:spacing w:val="33"/>
          <w:sz w:val="28"/>
          <w:szCs w:val="28"/>
        </w:rPr>
        <w:t xml:space="preserve"> </w:t>
      </w:r>
      <w:r>
        <w:rPr>
          <w:spacing w:val="-10"/>
          <w:sz w:val="28"/>
          <w:szCs w:val="28"/>
        </w:rPr>
        <w:t>月</w:t>
      </w:r>
      <w:r>
        <w:rPr>
          <w:spacing w:val="-38"/>
          <w:sz w:val="28"/>
          <w:szCs w:val="28"/>
        </w:rPr>
        <w:t xml:space="preserve"> </w:t>
      </w:r>
      <w:r>
        <w:rPr>
          <w:rFonts w:ascii="Times New Roman" w:hAnsi="Times New Roman" w:eastAsia="Times New Roman" w:cs="Times New Roman"/>
          <w:spacing w:val="-10"/>
          <w:sz w:val="28"/>
          <w:szCs w:val="28"/>
        </w:rPr>
        <w:t xml:space="preserve">19  </w:t>
      </w:r>
      <w:r>
        <w:rPr>
          <w:spacing w:val="-10"/>
          <w:sz w:val="28"/>
          <w:szCs w:val="28"/>
        </w:rPr>
        <w:t>日）</w:t>
      </w:r>
    </w:p>
    <w:p>
      <w:pPr>
        <w:pStyle w:val="2"/>
        <w:spacing w:before="289" w:line="411" w:lineRule="auto"/>
        <w:ind w:left="34" w:right="93" w:firstLine="559"/>
        <w:rPr>
          <w:sz w:val="28"/>
          <w:szCs w:val="28"/>
        </w:rPr>
      </w:pPr>
      <w:r>
        <w:rPr>
          <w:spacing w:val="-4"/>
          <w:sz w:val="28"/>
          <w:szCs w:val="28"/>
        </w:rPr>
        <w:t>对初步确定项目绩效的评价结果进行逐级复核、汇总、分</w:t>
      </w:r>
      <w:r>
        <w:rPr>
          <w:spacing w:val="-5"/>
          <w:sz w:val="28"/>
          <w:szCs w:val="28"/>
        </w:rPr>
        <w:t>析，核</w:t>
      </w:r>
      <w:r>
        <w:rPr>
          <w:sz w:val="28"/>
          <w:szCs w:val="28"/>
        </w:rPr>
        <w:t xml:space="preserve"> </w:t>
      </w:r>
      <w:r>
        <w:rPr>
          <w:spacing w:val="-4"/>
          <w:sz w:val="28"/>
          <w:szCs w:val="28"/>
        </w:rPr>
        <w:t>查评价工作中是否存在重复和遗漏的情况。在此基础上，撰写项目绩</w:t>
      </w:r>
    </w:p>
    <w:p>
      <w:pPr>
        <w:pStyle w:val="2"/>
        <w:spacing w:before="1" w:line="222" w:lineRule="auto"/>
        <w:ind w:left="37"/>
        <w:rPr>
          <w:sz w:val="28"/>
          <w:szCs w:val="28"/>
        </w:rPr>
      </w:pPr>
      <w:r>
        <w:rPr>
          <w:spacing w:val="-1"/>
          <w:sz w:val="28"/>
          <w:szCs w:val="28"/>
        </w:rPr>
        <w:t>效评价报告初稿，经评审副组长审核后再由评审组长复核。</w:t>
      </w:r>
    </w:p>
    <w:p>
      <w:pPr>
        <w:pStyle w:val="2"/>
        <w:spacing w:before="286" w:line="222" w:lineRule="auto"/>
        <w:ind w:left="583"/>
        <w:rPr>
          <w:sz w:val="28"/>
          <w:szCs w:val="28"/>
        </w:rPr>
      </w:pPr>
      <w:r>
        <w:rPr>
          <w:rFonts w:ascii="Times New Roman" w:hAnsi="Times New Roman" w:eastAsia="Times New Roman" w:cs="Times New Roman"/>
          <w:b/>
          <w:bCs/>
          <w:spacing w:val="-8"/>
          <w:sz w:val="28"/>
          <w:szCs w:val="28"/>
        </w:rPr>
        <w:t>6.</w:t>
      </w:r>
      <w:r>
        <w:rPr>
          <w:spacing w:val="-8"/>
          <w:sz w:val="28"/>
          <w:szCs w:val="28"/>
          <w14:textOutline w14:w="5103" w14:cap="flat" w14:cmpd="sng">
            <w14:solidFill>
              <w14:srgbClr w14:val="000000"/>
            </w14:solidFill>
            <w14:prstDash w14:val="solid"/>
            <w14:miter w14:val="10"/>
          </w14:textOutline>
        </w:rPr>
        <w:t>利益相关方反馈</w:t>
      </w:r>
      <w:r>
        <w:rPr>
          <w:spacing w:val="-8"/>
          <w:sz w:val="28"/>
          <w:szCs w:val="28"/>
        </w:rPr>
        <w:t>（</w:t>
      </w:r>
      <w:r>
        <w:rPr>
          <w:rFonts w:ascii="Times New Roman" w:hAnsi="Times New Roman" w:eastAsia="Times New Roman" w:cs="Times New Roman"/>
          <w:spacing w:val="-8"/>
          <w:sz w:val="28"/>
          <w:szCs w:val="28"/>
        </w:rPr>
        <w:t>2025</w:t>
      </w:r>
      <w:r>
        <w:rPr>
          <w:rFonts w:ascii="Times New Roman" w:hAnsi="Times New Roman" w:eastAsia="Times New Roman" w:cs="Times New Roman"/>
          <w:spacing w:val="25"/>
          <w:w w:val="101"/>
          <w:sz w:val="28"/>
          <w:szCs w:val="28"/>
        </w:rPr>
        <w:t xml:space="preserve"> </w:t>
      </w:r>
      <w:r>
        <w:rPr>
          <w:spacing w:val="-8"/>
          <w:sz w:val="28"/>
          <w:szCs w:val="28"/>
        </w:rPr>
        <w:t>年</w:t>
      </w:r>
      <w:r>
        <w:rPr>
          <w:spacing w:val="-56"/>
          <w:sz w:val="28"/>
          <w:szCs w:val="28"/>
        </w:rPr>
        <w:t xml:space="preserve"> </w:t>
      </w:r>
      <w:r>
        <w:rPr>
          <w:rFonts w:ascii="Times New Roman" w:hAnsi="Times New Roman" w:eastAsia="Times New Roman" w:cs="Times New Roman"/>
          <w:spacing w:val="-8"/>
          <w:sz w:val="28"/>
          <w:szCs w:val="28"/>
        </w:rPr>
        <w:t>8</w:t>
      </w:r>
      <w:r>
        <w:rPr>
          <w:rFonts w:ascii="Times New Roman" w:hAnsi="Times New Roman" w:eastAsia="Times New Roman" w:cs="Times New Roman"/>
          <w:spacing w:val="32"/>
          <w:sz w:val="28"/>
          <w:szCs w:val="28"/>
        </w:rPr>
        <w:t xml:space="preserve"> </w:t>
      </w:r>
      <w:r>
        <w:rPr>
          <w:spacing w:val="-8"/>
          <w:sz w:val="28"/>
          <w:szCs w:val="28"/>
        </w:rPr>
        <w:t>月</w:t>
      </w:r>
      <w:r>
        <w:rPr>
          <w:spacing w:val="-65"/>
          <w:sz w:val="28"/>
          <w:szCs w:val="28"/>
        </w:rPr>
        <w:t xml:space="preserve"> </w:t>
      </w:r>
      <w:r>
        <w:rPr>
          <w:rFonts w:ascii="Times New Roman" w:hAnsi="Times New Roman" w:eastAsia="Times New Roman" w:cs="Times New Roman"/>
          <w:spacing w:val="-8"/>
          <w:sz w:val="28"/>
          <w:szCs w:val="28"/>
        </w:rPr>
        <w:t xml:space="preserve">20  </w:t>
      </w:r>
      <w:r>
        <w:rPr>
          <w:spacing w:val="-8"/>
          <w:sz w:val="28"/>
          <w:szCs w:val="28"/>
        </w:rPr>
        <w:t>日－</w:t>
      </w:r>
      <w:r>
        <w:rPr>
          <w:rFonts w:ascii="Times New Roman" w:hAnsi="Times New Roman" w:eastAsia="Times New Roman" w:cs="Times New Roman"/>
          <w:spacing w:val="-8"/>
          <w:sz w:val="28"/>
          <w:szCs w:val="28"/>
        </w:rPr>
        <w:t>202</w:t>
      </w:r>
      <w:r>
        <w:rPr>
          <w:rFonts w:ascii="Times New Roman" w:hAnsi="Times New Roman" w:eastAsia="Times New Roman" w:cs="Times New Roman"/>
          <w:spacing w:val="-9"/>
          <w:sz w:val="28"/>
          <w:szCs w:val="28"/>
        </w:rPr>
        <w:t>5</w:t>
      </w:r>
      <w:r>
        <w:rPr>
          <w:rFonts w:ascii="Times New Roman" w:hAnsi="Times New Roman" w:eastAsia="Times New Roman" w:cs="Times New Roman"/>
          <w:spacing w:val="23"/>
          <w:sz w:val="28"/>
          <w:szCs w:val="28"/>
        </w:rPr>
        <w:t xml:space="preserve"> </w:t>
      </w:r>
      <w:r>
        <w:rPr>
          <w:spacing w:val="-9"/>
          <w:sz w:val="28"/>
          <w:szCs w:val="28"/>
        </w:rPr>
        <w:t>年</w:t>
      </w:r>
      <w:r>
        <w:rPr>
          <w:spacing w:val="-54"/>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3"/>
          <w:sz w:val="28"/>
          <w:szCs w:val="28"/>
        </w:rPr>
        <w:t xml:space="preserve"> </w:t>
      </w:r>
      <w:r>
        <w:rPr>
          <w:spacing w:val="-9"/>
          <w:sz w:val="28"/>
          <w:szCs w:val="28"/>
        </w:rPr>
        <w:t>月</w:t>
      </w:r>
      <w:r>
        <w:rPr>
          <w:spacing w:val="-65"/>
          <w:sz w:val="28"/>
          <w:szCs w:val="28"/>
        </w:rPr>
        <w:t xml:space="preserve"> </w:t>
      </w:r>
      <w:r>
        <w:rPr>
          <w:rFonts w:ascii="Times New Roman" w:hAnsi="Times New Roman" w:eastAsia="Times New Roman" w:cs="Times New Roman"/>
          <w:spacing w:val="-9"/>
          <w:sz w:val="28"/>
          <w:szCs w:val="28"/>
        </w:rPr>
        <w:t xml:space="preserve">22  </w:t>
      </w:r>
      <w:r>
        <w:rPr>
          <w:spacing w:val="-9"/>
          <w:sz w:val="28"/>
          <w:szCs w:val="28"/>
        </w:rPr>
        <w:t>日）</w:t>
      </w:r>
    </w:p>
    <w:p>
      <w:pPr>
        <w:pStyle w:val="2"/>
        <w:spacing w:before="288" w:line="222" w:lineRule="auto"/>
        <w:ind w:left="628"/>
        <w:rPr>
          <w:sz w:val="28"/>
          <w:szCs w:val="28"/>
        </w:rPr>
      </w:pPr>
      <w:r>
        <w:rPr>
          <w:spacing w:val="-5"/>
          <w:sz w:val="28"/>
          <w:szCs w:val="28"/>
        </w:rPr>
        <w:t>向委托方提交项目绩效评价报告初稿，项目</w:t>
      </w:r>
      <w:r>
        <w:rPr>
          <w:spacing w:val="-6"/>
          <w:sz w:val="28"/>
          <w:szCs w:val="28"/>
        </w:rPr>
        <w:t>管理部门及其他利益</w:t>
      </w:r>
    </w:p>
    <w:p>
      <w:pPr>
        <w:spacing w:line="222" w:lineRule="auto"/>
        <w:rPr>
          <w:sz w:val="28"/>
          <w:szCs w:val="28"/>
        </w:rPr>
        <w:sectPr>
          <w:footerReference r:id="rId38" w:type="default"/>
          <w:pgSz w:w="11906" w:h="16839"/>
          <w:pgMar w:top="1431" w:right="1705" w:bottom="1223" w:left="1785" w:header="0" w:footer="1046" w:gutter="0"/>
          <w:cols w:space="720" w:num="1"/>
        </w:sectPr>
      </w:pPr>
    </w:p>
    <w:p>
      <w:pPr>
        <w:pStyle w:val="2"/>
        <w:spacing w:before="181" w:line="222" w:lineRule="auto"/>
        <w:ind w:left="34"/>
        <w:rPr>
          <w:sz w:val="28"/>
          <w:szCs w:val="28"/>
        </w:rPr>
      </w:pPr>
      <w:r>
        <w:rPr>
          <w:spacing w:val="-2"/>
          <w:sz w:val="28"/>
          <w:szCs w:val="28"/>
        </w:rPr>
        <w:t>相关方就报告初稿提出相关修改意见。</w:t>
      </w:r>
    </w:p>
    <w:p>
      <w:pPr>
        <w:pStyle w:val="2"/>
        <w:spacing w:before="286" w:line="223" w:lineRule="auto"/>
        <w:ind w:left="582"/>
        <w:rPr>
          <w:sz w:val="28"/>
          <w:szCs w:val="28"/>
        </w:rPr>
      </w:pPr>
      <w:r>
        <w:rPr>
          <w:rFonts w:ascii="Times New Roman" w:hAnsi="Times New Roman" w:eastAsia="Times New Roman" w:cs="Times New Roman"/>
          <w:b/>
          <w:bCs/>
          <w:spacing w:val="-8"/>
          <w:sz w:val="28"/>
          <w:szCs w:val="28"/>
        </w:rPr>
        <w:t>7.</w:t>
      </w:r>
      <w:r>
        <w:rPr>
          <w:spacing w:val="-8"/>
          <w:sz w:val="28"/>
          <w:szCs w:val="28"/>
          <w14:textOutline w14:w="5103" w14:cap="flat" w14:cmpd="sng">
            <w14:solidFill>
              <w14:srgbClr w14:val="000000"/>
            </w14:solidFill>
            <w14:prstDash w14:val="solid"/>
            <w14:miter w14:val="10"/>
          </w14:textOutline>
        </w:rPr>
        <w:t>提交评价报告终稿</w:t>
      </w:r>
      <w:r>
        <w:rPr>
          <w:spacing w:val="-8"/>
          <w:sz w:val="28"/>
          <w:szCs w:val="28"/>
        </w:rPr>
        <w:t>（</w:t>
      </w:r>
      <w:r>
        <w:rPr>
          <w:rFonts w:ascii="Times New Roman" w:hAnsi="Times New Roman" w:eastAsia="Times New Roman" w:cs="Times New Roman"/>
          <w:spacing w:val="-8"/>
          <w:sz w:val="28"/>
          <w:szCs w:val="28"/>
        </w:rPr>
        <w:t>2025</w:t>
      </w:r>
      <w:r>
        <w:rPr>
          <w:rFonts w:ascii="Times New Roman" w:hAnsi="Times New Roman" w:eastAsia="Times New Roman" w:cs="Times New Roman"/>
          <w:spacing w:val="25"/>
          <w:sz w:val="28"/>
          <w:szCs w:val="28"/>
        </w:rPr>
        <w:t xml:space="preserve"> </w:t>
      </w:r>
      <w:r>
        <w:rPr>
          <w:spacing w:val="-8"/>
          <w:sz w:val="28"/>
          <w:szCs w:val="28"/>
        </w:rPr>
        <w:t>年</w:t>
      </w:r>
      <w:r>
        <w:rPr>
          <w:spacing w:val="-56"/>
          <w:sz w:val="28"/>
          <w:szCs w:val="28"/>
        </w:rPr>
        <w:t xml:space="preserve"> </w:t>
      </w:r>
      <w:r>
        <w:rPr>
          <w:rFonts w:ascii="Times New Roman" w:hAnsi="Times New Roman" w:eastAsia="Times New Roman" w:cs="Times New Roman"/>
          <w:spacing w:val="-8"/>
          <w:sz w:val="28"/>
          <w:szCs w:val="28"/>
        </w:rPr>
        <w:t>8</w:t>
      </w:r>
      <w:r>
        <w:rPr>
          <w:rFonts w:ascii="Times New Roman" w:hAnsi="Times New Roman" w:eastAsia="Times New Roman" w:cs="Times New Roman"/>
          <w:spacing w:val="33"/>
          <w:sz w:val="28"/>
          <w:szCs w:val="28"/>
        </w:rPr>
        <w:t xml:space="preserve"> </w:t>
      </w:r>
      <w:r>
        <w:rPr>
          <w:spacing w:val="-8"/>
          <w:sz w:val="28"/>
          <w:szCs w:val="28"/>
        </w:rPr>
        <w:t>月</w:t>
      </w:r>
      <w:r>
        <w:rPr>
          <w:spacing w:val="-65"/>
          <w:sz w:val="28"/>
          <w:szCs w:val="28"/>
        </w:rPr>
        <w:t xml:space="preserve"> </w:t>
      </w:r>
      <w:r>
        <w:rPr>
          <w:rFonts w:ascii="Times New Roman" w:hAnsi="Times New Roman" w:eastAsia="Times New Roman" w:cs="Times New Roman"/>
          <w:spacing w:val="-8"/>
          <w:sz w:val="28"/>
          <w:szCs w:val="28"/>
        </w:rPr>
        <w:t xml:space="preserve">23  </w:t>
      </w:r>
      <w:r>
        <w:rPr>
          <w:spacing w:val="-8"/>
          <w:sz w:val="28"/>
          <w:szCs w:val="28"/>
        </w:rPr>
        <w:t>日－</w:t>
      </w:r>
      <w:r>
        <w:rPr>
          <w:rFonts w:ascii="Times New Roman" w:hAnsi="Times New Roman" w:eastAsia="Times New Roman" w:cs="Times New Roman"/>
          <w:spacing w:val="-8"/>
          <w:sz w:val="28"/>
          <w:szCs w:val="28"/>
        </w:rPr>
        <w:t>2025</w:t>
      </w:r>
      <w:r>
        <w:rPr>
          <w:rFonts w:ascii="Times New Roman" w:hAnsi="Times New Roman" w:eastAsia="Times New Roman" w:cs="Times New Roman"/>
          <w:spacing w:val="22"/>
          <w:w w:val="101"/>
          <w:sz w:val="28"/>
          <w:szCs w:val="28"/>
        </w:rPr>
        <w:t xml:space="preserve"> </w:t>
      </w:r>
      <w:r>
        <w:rPr>
          <w:spacing w:val="-8"/>
          <w:sz w:val="28"/>
          <w:szCs w:val="28"/>
        </w:rPr>
        <w:t>年</w:t>
      </w:r>
      <w:r>
        <w:rPr>
          <w:spacing w:val="-54"/>
          <w:sz w:val="28"/>
          <w:szCs w:val="28"/>
        </w:rPr>
        <w:t xml:space="preserve"> </w:t>
      </w:r>
      <w:r>
        <w:rPr>
          <w:rFonts w:ascii="Times New Roman" w:hAnsi="Times New Roman" w:eastAsia="Times New Roman" w:cs="Times New Roman"/>
          <w:spacing w:val="-8"/>
          <w:sz w:val="28"/>
          <w:szCs w:val="28"/>
        </w:rPr>
        <w:t>8</w:t>
      </w:r>
      <w:r>
        <w:rPr>
          <w:rFonts w:ascii="Times New Roman" w:hAnsi="Times New Roman" w:eastAsia="Times New Roman" w:cs="Times New Roman"/>
          <w:spacing w:val="33"/>
          <w:sz w:val="28"/>
          <w:szCs w:val="28"/>
        </w:rPr>
        <w:t xml:space="preserve"> </w:t>
      </w:r>
      <w:r>
        <w:rPr>
          <w:spacing w:val="-8"/>
          <w:sz w:val="28"/>
          <w:szCs w:val="28"/>
        </w:rPr>
        <w:t>月</w:t>
      </w:r>
      <w:r>
        <w:rPr>
          <w:spacing w:val="-65"/>
          <w:sz w:val="28"/>
          <w:szCs w:val="28"/>
        </w:rPr>
        <w:t xml:space="preserve"> </w:t>
      </w:r>
      <w:r>
        <w:rPr>
          <w:rFonts w:ascii="Times New Roman" w:hAnsi="Times New Roman" w:eastAsia="Times New Roman" w:cs="Times New Roman"/>
          <w:spacing w:val="-8"/>
          <w:sz w:val="28"/>
          <w:szCs w:val="28"/>
        </w:rPr>
        <w:t xml:space="preserve">25  </w:t>
      </w:r>
      <w:r>
        <w:rPr>
          <w:spacing w:val="-8"/>
          <w:sz w:val="28"/>
          <w:szCs w:val="28"/>
        </w:rPr>
        <w:t>日）</w:t>
      </w:r>
    </w:p>
    <w:p>
      <w:pPr>
        <w:pStyle w:val="2"/>
        <w:spacing w:before="285" w:line="624" w:lineRule="exact"/>
        <w:ind w:left="592"/>
        <w:rPr>
          <w:sz w:val="28"/>
          <w:szCs w:val="28"/>
        </w:rPr>
      </w:pPr>
      <w:r>
        <w:rPr>
          <w:spacing w:val="-4"/>
          <w:position w:val="26"/>
          <w:sz w:val="28"/>
          <w:szCs w:val="28"/>
        </w:rPr>
        <w:t>根据利益相关方反馈的内容进行核对与修改，向委托方提交</w:t>
      </w:r>
      <w:r>
        <w:rPr>
          <w:spacing w:val="-5"/>
          <w:position w:val="26"/>
          <w:sz w:val="28"/>
          <w:szCs w:val="28"/>
        </w:rPr>
        <w:t>正式</w:t>
      </w:r>
    </w:p>
    <w:p>
      <w:pPr>
        <w:pStyle w:val="2"/>
        <w:spacing w:before="1" w:line="222" w:lineRule="auto"/>
        <w:ind w:left="49"/>
        <w:rPr>
          <w:sz w:val="28"/>
          <w:szCs w:val="28"/>
        </w:rPr>
      </w:pPr>
      <w:r>
        <w:rPr>
          <w:spacing w:val="-5"/>
          <w:sz w:val="28"/>
          <w:szCs w:val="28"/>
        </w:rPr>
        <w:t>的绩效评价报告。</w:t>
      </w:r>
    </w:p>
    <w:p>
      <w:pPr>
        <w:spacing w:line="285" w:lineRule="auto"/>
        <w:rPr>
          <w:rFonts w:ascii="Arial"/>
          <w:sz w:val="21"/>
        </w:rPr>
      </w:pPr>
    </w:p>
    <w:p>
      <w:pPr>
        <w:pStyle w:val="2"/>
        <w:spacing w:before="101" w:line="227" w:lineRule="auto"/>
        <w:ind w:left="684"/>
        <w:outlineLvl w:val="0"/>
        <w:rPr>
          <w:sz w:val="31"/>
          <w:szCs w:val="31"/>
        </w:rPr>
      </w:pPr>
      <w:bookmarkStart w:id="24" w:name="bookmark44"/>
      <w:bookmarkEnd w:id="24"/>
      <w:bookmarkStart w:id="25" w:name="bookmark17"/>
      <w:bookmarkEnd w:id="25"/>
      <w:r>
        <w:rPr>
          <w:spacing w:val="8"/>
          <w:sz w:val="31"/>
          <w:szCs w:val="31"/>
          <w14:textOutline w14:w="5793" w14:cap="flat" w14:cmpd="sng">
            <w14:solidFill>
              <w14:srgbClr w14:val="000000"/>
            </w14:solidFill>
            <w14:prstDash w14:val="solid"/>
            <w14:miter w14:val="10"/>
          </w14:textOutline>
        </w:rPr>
        <w:t>三、评价结论和绩效分析</w:t>
      </w:r>
    </w:p>
    <w:p>
      <w:pPr>
        <w:spacing w:line="288" w:lineRule="auto"/>
        <w:rPr>
          <w:rFonts w:ascii="Arial"/>
          <w:sz w:val="21"/>
        </w:rPr>
      </w:pPr>
    </w:p>
    <w:p>
      <w:pPr>
        <w:pStyle w:val="2"/>
        <w:spacing w:before="91" w:line="223" w:lineRule="auto"/>
        <w:ind w:left="592"/>
        <w:outlineLvl w:val="1"/>
        <w:rPr>
          <w:sz w:val="28"/>
          <w:szCs w:val="28"/>
        </w:rPr>
      </w:pPr>
      <w:r>
        <w:rPr>
          <w:spacing w:val="-1"/>
          <w:sz w:val="28"/>
          <w:szCs w:val="28"/>
          <w14:textOutline w14:w="5103" w14:cap="flat" w14:cmpd="sng">
            <w14:solidFill>
              <w14:srgbClr w14:val="000000"/>
            </w14:solidFill>
            <w14:prstDash w14:val="solid"/>
            <w14:miter w14:val="10"/>
          </w14:textOutline>
        </w:rPr>
        <w:t>（一）项目总体评价结论</w:t>
      </w:r>
    </w:p>
    <w:p>
      <w:pPr>
        <w:pStyle w:val="2"/>
        <w:spacing w:before="217" w:line="359" w:lineRule="auto"/>
        <w:ind w:left="32" w:right="24" w:firstLine="595"/>
        <w:rPr>
          <w:sz w:val="28"/>
          <w:szCs w:val="28"/>
        </w:rPr>
      </w:pPr>
      <w:r>
        <w:rPr>
          <w:spacing w:val="-2"/>
          <w:sz w:val="28"/>
          <w:szCs w:val="28"/>
        </w:rPr>
        <w:t>民丰县教育和科学技术局</w:t>
      </w:r>
      <w:r>
        <w:rPr>
          <w:spacing w:val="-46"/>
          <w:sz w:val="28"/>
          <w:szCs w:val="28"/>
        </w:rPr>
        <w:t xml:space="preserve"> </w:t>
      </w:r>
      <w:r>
        <w:rPr>
          <w:rFonts w:ascii="Times New Roman" w:hAnsi="Times New Roman" w:eastAsia="Times New Roman" w:cs="Times New Roman"/>
          <w:spacing w:val="-2"/>
          <w:sz w:val="28"/>
          <w:szCs w:val="28"/>
        </w:rPr>
        <w:t>2024</w:t>
      </w:r>
      <w:r>
        <w:rPr>
          <w:rFonts w:ascii="Times New Roman" w:hAnsi="Times New Roman" w:eastAsia="Times New Roman" w:cs="Times New Roman"/>
          <w:spacing w:val="25"/>
          <w:sz w:val="28"/>
          <w:szCs w:val="28"/>
        </w:rPr>
        <w:t xml:space="preserve"> </w:t>
      </w:r>
      <w:r>
        <w:rPr>
          <w:spacing w:val="-2"/>
          <w:sz w:val="28"/>
          <w:szCs w:val="28"/>
        </w:rPr>
        <w:t>年中央专项彩票公益金支持乡村</w:t>
      </w:r>
      <w:r>
        <w:rPr>
          <w:sz w:val="28"/>
          <w:szCs w:val="28"/>
        </w:rPr>
        <w:t xml:space="preserve"> </w:t>
      </w:r>
      <w:r>
        <w:rPr>
          <w:spacing w:val="2"/>
          <w:sz w:val="28"/>
          <w:szCs w:val="28"/>
        </w:rPr>
        <w:t>学校少年宫项目（和地财教〔</w:t>
      </w:r>
      <w:r>
        <w:rPr>
          <w:rFonts w:ascii="Times New Roman" w:hAnsi="Times New Roman" w:eastAsia="Times New Roman" w:cs="Times New Roman"/>
          <w:spacing w:val="2"/>
          <w:sz w:val="28"/>
          <w:szCs w:val="28"/>
        </w:rPr>
        <w:t>2023</w:t>
      </w:r>
      <w:r>
        <w:rPr>
          <w:spacing w:val="2"/>
          <w:sz w:val="28"/>
          <w:szCs w:val="28"/>
        </w:rPr>
        <w:t>〕</w:t>
      </w:r>
      <w:r>
        <w:rPr>
          <w:rFonts w:ascii="Times New Roman" w:hAnsi="Times New Roman" w:eastAsia="Times New Roman" w:cs="Times New Roman"/>
          <w:spacing w:val="2"/>
          <w:sz w:val="28"/>
          <w:szCs w:val="28"/>
        </w:rPr>
        <w:t>67</w:t>
      </w:r>
      <w:r>
        <w:rPr>
          <w:rFonts w:ascii="Times New Roman" w:hAnsi="Times New Roman" w:eastAsia="Times New Roman" w:cs="Times New Roman"/>
          <w:spacing w:val="33"/>
          <w:sz w:val="28"/>
          <w:szCs w:val="28"/>
        </w:rPr>
        <w:t xml:space="preserve"> </w:t>
      </w:r>
      <w:r>
        <w:rPr>
          <w:spacing w:val="2"/>
          <w:sz w:val="28"/>
          <w:szCs w:val="28"/>
        </w:rPr>
        <w:t>号）实施过程中严格按照自</w:t>
      </w:r>
      <w:r>
        <w:rPr>
          <w:sz w:val="28"/>
          <w:szCs w:val="28"/>
        </w:rPr>
        <w:t xml:space="preserve"> </w:t>
      </w:r>
      <w:r>
        <w:rPr>
          <w:spacing w:val="-4"/>
          <w:sz w:val="28"/>
          <w:szCs w:val="28"/>
        </w:rPr>
        <w:t>治区及地区有关项目管理和经费管理规定执行，合理控制成本、使用</w:t>
      </w:r>
      <w:r>
        <w:rPr>
          <w:spacing w:val="7"/>
          <w:sz w:val="28"/>
          <w:szCs w:val="28"/>
        </w:rPr>
        <w:t xml:space="preserve"> </w:t>
      </w:r>
      <w:r>
        <w:rPr>
          <w:spacing w:val="-4"/>
          <w:sz w:val="28"/>
          <w:szCs w:val="28"/>
        </w:rPr>
        <w:t>资金。项目单位领导团结一致，群策群力，明确项目执行计划、考核</w:t>
      </w:r>
      <w:r>
        <w:rPr>
          <w:spacing w:val="7"/>
          <w:sz w:val="28"/>
          <w:szCs w:val="28"/>
        </w:rPr>
        <w:t xml:space="preserve"> </w:t>
      </w:r>
      <w:r>
        <w:rPr>
          <w:spacing w:val="-4"/>
          <w:sz w:val="28"/>
          <w:szCs w:val="28"/>
        </w:rPr>
        <w:t>指标等事项，严格按照相关的管理制度和办法，组织人力、物力完成</w:t>
      </w:r>
      <w:r>
        <w:rPr>
          <w:spacing w:val="7"/>
          <w:sz w:val="28"/>
          <w:szCs w:val="28"/>
        </w:rPr>
        <w:t xml:space="preserve"> </w:t>
      </w:r>
      <w:r>
        <w:rPr>
          <w:spacing w:val="-4"/>
          <w:sz w:val="28"/>
          <w:szCs w:val="28"/>
        </w:rPr>
        <w:t>项目各阶段的任务，项目效果达到预期目标。民丰县教育和科学技术</w:t>
      </w:r>
      <w:r>
        <w:rPr>
          <w:spacing w:val="7"/>
          <w:sz w:val="28"/>
          <w:szCs w:val="28"/>
        </w:rPr>
        <w:t xml:space="preserve"> </w:t>
      </w:r>
      <w:r>
        <w:rPr>
          <w:sz w:val="28"/>
          <w:szCs w:val="28"/>
        </w:rPr>
        <w:t>局</w:t>
      </w:r>
      <w:r>
        <w:rPr>
          <w:spacing w:val="-65"/>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7"/>
          <w:w w:val="101"/>
          <w:sz w:val="28"/>
          <w:szCs w:val="28"/>
        </w:rPr>
        <w:t xml:space="preserve"> </w:t>
      </w:r>
      <w:r>
        <w:rPr>
          <w:sz w:val="28"/>
          <w:szCs w:val="28"/>
        </w:rPr>
        <w:t>年中央专项彩票公益金支持乡村学校少年宫项</w:t>
      </w:r>
      <w:r>
        <w:rPr>
          <w:spacing w:val="-1"/>
          <w:sz w:val="28"/>
          <w:szCs w:val="28"/>
        </w:rPr>
        <w:t>目（和地财教</w:t>
      </w:r>
      <w:r>
        <w:rPr>
          <w:sz w:val="28"/>
          <w:szCs w:val="28"/>
        </w:rPr>
        <w:t xml:space="preserve"> </w:t>
      </w:r>
      <w:r>
        <w:rPr>
          <w:spacing w:val="-12"/>
          <w:sz w:val="28"/>
          <w:szCs w:val="28"/>
        </w:rPr>
        <w:t>〔</w:t>
      </w:r>
      <w:r>
        <w:rPr>
          <w:rFonts w:ascii="Times New Roman" w:hAnsi="Times New Roman" w:eastAsia="Times New Roman" w:cs="Times New Roman"/>
          <w:spacing w:val="-12"/>
          <w:sz w:val="28"/>
          <w:szCs w:val="28"/>
        </w:rPr>
        <w:t>2023</w:t>
      </w:r>
      <w:r>
        <w:rPr>
          <w:spacing w:val="-12"/>
          <w:sz w:val="28"/>
          <w:szCs w:val="28"/>
        </w:rPr>
        <w:t>〕</w:t>
      </w:r>
      <w:r>
        <w:rPr>
          <w:rFonts w:ascii="Times New Roman" w:hAnsi="Times New Roman" w:eastAsia="Times New Roman" w:cs="Times New Roman"/>
          <w:spacing w:val="-12"/>
          <w:sz w:val="28"/>
          <w:szCs w:val="28"/>
        </w:rPr>
        <w:t>67</w:t>
      </w:r>
      <w:r>
        <w:rPr>
          <w:rFonts w:ascii="Times New Roman" w:hAnsi="Times New Roman" w:eastAsia="Times New Roman" w:cs="Times New Roman"/>
          <w:spacing w:val="24"/>
          <w:sz w:val="28"/>
          <w:szCs w:val="28"/>
        </w:rPr>
        <w:t xml:space="preserve"> </w:t>
      </w:r>
      <w:r>
        <w:rPr>
          <w:spacing w:val="-12"/>
          <w:sz w:val="28"/>
          <w:szCs w:val="28"/>
        </w:rPr>
        <w:t>号）共设置绩效目标</w:t>
      </w:r>
      <w:r>
        <w:rPr>
          <w:spacing w:val="-60"/>
          <w:sz w:val="28"/>
          <w:szCs w:val="28"/>
        </w:rPr>
        <w:t xml:space="preserve"> </w:t>
      </w:r>
      <w:r>
        <w:rPr>
          <w:rFonts w:ascii="Times New Roman" w:hAnsi="Times New Roman" w:eastAsia="Times New Roman" w:cs="Times New Roman"/>
          <w:spacing w:val="-12"/>
          <w:sz w:val="28"/>
          <w:szCs w:val="28"/>
        </w:rPr>
        <w:t>9</w:t>
      </w:r>
      <w:r>
        <w:rPr>
          <w:rFonts w:ascii="Times New Roman" w:hAnsi="Times New Roman" w:eastAsia="Times New Roman" w:cs="Times New Roman"/>
          <w:spacing w:val="18"/>
          <w:w w:val="101"/>
          <w:sz w:val="28"/>
          <w:szCs w:val="28"/>
        </w:rPr>
        <w:t xml:space="preserve"> </w:t>
      </w:r>
      <w:r>
        <w:rPr>
          <w:spacing w:val="-12"/>
          <w:sz w:val="28"/>
          <w:szCs w:val="28"/>
        </w:rPr>
        <w:t>个，实现目标</w:t>
      </w:r>
      <w:r>
        <w:rPr>
          <w:spacing w:val="-54"/>
          <w:sz w:val="28"/>
          <w:szCs w:val="28"/>
        </w:rPr>
        <w:t xml:space="preserve"> </w:t>
      </w:r>
      <w:r>
        <w:rPr>
          <w:rFonts w:ascii="Times New Roman" w:hAnsi="Times New Roman" w:eastAsia="Times New Roman" w:cs="Times New Roman"/>
          <w:spacing w:val="-12"/>
          <w:sz w:val="28"/>
          <w:szCs w:val="28"/>
        </w:rPr>
        <w:t>8</w:t>
      </w:r>
      <w:r>
        <w:rPr>
          <w:rFonts w:ascii="Times New Roman" w:hAnsi="Times New Roman" w:eastAsia="Times New Roman" w:cs="Times New Roman"/>
          <w:spacing w:val="18"/>
          <w:w w:val="101"/>
          <w:sz w:val="28"/>
          <w:szCs w:val="28"/>
        </w:rPr>
        <w:t xml:space="preserve"> </w:t>
      </w:r>
      <w:r>
        <w:rPr>
          <w:spacing w:val="-13"/>
          <w:sz w:val="28"/>
          <w:szCs w:val="28"/>
        </w:rPr>
        <w:t>个，完成率</w:t>
      </w:r>
      <w:r>
        <w:rPr>
          <w:spacing w:val="-54"/>
          <w:sz w:val="28"/>
          <w:szCs w:val="28"/>
        </w:rPr>
        <w:t xml:space="preserve"> </w:t>
      </w:r>
      <w:r>
        <w:rPr>
          <w:rFonts w:ascii="Times New Roman" w:hAnsi="Times New Roman" w:eastAsia="Times New Roman" w:cs="Times New Roman"/>
          <w:spacing w:val="-13"/>
          <w:sz w:val="28"/>
          <w:szCs w:val="28"/>
        </w:rPr>
        <w:t>88.9%</w:t>
      </w:r>
      <w:r>
        <w:rPr>
          <w:spacing w:val="-13"/>
          <w:sz w:val="28"/>
          <w:szCs w:val="28"/>
        </w:rPr>
        <w:t>；</w:t>
      </w:r>
      <w:r>
        <w:rPr>
          <w:sz w:val="28"/>
          <w:szCs w:val="28"/>
        </w:rPr>
        <w:t xml:space="preserve"> 项目全年预算资金数为</w:t>
      </w:r>
      <w:r>
        <w:rPr>
          <w:spacing w:val="-58"/>
          <w:sz w:val="28"/>
          <w:szCs w:val="28"/>
        </w:rPr>
        <w:t xml:space="preserve"> </w:t>
      </w:r>
      <w:r>
        <w:rPr>
          <w:rFonts w:ascii="Times New Roman" w:hAnsi="Times New Roman" w:eastAsia="Times New Roman" w:cs="Times New Roman"/>
          <w:sz w:val="28"/>
          <w:szCs w:val="28"/>
        </w:rPr>
        <w:t>6.00</w:t>
      </w:r>
      <w:r>
        <w:rPr>
          <w:rFonts w:ascii="Times New Roman" w:hAnsi="Times New Roman" w:eastAsia="Times New Roman" w:cs="Times New Roman"/>
          <w:spacing w:val="22"/>
          <w:sz w:val="28"/>
          <w:szCs w:val="28"/>
        </w:rPr>
        <w:t xml:space="preserve"> </w:t>
      </w:r>
      <w:r>
        <w:rPr>
          <w:sz w:val="28"/>
          <w:szCs w:val="28"/>
        </w:rPr>
        <w:t>万元，实际全年</w:t>
      </w:r>
      <w:r>
        <w:rPr>
          <w:spacing w:val="-1"/>
          <w:sz w:val="28"/>
          <w:szCs w:val="28"/>
        </w:rPr>
        <w:t>执行数为</w:t>
      </w:r>
      <w:r>
        <w:rPr>
          <w:spacing w:val="-58"/>
          <w:sz w:val="28"/>
          <w:szCs w:val="28"/>
        </w:rPr>
        <w:t xml:space="preserve"> </w:t>
      </w:r>
      <w:r>
        <w:rPr>
          <w:rFonts w:ascii="Times New Roman" w:hAnsi="Times New Roman" w:eastAsia="Times New Roman" w:cs="Times New Roman"/>
          <w:spacing w:val="-1"/>
          <w:sz w:val="28"/>
          <w:szCs w:val="28"/>
        </w:rPr>
        <w:t>5.97</w:t>
      </w:r>
      <w:r>
        <w:rPr>
          <w:rFonts w:ascii="Times New Roman" w:hAnsi="Times New Roman" w:eastAsia="Times New Roman" w:cs="Times New Roman"/>
          <w:spacing w:val="24"/>
          <w:w w:val="101"/>
          <w:sz w:val="28"/>
          <w:szCs w:val="28"/>
        </w:rPr>
        <w:t xml:space="preserve"> </w:t>
      </w:r>
      <w:r>
        <w:rPr>
          <w:spacing w:val="-1"/>
          <w:sz w:val="28"/>
          <w:szCs w:val="28"/>
        </w:rPr>
        <w:t>万元，资</w:t>
      </w:r>
    </w:p>
    <w:p>
      <w:pPr>
        <w:pStyle w:val="2"/>
        <w:spacing w:before="1" w:line="221" w:lineRule="auto"/>
        <w:ind w:left="32"/>
        <w:rPr>
          <w:sz w:val="28"/>
          <w:szCs w:val="28"/>
        </w:rPr>
      </w:pPr>
      <w:r>
        <w:rPr>
          <w:spacing w:val="-3"/>
          <w:sz w:val="28"/>
          <w:szCs w:val="28"/>
        </w:rPr>
        <w:t>金执行率为</w:t>
      </w:r>
      <w:r>
        <w:rPr>
          <w:spacing w:val="-55"/>
          <w:sz w:val="28"/>
          <w:szCs w:val="28"/>
        </w:rPr>
        <w:t xml:space="preserve"> </w:t>
      </w:r>
      <w:r>
        <w:rPr>
          <w:rFonts w:ascii="Times New Roman" w:hAnsi="Times New Roman" w:eastAsia="Times New Roman" w:cs="Times New Roman"/>
          <w:spacing w:val="-3"/>
          <w:sz w:val="28"/>
          <w:szCs w:val="28"/>
        </w:rPr>
        <w:t>99.5%</w:t>
      </w:r>
      <w:r>
        <w:rPr>
          <w:spacing w:val="-3"/>
          <w:sz w:val="28"/>
          <w:szCs w:val="28"/>
        </w:rPr>
        <w:t>。</w:t>
      </w:r>
    </w:p>
    <w:p>
      <w:pPr>
        <w:pStyle w:val="2"/>
        <w:spacing w:before="329" w:line="223" w:lineRule="auto"/>
        <w:ind w:left="592"/>
        <w:outlineLvl w:val="1"/>
        <w:rPr>
          <w:sz w:val="28"/>
          <w:szCs w:val="28"/>
        </w:rPr>
      </w:pPr>
      <w:bookmarkStart w:id="26" w:name="bookmark45"/>
      <w:bookmarkEnd w:id="26"/>
      <w:bookmarkStart w:id="27" w:name="bookmark18"/>
      <w:bookmarkEnd w:id="27"/>
      <w:r>
        <w:rPr>
          <w:spacing w:val="-2"/>
          <w:sz w:val="28"/>
          <w:szCs w:val="28"/>
          <w14:textOutline w14:w="5103" w14:cap="flat" w14:cmpd="sng">
            <w14:solidFill>
              <w14:srgbClr w14:val="000000"/>
            </w14:solidFill>
            <w14:prstDash w14:val="solid"/>
            <w14:miter w14:val="10"/>
          </w14:textOutline>
        </w:rPr>
        <w:t>（二）现场评价情况</w:t>
      </w:r>
    </w:p>
    <w:p>
      <w:pPr>
        <w:pStyle w:val="2"/>
        <w:spacing w:before="268" w:line="359" w:lineRule="auto"/>
        <w:ind w:left="31" w:firstLine="547"/>
        <w:jc w:val="both"/>
        <w:rPr>
          <w:sz w:val="28"/>
          <w:szCs w:val="28"/>
        </w:rPr>
      </w:pPr>
      <w:r>
        <w:rPr>
          <w:rFonts w:ascii="Times New Roman" w:hAnsi="Times New Roman" w:eastAsia="Times New Roman" w:cs="Times New Roman"/>
          <w:spacing w:val="-5"/>
          <w:sz w:val="28"/>
          <w:szCs w:val="28"/>
        </w:rPr>
        <w:t>2025</w:t>
      </w:r>
      <w:r>
        <w:rPr>
          <w:rFonts w:ascii="Times New Roman" w:hAnsi="Times New Roman" w:eastAsia="Times New Roman" w:cs="Times New Roman"/>
          <w:spacing w:val="35"/>
          <w:sz w:val="28"/>
          <w:szCs w:val="28"/>
        </w:rPr>
        <w:t xml:space="preserve"> </w:t>
      </w:r>
      <w:r>
        <w:rPr>
          <w:spacing w:val="-5"/>
          <w:sz w:val="28"/>
          <w:szCs w:val="28"/>
        </w:rPr>
        <w:t>年</w:t>
      </w:r>
      <w:r>
        <w:rPr>
          <w:spacing w:val="-54"/>
          <w:sz w:val="28"/>
          <w:szCs w:val="28"/>
        </w:rPr>
        <w:t xml:space="preserve"> </w:t>
      </w:r>
      <w:r>
        <w:rPr>
          <w:rFonts w:ascii="Times New Roman" w:hAnsi="Times New Roman" w:eastAsia="Times New Roman" w:cs="Times New Roman"/>
          <w:spacing w:val="-5"/>
          <w:sz w:val="28"/>
          <w:szCs w:val="28"/>
        </w:rPr>
        <w:t>8</w:t>
      </w:r>
      <w:r>
        <w:rPr>
          <w:rFonts w:ascii="Times New Roman" w:hAnsi="Times New Roman" w:eastAsia="Times New Roman" w:cs="Times New Roman"/>
          <w:spacing w:val="30"/>
          <w:w w:val="101"/>
          <w:sz w:val="28"/>
          <w:szCs w:val="28"/>
        </w:rPr>
        <w:t xml:space="preserve"> </w:t>
      </w:r>
      <w:r>
        <w:rPr>
          <w:spacing w:val="-5"/>
          <w:sz w:val="28"/>
          <w:szCs w:val="28"/>
        </w:rPr>
        <w:t>月，项目组对项目实施单位进行现场访谈、调查了解。</w:t>
      </w:r>
      <w:r>
        <w:rPr>
          <w:sz w:val="28"/>
          <w:szCs w:val="28"/>
        </w:rPr>
        <w:t xml:space="preserve"> </w:t>
      </w:r>
      <w:r>
        <w:rPr>
          <w:spacing w:val="-4"/>
          <w:sz w:val="28"/>
          <w:szCs w:val="28"/>
        </w:rPr>
        <w:t>现场评价主要包括与项目相关人员沟通交流，了解项目</w:t>
      </w:r>
      <w:r>
        <w:rPr>
          <w:spacing w:val="-5"/>
          <w:sz w:val="28"/>
          <w:szCs w:val="28"/>
        </w:rPr>
        <w:t xml:space="preserve">基本情况和相 </w:t>
      </w:r>
      <w:r>
        <w:rPr>
          <w:sz w:val="28"/>
          <w:szCs w:val="28"/>
        </w:rPr>
        <w:t>关流程、项目产出和效益指标完成情况等，</w:t>
      </w:r>
      <w:r>
        <w:rPr>
          <w:spacing w:val="-1"/>
          <w:sz w:val="28"/>
          <w:szCs w:val="28"/>
        </w:rPr>
        <w:t>并查看部门及科室职责、</w:t>
      </w:r>
      <w:r>
        <w:rPr>
          <w:sz w:val="28"/>
          <w:szCs w:val="28"/>
        </w:rPr>
        <w:t xml:space="preserve"> </w:t>
      </w:r>
      <w:r>
        <w:rPr>
          <w:spacing w:val="-4"/>
          <w:sz w:val="28"/>
          <w:szCs w:val="28"/>
        </w:rPr>
        <w:t>政策文件、发放流程、专项资金管理制度、资金收支相</w:t>
      </w:r>
      <w:r>
        <w:rPr>
          <w:spacing w:val="-5"/>
          <w:sz w:val="28"/>
          <w:szCs w:val="28"/>
        </w:rPr>
        <w:t xml:space="preserve">关的凭证及附 </w:t>
      </w:r>
      <w:r>
        <w:rPr>
          <w:spacing w:val="-4"/>
          <w:sz w:val="28"/>
          <w:szCs w:val="28"/>
        </w:rPr>
        <w:t>件、账簿、发放明细表等纸质资料。项目组成员又通过向受益群众发</w:t>
      </w:r>
    </w:p>
    <w:p>
      <w:pPr>
        <w:pStyle w:val="2"/>
        <w:spacing w:before="1" w:line="221" w:lineRule="auto"/>
        <w:ind w:left="33"/>
        <w:rPr>
          <w:sz w:val="28"/>
          <w:szCs w:val="28"/>
        </w:rPr>
      </w:pPr>
      <w:r>
        <w:rPr>
          <w:spacing w:val="-2"/>
          <w:sz w:val="28"/>
          <w:szCs w:val="28"/>
        </w:rPr>
        <w:t>放调查问卷等方式进行满意度调查。</w:t>
      </w:r>
    </w:p>
    <w:p>
      <w:pPr>
        <w:spacing w:line="221" w:lineRule="auto"/>
        <w:rPr>
          <w:sz w:val="28"/>
          <w:szCs w:val="28"/>
        </w:rPr>
        <w:sectPr>
          <w:footerReference r:id="rId39" w:type="default"/>
          <w:pgSz w:w="11906" w:h="16839"/>
          <w:pgMar w:top="1431" w:right="1698" w:bottom="1223" w:left="1785" w:header="0" w:footer="1046" w:gutter="0"/>
          <w:cols w:space="720" w:num="1"/>
        </w:sectPr>
      </w:pPr>
    </w:p>
    <w:p>
      <w:pPr>
        <w:pStyle w:val="2"/>
        <w:spacing w:before="57" w:line="223" w:lineRule="auto"/>
        <w:ind w:left="592"/>
        <w:outlineLvl w:val="1"/>
        <w:rPr>
          <w:sz w:val="28"/>
          <w:szCs w:val="28"/>
        </w:rPr>
      </w:pPr>
      <w:bookmarkStart w:id="28" w:name="bookmark46"/>
      <w:bookmarkEnd w:id="28"/>
      <w:bookmarkStart w:id="29" w:name="bookmark19"/>
      <w:bookmarkEnd w:id="29"/>
      <w:r>
        <w:rPr>
          <w:spacing w:val="-1"/>
          <w:sz w:val="28"/>
          <w:szCs w:val="28"/>
          <w14:textOutline w14:w="5103" w14:cap="flat" w14:cmpd="sng">
            <w14:solidFill>
              <w14:srgbClr w14:val="000000"/>
            </w14:solidFill>
            <w14:prstDash w14:val="solid"/>
            <w14:miter w14:val="10"/>
          </w14:textOutline>
        </w:rPr>
        <w:t>（三）非现场评价情况</w:t>
      </w:r>
    </w:p>
    <w:p>
      <w:pPr>
        <w:spacing w:line="306" w:lineRule="auto"/>
        <w:rPr>
          <w:rFonts w:ascii="Arial"/>
          <w:sz w:val="21"/>
        </w:rPr>
      </w:pPr>
    </w:p>
    <w:p>
      <w:pPr>
        <w:pStyle w:val="2"/>
        <w:spacing w:before="91" w:line="411" w:lineRule="auto"/>
        <w:ind w:left="36" w:firstLine="555"/>
        <w:jc w:val="both"/>
        <w:rPr>
          <w:sz w:val="28"/>
          <w:szCs w:val="28"/>
        </w:rPr>
      </w:pPr>
      <w:r>
        <w:rPr>
          <w:spacing w:val="-4"/>
          <w:sz w:val="28"/>
          <w:szCs w:val="28"/>
        </w:rPr>
        <w:t>经过综合评定，本项目基本完成既定的各项目标，项目总体评分</w:t>
      </w:r>
      <w:r>
        <w:rPr>
          <w:sz w:val="28"/>
          <w:szCs w:val="28"/>
        </w:rPr>
        <w:t xml:space="preserve"> </w:t>
      </w:r>
      <w:r>
        <w:rPr>
          <w:spacing w:val="-5"/>
          <w:sz w:val="28"/>
          <w:szCs w:val="28"/>
        </w:rPr>
        <w:t>为</w:t>
      </w:r>
      <w:r>
        <w:rPr>
          <w:spacing w:val="-54"/>
          <w:sz w:val="28"/>
          <w:szCs w:val="28"/>
        </w:rPr>
        <w:t xml:space="preserve"> </w:t>
      </w:r>
      <w:r>
        <w:rPr>
          <w:rFonts w:ascii="Times New Roman" w:hAnsi="Times New Roman" w:eastAsia="Times New Roman" w:cs="Times New Roman"/>
          <w:spacing w:val="-5"/>
          <w:sz w:val="28"/>
          <w:szCs w:val="28"/>
        </w:rPr>
        <w:t>91.2</w:t>
      </w:r>
      <w:r>
        <w:rPr>
          <w:rFonts w:ascii="Times New Roman" w:hAnsi="Times New Roman" w:eastAsia="Times New Roman" w:cs="Times New Roman"/>
          <w:spacing w:val="20"/>
          <w:sz w:val="28"/>
          <w:szCs w:val="28"/>
        </w:rPr>
        <w:t xml:space="preserve"> </w:t>
      </w:r>
      <w:r>
        <w:rPr>
          <w:spacing w:val="-5"/>
          <w:sz w:val="28"/>
          <w:szCs w:val="28"/>
        </w:rPr>
        <w:t>分，属于</w:t>
      </w:r>
      <w:r>
        <w:rPr>
          <w:rFonts w:ascii="Times New Roman" w:hAnsi="Times New Roman" w:eastAsia="Times New Roman" w:cs="Times New Roman"/>
          <w:spacing w:val="-5"/>
          <w:sz w:val="28"/>
          <w:szCs w:val="28"/>
        </w:rPr>
        <w:t>“</w:t>
      </w:r>
      <w:r>
        <w:rPr>
          <w:rFonts w:ascii="Times New Roman" w:hAnsi="Times New Roman" w:eastAsia="Times New Roman" w:cs="Times New Roman"/>
          <w:spacing w:val="-54"/>
          <w:sz w:val="28"/>
          <w:szCs w:val="28"/>
        </w:rPr>
        <w:t xml:space="preserve"> </w:t>
      </w:r>
      <w:r>
        <w:rPr>
          <w:spacing w:val="-5"/>
          <w:sz w:val="28"/>
          <w:szCs w:val="28"/>
        </w:rPr>
        <w:t>优</w:t>
      </w:r>
      <w:r>
        <w:rPr>
          <w:rFonts w:ascii="Times New Roman" w:hAnsi="Times New Roman" w:eastAsia="Times New Roman" w:cs="Times New Roman"/>
          <w:spacing w:val="-5"/>
          <w:sz w:val="28"/>
          <w:szCs w:val="28"/>
        </w:rPr>
        <w:t>”</w:t>
      </w:r>
      <w:r>
        <w:rPr>
          <w:rFonts w:ascii="Times New Roman" w:hAnsi="Times New Roman" w:eastAsia="Times New Roman" w:cs="Times New Roman"/>
          <w:spacing w:val="-30"/>
          <w:sz w:val="28"/>
          <w:szCs w:val="28"/>
        </w:rPr>
        <w:t xml:space="preserve"> </w:t>
      </w:r>
      <w:r>
        <w:rPr>
          <w:spacing w:val="-5"/>
          <w:sz w:val="28"/>
          <w:szCs w:val="28"/>
        </w:rPr>
        <w:t>。其中，项目决策类指标权重为</w:t>
      </w:r>
      <w:r>
        <w:rPr>
          <w:spacing w:val="-40"/>
          <w:sz w:val="28"/>
          <w:szCs w:val="28"/>
        </w:rPr>
        <w:t xml:space="preserve"> </w:t>
      </w:r>
      <w:r>
        <w:rPr>
          <w:rFonts w:ascii="Times New Roman" w:hAnsi="Times New Roman" w:eastAsia="Times New Roman" w:cs="Times New Roman"/>
          <w:spacing w:val="-5"/>
          <w:sz w:val="28"/>
          <w:szCs w:val="28"/>
        </w:rPr>
        <w:t>15</w:t>
      </w:r>
      <w:r>
        <w:rPr>
          <w:rFonts w:ascii="Times New Roman" w:hAnsi="Times New Roman" w:eastAsia="Times New Roman" w:cs="Times New Roman"/>
          <w:spacing w:val="20"/>
          <w:w w:val="101"/>
          <w:sz w:val="28"/>
          <w:szCs w:val="28"/>
        </w:rPr>
        <w:t xml:space="preserve"> </w:t>
      </w:r>
      <w:r>
        <w:rPr>
          <w:spacing w:val="-5"/>
          <w:sz w:val="28"/>
          <w:szCs w:val="28"/>
        </w:rPr>
        <w:t>分，得分为</w:t>
      </w:r>
      <w:r>
        <w:rPr>
          <w:sz w:val="28"/>
          <w:szCs w:val="28"/>
        </w:rPr>
        <w:t xml:space="preserve"> </w:t>
      </w:r>
      <w:r>
        <w:rPr>
          <w:rFonts w:ascii="Times New Roman" w:hAnsi="Times New Roman" w:eastAsia="Times New Roman" w:cs="Times New Roman"/>
          <w:spacing w:val="-7"/>
          <w:sz w:val="28"/>
          <w:szCs w:val="28"/>
        </w:rPr>
        <w:t>13.0</w:t>
      </w:r>
      <w:r>
        <w:rPr>
          <w:rFonts w:ascii="Times New Roman" w:hAnsi="Times New Roman" w:eastAsia="Times New Roman" w:cs="Times New Roman"/>
          <w:spacing w:val="20"/>
          <w:w w:val="101"/>
          <w:sz w:val="28"/>
          <w:szCs w:val="28"/>
        </w:rPr>
        <w:t xml:space="preserve"> </w:t>
      </w:r>
      <w:r>
        <w:rPr>
          <w:spacing w:val="-7"/>
          <w:sz w:val="28"/>
          <w:szCs w:val="28"/>
        </w:rPr>
        <w:t>分，得分率为</w:t>
      </w:r>
      <w:r>
        <w:rPr>
          <w:spacing w:val="-60"/>
          <w:sz w:val="28"/>
          <w:szCs w:val="28"/>
        </w:rPr>
        <w:t xml:space="preserve"> </w:t>
      </w:r>
      <w:r>
        <w:rPr>
          <w:rFonts w:ascii="Times New Roman" w:hAnsi="Times New Roman" w:eastAsia="Times New Roman" w:cs="Times New Roman"/>
          <w:spacing w:val="-7"/>
          <w:sz w:val="28"/>
          <w:szCs w:val="28"/>
        </w:rPr>
        <w:t>96.7%</w:t>
      </w:r>
      <w:r>
        <w:rPr>
          <w:spacing w:val="-7"/>
          <w:sz w:val="28"/>
          <w:szCs w:val="28"/>
        </w:rPr>
        <w:t>。项目过程类指标</w:t>
      </w:r>
      <w:r>
        <w:rPr>
          <w:spacing w:val="-8"/>
          <w:sz w:val="28"/>
          <w:szCs w:val="28"/>
        </w:rPr>
        <w:t>权重为</w:t>
      </w:r>
      <w:r>
        <w:rPr>
          <w:spacing w:val="-66"/>
          <w:sz w:val="28"/>
          <w:szCs w:val="28"/>
        </w:rPr>
        <w:t xml:space="preserve"> </w:t>
      </w:r>
      <w:r>
        <w:rPr>
          <w:rFonts w:ascii="Times New Roman" w:hAnsi="Times New Roman" w:eastAsia="Times New Roman" w:cs="Times New Roman"/>
          <w:spacing w:val="-8"/>
          <w:sz w:val="28"/>
          <w:szCs w:val="28"/>
        </w:rPr>
        <w:t>45</w:t>
      </w:r>
      <w:r>
        <w:rPr>
          <w:rFonts w:ascii="Times New Roman" w:hAnsi="Times New Roman" w:eastAsia="Times New Roman" w:cs="Times New Roman"/>
          <w:spacing w:val="21"/>
          <w:sz w:val="28"/>
          <w:szCs w:val="28"/>
        </w:rPr>
        <w:t xml:space="preserve"> </w:t>
      </w:r>
      <w:r>
        <w:rPr>
          <w:spacing w:val="-8"/>
          <w:sz w:val="28"/>
          <w:szCs w:val="28"/>
        </w:rPr>
        <w:t>分，得分为</w:t>
      </w:r>
      <w:r>
        <w:rPr>
          <w:spacing w:val="-64"/>
          <w:sz w:val="28"/>
          <w:szCs w:val="28"/>
        </w:rPr>
        <w:t xml:space="preserve"> </w:t>
      </w:r>
      <w:r>
        <w:rPr>
          <w:rFonts w:ascii="Times New Roman" w:hAnsi="Times New Roman" w:eastAsia="Times New Roman" w:cs="Times New Roman"/>
          <w:spacing w:val="-8"/>
          <w:sz w:val="28"/>
          <w:szCs w:val="28"/>
        </w:rPr>
        <w:t>45.0</w:t>
      </w:r>
      <w:r>
        <w:rPr>
          <w:rFonts w:ascii="Times New Roman" w:hAnsi="Times New Roman" w:eastAsia="Times New Roman" w:cs="Times New Roman"/>
          <w:sz w:val="28"/>
          <w:szCs w:val="28"/>
        </w:rPr>
        <w:t xml:space="preserve">  </w:t>
      </w:r>
      <w:r>
        <w:rPr>
          <w:spacing w:val="1"/>
          <w:sz w:val="28"/>
          <w:szCs w:val="28"/>
        </w:rPr>
        <w:t>分，得分率为</w:t>
      </w:r>
      <w:r>
        <w:rPr>
          <w:spacing w:val="-30"/>
          <w:sz w:val="28"/>
          <w:szCs w:val="28"/>
        </w:rPr>
        <w:t xml:space="preserve"> </w:t>
      </w:r>
      <w:r>
        <w:rPr>
          <w:rFonts w:ascii="Times New Roman" w:hAnsi="Times New Roman" w:eastAsia="Times New Roman" w:cs="Times New Roman"/>
          <w:spacing w:val="1"/>
          <w:sz w:val="28"/>
          <w:szCs w:val="28"/>
        </w:rPr>
        <w:t>100.0%</w:t>
      </w:r>
      <w:r>
        <w:rPr>
          <w:rFonts w:ascii="Times New Roman" w:hAnsi="Times New Roman" w:eastAsia="Times New Roman" w:cs="Times New Roman"/>
          <w:spacing w:val="-22"/>
          <w:sz w:val="28"/>
          <w:szCs w:val="28"/>
        </w:rPr>
        <w:t xml:space="preserve"> </w:t>
      </w:r>
      <w:r>
        <w:rPr>
          <w:spacing w:val="1"/>
          <w:sz w:val="28"/>
          <w:szCs w:val="28"/>
        </w:rPr>
        <w:t>。项目产出类指标权重为</w:t>
      </w:r>
      <w:r>
        <w:rPr>
          <w:spacing w:val="-55"/>
          <w:sz w:val="28"/>
          <w:szCs w:val="28"/>
        </w:rPr>
        <w:t xml:space="preserve"> </w:t>
      </w:r>
      <w:r>
        <w:rPr>
          <w:rFonts w:ascii="Times New Roman" w:hAnsi="Times New Roman" w:eastAsia="Times New Roman" w:cs="Times New Roman"/>
          <w:spacing w:val="1"/>
          <w:sz w:val="28"/>
          <w:szCs w:val="28"/>
        </w:rPr>
        <w:t>25</w:t>
      </w:r>
      <w:r>
        <w:rPr>
          <w:rFonts w:ascii="Times New Roman" w:hAnsi="Times New Roman" w:eastAsia="Times New Roman" w:cs="Times New Roman"/>
          <w:spacing w:val="30"/>
          <w:sz w:val="28"/>
          <w:szCs w:val="28"/>
        </w:rPr>
        <w:t xml:space="preserve"> </w:t>
      </w:r>
      <w:r>
        <w:rPr>
          <w:spacing w:val="1"/>
          <w:sz w:val="28"/>
          <w:szCs w:val="28"/>
        </w:rPr>
        <w:t>分，得分为</w:t>
      </w:r>
      <w:r>
        <w:rPr>
          <w:spacing w:val="-28"/>
          <w:sz w:val="28"/>
          <w:szCs w:val="28"/>
        </w:rPr>
        <w:t xml:space="preserve"> </w:t>
      </w:r>
      <w:r>
        <w:rPr>
          <w:rFonts w:ascii="Times New Roman" w:hAnsi="Times New Roman" w:eastAsia="Times New Roman" w:cs="Times New Roman"/>
          <w:spacing w:val="1"/>
          <w:sz w:val="28"/>
          <w:szCs w:val="28"/>
        </w:rPr>
        <w:t>18.2</w:t>
      </w:r>
      <w:r>
        <w:rPr>
          <w:rFonts w:ascii="Times New Roman" w:hAnsi="Times New Roman" w:eastAsia="Times New Roman" w:cs="Times New Roman"/>
          <w:sz w:val="28"/>
          <w:szCs w:val="28"/>
        </w:rPr>
        <w:t xml:space="preserve">  </w:t>
      </w:r>
      <w:r>
        <w:rPr>
          <w:spacing w:val="-9"/>
          <w:sz w:val="28"/>
          <w:szCs w:val="28"/>
        </w:rPr>
        <w:t>分，得分率为</w:t>
      </w:r>
      <w:r>
        <w:rPr>
          <w:spacing w:val="-60"/>
          <w:sz w:val="28"/>
          <w:szCs w:val="28"/>
        </w:rPr>
        <w:t xml:space="preserve"> </w:t>
      </w:r>
      <w:r>
        <w:rPr>
          <w:rFonts w:ascii="Times New Roman" w:hAnsi="Times New Roman" w:eastAsia="Times New Roman" w:cs="Times New Roman"/>
          <w:spacing w:val="-9"/>
          <w:sz w:val="28"/>
          <w:szCs w:val="28"/>
        </w:rPr>
        <w:t>72.8%</w:t>
      </w:r>
      <w:r>
        <w:rPr>
          <w:spacing w:val="-9"/>
          <w:sz w:val="28"/>
          <w:szCs w:val="28"/>
        </w:rPr>
        <w:t>。项目效益类指标权重为</w:t>
      </w:r>
      <w:r>
        <w:rPr>
          <w:spacing w:val="-40"/>
          <w:sz w:val="28"/>
          <w:szCs w:val="28"/>
        </w:rPr>
        <w:t xml:space="preserve"> </w:t>
      </w:r>
      <w:r>
        <w:rPr>
          <w:rFonts w:ascii="Times New Roman" w:hAnsi="Times New Roman" w:eastAsia="Times New Roman" w:cs="Times New Roman"/>
          <w:spacing w:val="-9"/>
          <w:sz w:val="28"/>
          <w:szCs w:val="28"/>
        </w:rPr>
        <w:t>15</w:t>
      </w:r>
      <w:r>
        <w:rPr>
          <w:rFonts w:ascii="Times New Roman" w:hAnsi="Times New Roman" w:eastAsia="Times New Roman" w:cs="Times New Roman"/>
          <w:spacing w:val="21"/>
          <w:sz w:val="28"/>
          <w:szCs w:val="28"/>
        </w:rPr>
        <w:t xml:space="preserve"> </w:t>
      </w:r>
      <w:r>
        <w:rPr>
          <w:spacing w:val="-9"/>
          <w:sz w:val="28"/>
          <w:szCs w:val="28"/>
        </w:rPr>
        <w:t>分，得分为</w:t>
      </w:r>
      <w:r>
        <w:rPr>
          <w:spacing w:val="-38"/>
          <w:sz w:val="28"/>
          <w:szCs w:val="28"/>
        </w:rPr>
        <w:t xml:space="preserve"> </w:t>
      </w:r>
      <w:r>
        <w:rPr>
          <w:rFonts w:ascii="Times New Roman" w:hAnsi="Times New Roman" w:eastAsia="Times New Roman" w:cs="Times New Roman"/>
          <w:spacing w:val="-9"/>
          <w:sz w:val="28"/>
          <w:szCs w:val="28"/>
        </w:rPr>
        <w:t>15.0</w:t>
      </w:r>
      <w:r>
        <w:rPr>
          <w:rFonts w:ascii="Times New Roman" w:hAnsi="Times New Roman" w:eastAsia="Times New Roman" w:cs="Times New Roman"/>
          <w:spacing w:val="22"/>
          <w:w w:val="101"/>
          <w:sz w:val="28"/>
          <w:szCs w:val="28"/>
        </w:rPr>
        <w:t xml:space="preserve"> </w:t>
      </w:r>
      <w:r>
        <w:rPr>
          <w:spacing w:val="-9"/>
          <w:sz w:val="28"/>
          <w:szCs w:val="28"/>
        </w:rPr>
        <w:t>分，</w:t>
      </w:r>
    </w:p>
    <w:p>
      <w:pPr>
        <w:pStyle w:val="2"/>
        <w:spacing w:before="1" w:line="222" w:lineRule="auto"/>
        <w:ind w:left="33"/>
        <w:rPr>
          <w:sz w:val="28"/>
          <w:szCs w:val="28"/>
        </w:rPr>
      </w:pPr>
      <w:r>
        <w:rPr>
          <w:spacing w:val="-6"/>
          <w:sz w:val="28"/>
          <w:szCs w:val="28"/>
        </w:rPr>
        <w:t>得分率为</w:t>
      </w:r>
      <w:r>
        <w:rPr>
          <w:spacing w:val="-25"/>
          <w:sz w:val="28"/>
          <w:szCs w:val="28"/>
        </w:rPr>
        <w:t xml:space="preserve"> </w:t>
      </w:r>
      <w:r>
        <w:rPr>
          <w:rFonts w:ascii="Times New Roman" w:hAnsi="Times New Roman" w:eastAsia="Times New Roman" w:cs="Times New Roman"/>
          <w:spacing w:val="-6"/>
          <w:sz w:val="28"/>
          <w:szCs w:val="28"/>
        </w:rPr>
        <w:t>100.0%</w:t>
      </w:r>
      <w:r>
        <w:rPr>
          <w:rFonts w:ascii="Times New Roman" w:hAnsi="Times New Roman" w:eastAsia="Times New Roman" w:cs="Times New Roman"/>
          <w:spacing w:val="-34"/>
          <w:sz w:val="28"/>
          <w:szCs w:val="28"/>
        </w:rPr>
        <w:t xml:space="preserve"> </w:t>
      </w:r>
      <w:r>
        <w:rPr>
          <w:spacing w:val="-6"/>
          <w:sz w:val="28"/>
          <w:szCs w:val="28"/>
        </w:rPr>
        <w:t>。各指标得分情况见表</w:t>
      </w:r>
      <w:r>
        <w:rPr>
          <w:spacing w:val="-59"/>
          <w:sz w:val="28"/>
          <w:szCs w:val="28"/>
        </w:rPr>
        <w:t xml:space="preserve"> </w:t>
      </w:r>
      <w:r>
        <w:rPr>
          <w:rFonts w:ascii="Times New Roman" w:hAnsi="Times New Roman" w:eastAsia="Times New Roman" w:cs="Times New Roman"/>
          <w:spacing w:val="-6"/>
          <w:sz w:val="28"/>
          <w:szCs w:val="28"/>
        </w:rPr>
        <w:t>3-</w:t>
      </w:r>
      <w:r>
        <w:rPr>
          <w:rFonts w:ascii="Times New Roman" w:hAnsi="Times New Roman" w:eastAsia="Times New Roman" w:cs="Times New Roman"/>
          <w:spacing w:val="-38"/>
          <w:sz w:val="28"/>
          <w:szCs w:val="28"/>
        </w:rPr>
        <w:t xml:space="preserve"> </w:t>
      </w:r>
      <w:r>
        <w:rPr>
          <w:rFonts w:ascii="Times New Roman" w:hAnsi="Times New Roman" w:eastAsia="Times New Roman" w:cs="Times New Roman"/>
          <w:spacing w:val="-6"/>
          <w:sz w:val="28"/>
          <w:szCs w:val="28"/>
        </w:rPr>
        <w:t>1</w:t>
      </w:r>
      <w:r>
        <w:rPr>
          <w:spacing w:val="-6"/>
          <w:sz w:val="28"/>
          <w:szCs w:val="28"/>
        </w:rPr>
        <w:t>。</w:t>
      </w:r>
    </w:p>
    <w:p>
      <w:pPr>
        <w:pStyle w:val="2"/>
        <w:spacing w:before="230" w:line="222" w:lineRule="auto"/>
        <w:ind w:left="2789"/>
        <w:rPr>
          <w:sz w:val="24"/>
          <w:szCs w:val="24"/>
        </w:rPr>
      </w:pPr>
      <w:r>
        <w:rPr>
          <w:spacing w:val="-2"/>
          <w:sz w:val="24"/>
          <w:szCs w:val="24"/>
          <w14:textOutline w14:w="4358" w14:cap="flat" w14:cmpd="sng">
            <w14:solidFill>
              <w14:srgbClr w14:val="000000"/>
            </w14:solidFill>
            <w14:prstDash w14:val="solid"/>
            <w14:miter w14:val="10"/>
          </w14:textOutline>
        </w:rPr>
        <w:t>表</w:t>
      </w:r>
      <w:r>
        <w:rPr>
          <w:spacing w:val="-47"/>
          <w:sz w:val="24"/>
          <w:szCs w:val="24"/>
        </w:rPr>
        <w:t xml:space="preserve"> </w:t>
      </w:r>
      <w:r>
        <w:rPr>
          <w:rFonts w:ascii="Times New Roman" w:hAnsi="Times New Roman" w:eastAsia="Times New Roman" w:cs="Times New Roman"/>
          <w:b/>
          <w:bCs/>
          <w:spacing w:val="-2"/>
          <w:sz w:val="24"/>
          <w:szCs w:val="24"/>
        </w:rPr>
        <w:t>3-1</w:t>
      </w:r>
      <w:r>
        <w:rPr>
          <w:spacing w:val="-2"/>
          <w:sz w:val="24"/>
          <w:szCs w:val="24"/>
          <w14:textOutline w14:w="4358" w14:cap="flat" w14:cmpd="sng">
            <w14:solidFill>
              <w14:srgbClr w14:val="000000"/>
            </w14:solidFill>
            <w14:prstDash w14:val="solid"/>
            <w14:miter w14:val="10"/>
          </w14:textOutline>
        </w:rPr>
        <w:t>：绩效评价结果分类</w:t>
      </w:r>
    </w:p>
    <w:p>
      <w:pPr>
        <w:spacing w:line="65" w:lineRule="exact"/>
      </w:pPr>
    </w:p>
    <w:tbl>
      <w:tblPr>
        <w:tblStyle w:val="5"/>
        <w:tblW w:w="8049" w:type="dxa"/>
        <w:tblInd w:w="14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71"/>
        <w:gridCol w:w="1558"/>
        <w:gridCol w:w="1558"/>
        <w:gridCol w:w="1700"/>
        <w:gridCol w:w="156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1" w:hRule="atLeast"/>
        </w:trPr>
        <w:tc>
          <w:tcPr>
            <w:tcW w:w="1671" w:type="dxa"/>
            <w:shd w:val="clear" w:color="auto" w:fill="A6A6A6"/>
            <w:vAlign w:val="top"/>
          </w:tcPr>
          <w:p>
            <w:pPr>
              <w:pStyle w:val="6"/>
              <w:spacing w:before="171" w:line="222" w:lineRule="auto"/>
              <w:ind w:left="368"/>
            </w:pPr>
            <w:r>
              <w:rPr>
                <w:spacing w:val="-4"/>
                <w14:textOutline w14:w="4358" w14:cap="flat" w14:cmpd="sng">
                  <w14:solidFill>
                    <w14:srgbClr w14:val="000000"/>
                  </w14:solidFill>
                  <w14:prstDash w14:val="solid"/>
                  <w14:miter w14:val="10"/>
                </w14:textOutline>
              </w:rPr>
              <w:t>评价指标</w:t>
            </w:r>
          </w:p>
        </w:tc>
        <w:tc>
          <w:tcPr>
            <w:tcW w:w="1558" w:type="dxa"/>
            <w:shd w:val="clear" w:color="auto" w:fill="A6A6A6"/>
            <w:vAlign w:val="top"/>
          </w:tcPr>
          <w:p>
            <w:pPr>
              <w:pStyle w:val="6"/>
              <w:spacing w:before="171" w:line="222" w:lineRule="auto"/>
              <w:ind w:left="549"/>
            </w:pPr>
            <w:r>
              <w:rPr>
                <w:spacing w:val="-8"/>
                <w14:textOutline w14:w="4358" w14:cap="flat" w14:cmpd="sng">
                  <w14:solidFill>
                    <w14:srgbClr w14:val="000000"/>
                  </w14:solidFill>
                  <w14:prstDash w14:val="solid"/>
                  <w14:miter w14:val="10"/>
                </w14:textOutline>
              </w:rPr>
              <w:t>权重</w:t>
            </w:r>
          </w:p>
        </w:tc>
        <w:tc>
          <w:tcPr>
            <w:tcW w:w="1558" w:type="dxa"/>
            <w:shd w:val="clear" w:color="auto" w:fill="A6A6A6"/>
            <w:vAlign w:val="top"/>
          </w:tcPr>
          <w:p>
            <w:pPr>
              <w:pStyle w:val="6"/>
              <w:spacing w:before="171" w:line="222" w:lineRule="auto"/>
              <w:ind w:left="310"/>
            </w:pPr>
            <w:r>
              <w:rPr>
                <w:spacing w:val="-4"/>
                <w14:textOutline w14:w="4358" w14:cap="flat" w14:cmpd="sng">
                  <w14:solidFill>
                    <w14:srgbClr w14:val="000000"/>
                  </w14:solidFill>
                  <w14:prstDash w14:val="solid"/>
                  <w14:miter w14:val="10"/>
                </w14:textOutline>
              </w:rPr>
              <w:t>评级分值</w:t>
            </w:r>
          </w:p>
        </w:tc>
        <w:tc>
          <w:tcPr>
            <w:tcW w:w="1700" w:type="dxa"/>
            <w:shd w:val="clear" w:color="auto" w:fill="A6A6A6"/>
            <w:vAlign w:val="top"/>
          </w:tcPr>
          <w:p>
            <w:pPr>
              <w:pStyle w:val="6"/>
              <w:spacing w:before="171" w:line="222" w:lineRule="auto"/>
              <w:ind w:left="264"/>
            </w:pPr>
            <w:r>
              <w:rPr>
                <w:spacing w:val="-3"/>
                <w14:textOutline w14:w="4358" w14:cap="flat" w14:cmpd="sng">
                  <w14:solidFill>
                    <w14:srgbClr w14:val="000000"/>
                  </w14:solidFill>
                  <w14:prstDash w14:val="solid"/>
                  <w14:miter w14:val="10"/>
                </w14:textOutline>
              </w:rPr>
              <w:t>本项目得分</w:t>
            </w:r>
          </w:p>
        </w:tc>
        <w:tc>
          <w:tcPr>
            <w:tcW w:w="1562" w:type="dxa"/>
            <w:shd w:val="clear" w:color="auto" w:fill="A6A6A6"/>
            <w:vAlign w:val="top"/>
          </w:tcPr>
          <w:p>
            <w:pPr>
              <w:pStyle w:val="6"/>
              <w:spacing w:before="171" w:line="222" w:lineRule="auto"/>
              <w:ind w:left="434"/>
            </w:pPr>
            <w:r>
              <w:rPr>
                <w:spacing w:val="-5"/>
                <w14:textOutline w14:w="4358" w14:cap="flat" w14:cmpd="sng">
                  <w14:solidFill>
                    <w14:srgbClr w14:val="000000"/>
                  </w14:solidFill>
                  <w14:prstDash w14:val="solid"/>
                  <w14:miter w14:val="10"/>
                </w14:textOutline>
              </w:rPr>
              <w:t>得分率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1671" w:type="dxa"/>
            <w:vAlign w:val="top"/>
          </w:tcPr>
          <w:p>
            <w:pPr>
              <w:pStyle w:val="6"/>
              <w:spacing w:before="159" w:line="222" w:lineRule="auto"/>
              <w:jc w:val="right"/>
            </w:pPr>
            <w:r>
              <w:rPr>
                <w:spacing w:val="-12"/>
              </w:rPr>
              <w:t>项目决策（</w:t>
            </w:r>
            <w:r>
              <w:rPr>
                <w:rFonts w:ascii="Times New Roman" w:hAnsi="Times New Roman" w:eastAsia="Times New Roman" w:cs="Times New Roman"/>
                <w:spacing w:val="-12"/>
              </w:rPr>
              <w:t>A</w:t>
            </w:r>
            <w:r>
              <w:rPr>
                <w:spacing w:val="-12"/>
              </w:rPr>
              <w:t>）</w:t>
            </w:r>
          </w:p>
        </w:tc>
        <w:tc>
          <w:tcPr>
            <w:tcW w:w="1558" w:type="dxa"/>
            <w:vAlign w:val="top"/>
          </w:tcPr>
          <w:p>
            <w:pPr>
              <w:spacing w:before="200" w:line="188" w:lineRule="auto"/>
              <w:ind w:left="583"/>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15%</w:t>
            </w:r>
          </w:p>
        </w:tc>
        <w:tc>
          <w:tcPr>
            <w:tcW w:w="1558" w:type="dxa"/>
            <w:vAlign w:val="top"/>
          </w:tcPr>
          <w:p>
            <w:pPr>
              <w:spacing w:before="200" w:line="188" w:lineRule="auto"/>
              <w:ind w:left="684"/>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15</w:t>
            </w:r>
          </w:p>
        </w:tc>
        <w:tc>
          <w:tcPr>
            <w:tcW w:w="1700" w:type="dxa"/>
            <w:vAlign w:val="top"/>
          </w:tcPr>
          <w:p>
            <w:pPr>
              <w:spacing w:before="200" w:line="188" w:lineRule="auto"/>
              <w:ind w:left="666"/>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13.0</w:t>
            </w:r>
          </w:p>
        </w:tc>
        <w:tc>
          <w:tcPr>
            <w:tcW w:w="1562" w:type="dxa"/>
            <w:vAlign w:val="top"/>
          </w:tcPr>
          <w:p>
            <w:pPr>
              <w:spacing w:before="200" w:line="188" w:lineRule="auto"/>
              <w:ind w:left="482"/>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86.7%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1671" w:type="dxa"/>
            <w:vAlign w:val="top"/>
          </w:tcPr>
          <w:p>
            <w:pPr>
              <w:pStyle w:val="6"/>
              <w:spacing w:before="159" w:line="223" w:lineRule="auto"/>
              <w:jc w:val="right"/>
            </w:pPr>
            <w:r>
              <w:rPr>
                <w:spacing w:val="-10"/>
              </w:rPr>
              <w:t>项目过程（</w:t>
            </w:r>
            <w:r>
              <w:rPr>
                <w:rFonts w:ascii="Times New Roman" w:hAnsi="Times New Roman" w:eastAsia="Times New Roman" w:cs="Times New Roman"/>
                <w:spacing w:val="-10"/>
              </w:rPr>
              <w:t>B</w:t>
            </w:r>
            <w:r>
              <w:rPr>
                <w:spacing w:val="-10"/>
              </w:rPr>
              <w:t>）</w:t>
            </w:r>
          </w:p>
        </w:tc>
        <w:tc>
          <w:tcPr>
            <w:tcW w:w="1558" w:type="dxa"/>
            <w:vAlign w:val="top"/>
          </w:tcPr>
          <w:p>
            <w:pPr>
              <w:spacing w:before="200" w:line="188" w:lineRule="auto"/>
              <w:ind w:left="559"/>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45%</w:t>
            </w:r>
          </w:p>
        </w:tc>
        <w:tc>
          <w:tcPr>
            <w:tcW w:w="1558" w:type="dxa"/>
            <w:vAlign w:val="top"/>
          </w:tcPr>
          <w:p>
            <w:pPr>
              <w:spacing w:before="200" w:line="188" w:lineRule="auto"/>
              <w:ind w:left="659"/>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45</w:t>
            </w:r>
          </w:p>
        </w:tc>
        <w:tc>
          <w:tcPr>
            <w:tcW w:w="1700" w:type="dxa"/>
            <w:vAlign w:val="top"/>
          </w:tcPr>
          <w:p>
            <w:pPr>
              <w:spacing w:before="200" w:line="188" w:lineRule="auto"/>
              <w:ind w:left="642"/>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45.0</w:t>
            </w:r>
          </w:p>
        </w:tc>
        <w:tc>
          <w:tcPr>
            <w:tcW w:w="1562" w:type="dxa"/>
            <w:vAlign w:val="top"/>
          </w:tcPr>
          <w:p>
            <w:pPr>
              <w:spacing w:before="200" w:line="188" w:lineRule="auto"/>
              <w:ind w:left="435"/>
              <w:rPr>
                <w:rFonts w:ascii="Times New Roman" w:hAnsi="Times New Roman" w:eastAsia="Times New Roman" w:cs="Times New Roman"/>
                <w:sz w:val="24"/>
                <w:szCs w:val="24"/>
              </w:rPr>
            </w:pPr>
            <w:r>
              <w:rPr>
                <w:rFonts w:ascii="Times New Roman" w:hAnsi="Times New Roman" w:eastAsia="Times New Roman" w:cs="Times New Roman"/>
                <w:spacing w:val="-5"/>
                <w:sz w:val="24"/>
                <w:szCs w:val="24"/>
              </w:rPr>
              <w:t>100.0%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1671" w:type="dxa"/>
            <w:vAlign w:val="top"/>
          </w:tcPr>
          <w:p>
            <w:pPr>
              <w:pStyle w:val="6"/>
              <w:spacing w:before="159" w:line="224" w:lineRule="auto"/>
              <w:jc w:val="right"/>
            </w:pPr>
            <w:r>
              <w:rPr>
                <w:spacing w:val="-10"/>
              </w:rPr>
              <w:t>项目产出（</w:t>
            </w:r>
            <w:r>
              <w:rPr>
                <w:rFonts w:ascii="Times New Roman" w:hAnsi="Times New Roman" w:eastAsia="Times New Roman" w:cs="Times New Roman"/>
                <w:spacing w:val="-10"/>
              </w:rPr>
              <w:t>C</w:t>
            </w:r>
            <w:r>
              <w:rPr>
                <w:spacing w:val="-10"/>
              </w:rPr>
              <w:t>）</w:t>
            </w:r>
          </w:p>
        </w:tc>
        <w:tc>
          <w:tcPr>
            <w:tcW w:w="1558" w:type="dxa"/>
            <w:vAlign w:val="top"/>
          </w:tcPr>
          <w:p>
            <w:pPr>
              <w:spacing w:before="201" w:line="188" w:lineRule="auto"/>
              <w:ind w:left="560"/>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25%</w:t>
            </w:r>
          </w:p>
        </w:tc>
        <w:tc>
          <w:tcPr>
            <w:tcW w:w="1558" w:type="dxa"/>
            <w:vAlign w:val="top"/>
          </w:tcPr>
          <w:p>
            <w:pPr>
              <w:spacing w:before="201" w:line="188" w:lineRule="auto"/>
              <w:ind w:left="661"/>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25</w:t>
            </w:r>
          </w:p>
        </w:tc>
        <w:tc>
          <w:tcPr>
            <w:tcW w:w="1700" w:type="dxa"/>
            <w:vAlign w:val="top"/>
          </w:tcPr>
          <w:p>
            <w:pPr>
              <w:spacing w:before="201" w:line="188" w:lineRule="auto"/>
              <w:ind w:left="666"/>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18.2</w:t>
            </w:r>
          </w:p>
        </w:tc>
        <w:tc>
          <w:tcPr>
            <w:tcW w:w="1562" w:type="dxa"/>
            <w:vAlign w:val="top"/>
          </w:tcPr>
          <w:p>
            <w:pPr>
              <w:spacing w:before="201" w:line="188" w:lineRule="auto"/>
              <w:ind w:left="476"/>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72.8%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1671" w:type="dxa"/>
            <w:vAlign w:val="top"/>
          </w:tcPr>
          <w:p>
            <w:pPr>
              <w:pStyle w:val="6"/>
              <w:spacing w:before="162" w:line="223" w:lineRule="auto"/>
              <w:jc w:val="right"/>
            </w:pPr>
            <w:r>
              <w:rPr>
                <w:spacing w:val="-12"/>
              </w:rPr>
              <w:t>项目效益（</w:t>
            </w:r>
            <w:r>
              <w:rPr>
                <w:rFonts w:ascii="Times New Roman" w:hAnsi="Times New Roman" w:eastAsia="Times New Roman" w:cs="Times New Roman"/>
                <w:spacing w:val="-12"/>
              </w:rPr>
              <w:t>D</w:t>
            </w:r>
            <w:r>
              <w:rPr>
                <w:spacing w:val="-12"/>
              </w:rPr>
              <w:t>）</w:t>
            </w:r>
          </w:p>
        </w:tc>
        <w:tc>
          <w:tcPr>
            <w:tcW w:w="1558" w:type="dxa"/>
            <w:vAlign w:val="top"/>
          </w:tcPr>
          <w:p>
            <w:pPr>
              <w:spacing w:before="201" w:line="188" w:lineRule="auto"/>
              <w:ind w:left="583"/>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15%</w:t>
            </w:r>
          </w:p>
        </w:tc>
        <w:tc>
          <w:tcPr>
            <w:tcW w:w="1558" w:type="dxa"/>
            <w:vAlign w:val="top"/>
          </w:tcPr>
          <w:p>
            <w:pPr>
              <w:spacing w:before="201" w:line="188" w:lineRule="auto"/>
              <w:ind w:left="684"/>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15</w:t>
            </w:r>
          </w:p>
        </w:tc>
        <w:tc>
          <w:tcPr>
            <w:tcW w:w="1700" w:type="dxa"/>
            <w:vAlign w:val="top"/>
          </w:tcPr>
          <w:p>
            <w:pPr>
              <w:spacing w:before="201" w:line="188" w:lineRule="auto"/>
              <w:ind w:left="666"/>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15.0</w:t>
            </w:r>
          </w:p>
        </w:tc>
        <w:tc>
          <w:tcPr>
            <w:tcW w:w="1562" w:type="dxa"/>
            <w:vAlign w:val="top"/>
          </w:tcPr>
          <w:p>
            <w:pPr>
              <w:spacing w:before="201" w:line="188" w:lineRule="auto"/>
              <w:ind w:left="435"/>
              <w:rPr>
                <w:rFonts w:ascii="Times New Roman" w:hAnsi="Times New Roman" w:eastAsia="Times New Roman" w:cs="Times New Roman"/>
                <w:sz w:val="24"/>
                <w:szCs w:val="24"/>
              </w:rPr>
            </w:pPr>
            <w:r>
              <w:rPr>
                <w:rFonts w:ascii="Times New Roman" w:hAnsi="Times New Roman" w:eastAsia="Times New Roman" w:cs="Times New Roman"/>
                <w:spacing w:val="-5"/>
                <w:sz w:val="24"/>
                <w:szCs w:val="24"/>
              </w:rPr>
              <w:t>100.0%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1671" w:type="dxa"/>
            <w:vAlign w:val="top"/>
          </w:tcPr>
          <w:p>
            <w:pPr>
              <w:pStyle w:val="6"/>
              <w:spacing w:before="163" w:line="222" w:lineRule="auto"/>
              <w:ind w:left="373"/>
            </w:pPr>
            <w:r>
              <w:rPr>
                <w:spacing w:val="-5"/>
              </w:rPr>
              <w:t>综合得分</w:t>
            </w:r>
          </w:p>
        </w:tc>
        <w:tc>
          <w:tcPr>
            <w:tcW w:w="1558" w:type="dxa"/>
            <w:vAlign w:val="top"/>
          </w:tcPr>
          <w:p>
            <w:pPr>
              <w:spacing w:before="204" w:line="188" w:lineRule="auto"/>
              <w:ind w:left="523"/>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100%</w:t>
            </w:r>
          </w:p>
        </w:tc>
        <w:tc>
          <w:tcPr>
            <w:tcW w:w="1558" w:type="dxa"/>
            <w:vAlign w:val="top"/>
          </w:tcPr>
          <w:p>
            <w:pPr>
              <w:spacing w:before="204" w:line="188" w:lineRule="auto"/>
              <w:ind w:left="624"/>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100</w:t>
            </w:r>
          </w:p>
        </w:tc>
        <w:tc>
          <w:tcPr>
            <w:tcW w:w="1700" w:type="dxa"/>
            <w:vAlign w:val="top"/>
          </w:tcPr>
          <w:p>
            <w:pPr>
              <w:spacing w:before="204" w:line="188" w:lineRule="auto"/>
              <w:ind w:left="648"/>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91.2</w:t>
            </w:r>
          </w:p>
        </w:tc>
        <w:tc>
          <w:tcPr>
            <w:tcW w:w="1562" w:type="dxa"/>
            <w:vAlign w:val="top"/>
          </w:tcPr>
          <w:p>
            <w:pPr>
              <w:spacing w:before="204" w:line="188" w:lineRule="auto"/>
              <w:ind w:left="477"/>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91.2%</w:t>
            </w:r>
          </w:p>
        </w:tc>
      </w:tr>
    </w:tbl>
    <w:p>
      <w:pPr>
        <w:spacing w:line="334" w:lineRule="auto"/>
        <w:rPr>
          <w:rFonts w:ascii="Arial"/>
          <w:sz w:val="21"/>
        </w:rPr>
      </w:pPr>
    </w:p>
    <w:p>
      <w:pPr>
        <w:spacing w:line="335" w:lineRule="auto"/>
        <w:rPr>
          <w:rFonts w:ascii="Arial"/>
          <w:sz w:val="21"/>
        </w:rPr>
      </w:pPr>
    </w:p>
    <w:p>
      <w:pPr>
        <w:pStyle w:val="2"/>
        <w:spacing w:before="100" w:line="227" w:lineRule="auto"/>
        <w:ind w:left="713"/>
        <w:outlineLvl w:val="0"/>
        <w:rPr>
          <w:sz w:val="31"/>
          <w:szCs w:val="31"/>
        </w:rPr>
      </w:pPr>
      <w:bookmarkStart w:id="30" w:name="bookmark47"/>
      <w:bookmarkEnd w:id="30"/>
      <w:bookmarkStart w:id="31" w:name="bookmark20"/>
      <w:bookmarkEnd w:id="31"/>
      <w:bookmarkStart w:id="32" w:name="bookmark21"/>
      <w:bookmarkEnd w:id="32"/>
      <w:r>
        <w:rPr>
          <w:spacing w:val="5"/>
          <w:sz w:val="31"/>
          <w:szCs w:val="31"/>
          <w14:textOutline w14:w="5793" w14:cap="flat" w14:cmpd="sng">
            <w14:solidFill>
              <w14:srgbClr w14:val="000000"/>
            </w14:solidFill>
            <w14:prstDash w14:val="solid"/>
            <w14:miter w14:val="10"/>
          </w14:textOutline>
        </w:rPr>
        <w:t>四、绩效评价指标分析</w:t>
      </w:r>
    </w:p>
    <w:p>
      <w:pPr>
        <w:spacing w:line="288" w:lineRule="auto"/>
        <w:rPr>
          <w:rFonts w:ascii="Arial"/>
          <w:sz w:val="21"/>
        </w:rPr>
      </w:pPr>
    </w:p>
    <w:p>
      <w:pPr>
        <w:pStyle w:val="2"/>
        <w:spacing w:before="92" w:line="222" w:lineRule="auto"/>
        <w:ind w:left="592"/>
        <w:outlineLvl w:val="1"/>
        <w:rPr>
          <w:sz w:val="28"/>
          <w:szCs w:val="28"/>
        </w:rPr>
      </w:pPr>
      <w:r>
        <w:rPr>
          <w:spacing w:val="-2"/>
          <w:sz w:val="28"/>
          <w:szCs w:val="28"/>
          <w14:textOutline w14:w="5103" w14:cap="flat" w14:cmpd="sng">
            <w14:solidFill>
              <w14:srgbClr w14:val="000000"/>
            </w14:solidFill>
            <w14:prstDash w14:val="solid"/>
            <w14:miter w14:val="10"/>
          </w14:textOutline>
        </w:rPr>
        <w:t>（一）项目决策分析</w:t>
      </w:r>
    </w:p>
    <w:p>
      <w:pPr>
        <w:spacing w:line="255" w:lineRule="auto"/>
        <w:rPr>
          <w:rFonts w:ascii="Arial"/>
          <w:sz w:val="21"/>
        </w:rPr>
      </w:pPr>
    </w:p>
    <w:p>
      <w:pPr>
        <w:pStyle w:val="2"/>
        <w:spacing w:before="91" w:line="411" w:lineRule="auto"/>
        <w:ind w:left="32" w:right="80" w:firstLine="560"/>
        <w:jc w:val="both"/>
        <w:rPr>
          <w:sz w:val="28"/>
          <w:szCs w:val="28"/>
        </w:rPr>
      </w:pPr>
      <w:r>
        <w:rPr>
          <w:spacing w:val="-4"/>
          <w:sz w:val="28"/>
          <w:szCs w:val="28"/>
        </w:rPr>
        <w:t>项目决策分析主要是对采购需求设定、项目立项、项目目标</w:t>
      </w:r>
      <w:r>
        <w:rPr>
          <w:spacing w:val="-5"/>
          <w:sz w:val="28"/>
          <w:szCs w:val="28"/>
        </w:rPr>
        <w:t>和资</w:t>
      </w:r>
      <w:r>
        <w:rPr>
          <w:sz w:val="28"/>
          <w:szCs w:val="28"/>
        </w:rPr>
        <w:t xml:space="preserve"> </w:t>
      </w:r>
      <w:r>
        <w:rPr>
          <w:spacing w:val="-6"/>
          <w:sz w:val="28"/>
          <w:szCs w:val="28"/>
        </w:rPr>
        <w:t>金投入</w:t>
      </w:r>
      <w:r>
        <w:rPr>
          <w:spacing w:val="-49"/>
          <w:sz w:val="28"/>
          <w:szCs w:val="28"/>
        </w:rPr>
        <w:t xml:space="preserve"> </w:t>
      </w:r>
      <w:r>
        <w:rPr>
          <w:rFonts w:ascii="Times New Roman" w:hAnsi="Times New Roman" w:eastAsia="Times New Roman" w:cs="Times New Roman"/>
          <w:spacing w:val="-6"/>
          <w:sz w:val="28"/>
          <w:szCs w:val="28"/>
        </w:rPr>
        <w:t>4</w:t>
      </w:r>
      <w:r>
        <w:rPr>
          <w:rFonts w:ascii="Times New Roman" w:hAnsi="Times New Roman" w:eastAsia="Times New Roman" w:cs="Times New Roman"/>
          <w:spacing w:val="20"/>
          <w:sz w:val="28"/>
          <w:szCs w:val="28"/>
        </w:rPr>
        <w:t xml:space="preserve"> </w:t>
      </w:r>
      <w:r>
        <w:rPr>
          <w:spacing w:val="-6"/>
          <w:sz w:val="28"/>
          <w:szCs w:val="28"/>
        </w:rPr>
        <w:t>个二级指标进行分析。权重分</w:t>
      </w:r>
      <w:r>
        <w:rPr>
          <w:spacing w:val="-38"/>
          <w:sz w:val="28"/>
          <w:szCs w:val="28"/>
        </w:rPr>
        <w:t xml:space="preserve"> </w:t>
      </w:r>
      <w:r>
        <w:rPr>
          <w:rFonts w:ascii="Times New Roman" w:hAnsi="Times New Roman" w:eastAsia="Times New Roman" w:cs="Times New Roman"/>
          <w:spacing w:val="-6"/>
          <w:sz w:val="28"/>
          <w:szCs w:val="28"/>
        </w:rPr>
        <w:t>15</w:t>
      </w:r>
      <w:r>
        <w:rPr>
          <w:rFonts w:ascii="Times New Roman" w:hAnsi="Times New Roman" w:eastAsia="Times New Roman" w:cs="Times New Roman"/>
          <w:spacing w:val="21"/>
          <w:sz w:val="28"/>
          <w:szCs w:val="28"/>
        </w:rPr>
        <w:t xml:space="preserve"> </w:t>
      </w:r>
      <w:r>
        <w:rPr>
          <w:spacing w:val="-6"/>
          <w:sz w:val="28"/>
          <w:szCs w:val="28"/>
        </w:rPr>
        <w:t>分，实际得分</w:t>
      </w:r>
      <w:r>
        <w:rPr>
          <w:spacing w:val="-38"/>
          <w:sz w:val="28"/>
          <w:szCs w:val="28"/>
        </w:rPr>
        <w:t xml:space="preserve"> </w:t>
      </w:r>
      <w:r>
        <w:rPr>
          <w:rFonts w:ascii="Times New Roman" w:hAnsi="Times New Roman" w:eastAsia="Times New Roman" w:cs="Times New Roman"/>
          <w:spacing w:val="-6"/>
          <w:sz w:val="28"/>
          <w:szCs w:val="28"/>
        </w:rPr>
        <w:t>13.0</w:t>
      </w:r>
      <w:r>
        <w:rPr>
          <w:rFonts w:ascii="Times New Roman" w:hAnsi="Times New Roman" w:eastAsia="Times New Roman" w:cs="Times New Roman"/>
          <w:spacing w:val="23"/>
          <w:sz w:val="28"/>
          <w:szCs w:val="28"/>
        </w:rPr>
        <w:t xml:space="preserve"> </w:t>
      </w:r>
      <w:r>
        <w:rPr>
          <w:spacing w:val="-6"/>
          <w:sz w:val="28"/>
          <w:szCs w:val="28"/>
        </w:rPr>
        <w:t>分，得</w:t>
      </w:r>
    </w:p>
    <w:p>
      <w:pPr>
        <w:pStyle w:val="2"/>
        <w:spacing w:before="2" w:line="222" w:lineRule="auto"/>
        <w:ind w:left="36"/>
        <w:rPr>
          <w:sz w:val="28"/>
          <w:szCs w:val="28"/>
        </w:rPr>
      </w:pPr>
      <w:r>
        <w:rPr>
          <w:spacing w:val="-6"/>
          <w:sz w:val="28"/>
          <w:szCs w:val="28"/>
        </w:rPr>
        <w:t>分率</w:t>
      </w:r>
      <w:r>
        <w:rPr>
          <w:spacing w:val="-42"/>
          <w:sz w:val="28"/>
          <w:szCs w:val="28"/>
        </w:rPr>
        <w:t xml:space="preserve"> </w:t>
      </w:r>
      <w:r>
        <w:rPr>
          <w:rFonts w:ascii="Times New Roman" w:hAnsi="Times New Roman" w:eastAsia="Times New Roman" w:cs="Times New Roman"/>
          <w:spacing w:val="-6"/>
          <w:sz w:val="28"/>
          <w:szCs w:val="28"/>
        </w:rPr>
        <w:t>86.7%</w:t>
      </w:r>
      <w:r>
        <w:rPr>
          <w:rFonts w:ascii="Times New Roman" w:hAnsi="Times New Roman" w:eastAsia="Times New Roman" w:cs="Times New Roman"/>
          <w:spacing w:val="-31"/>
          <w:sz w:val="28"/>
          <w:szCs w:val="28"/>
        </w:rPr>
        <w:t xml:space="preserve"> </w:t>
      </w:r>
      <w:r>
        <w:rPr>
          <w:spacing w:val="-6"/>
          <w:sz w:val="28"/>
          <w:szCs w:val="28"/>
        </w:rPr>
        <w:t>。各指标得分情况见表</w:t>
      </w:r>
      <w:r>
        <w:rPr>
          <w:spacing w:val="-67"/>
          <w:sz w:val="28"/>
          <w:szCs w:val="28"/>
        </w:rPr>
        <w:t xml:space="preserve"> </w:t>
      </w:r>
      <w:r>
        <w:rPr>
          <w:rFonts w:ascii="Times New Roman" w:hAnsi="Times New Roman" w:eastAsia="Times New Roman" w:cs="Times New Roman"/>
          <w:spacing w:val="-6"/>
          <w:sz w:val="28"/>
          <w:szCs w:val="28"/>
        </w:rPr>
        <w:t>4-</w:t>
      </w:r>
      <w:r>
        <w:rPr>
          <w:rFonts w:ascii="Times New Roman" w:hAnsi="Times New Roman" w:eastAsia="Times New Roman" w:cs="Times New Roman"/>
          <w:spacing w:val="-37"/>
          <w:sz w:val="28"/>
          <w:szCs w:val="28"/>
        </w:rPr>
        <w:t xml:space="preserve"> </w:t>
      </w:r>
      <w:r>
        <w:rPr>
          <w:rFonts w:ascii="Times New Roman" w:hAnsi="Times New Roman" w:eastAsia="Times New Roman" w:cs="Times New Roman"/>
          <w:spacing w:val="-6"/>
          <w:sz w:val="28"/>
          <w:szCs w:val="28"/>
        </w:rPr>
        <w:t>1</w:t>
      </w:r>
      <w:r>
        <w:rPr>
          <w:spacing w:val="-6"/>
          <w:sz w:val="28"/>
          <w:szCs w:val="28"/>
        </w:rPr>
        <w:t>。</w:t>
      </w:r>
    </w:p>
    <w:p>
      <w:pPr>
        <w:spacing w:line="222" w:lineRule="auto"/>
        <w:rPr>
          <w:sz w:val="28"/>
          <w:szCs w:val="28"/>
        </w:rPr>
        <w:sectPr>
          <w:footerReference r:id="rId40" w:type="default"/>
          <w:pgSz w:w="11906" w:h="16839"/>
          <w:pgMar w:top="1422" w:right="1718" w:bottom="1223" w:left="1785" w:header="0" w:footer="1046" w:gutter="0"/>
          <w:cols w:space="720" w:num="1"/>
        </w:sectPr>
      </w:pPr>
    </w:p>
    <w:p>
      <w:pPr>
        <w:pStyle w:val="2"/>
        <w:spacing w:before="123" w:line="222" w:lineRule="auto"/>
        <w:ind w:left="2768"/>
        <w:rPr>
          <w:sz w:val="24"/>
          <w:szCs w:val="24"/>
        </w:rPr>
      </w:pPr>
      <w:r>
        <w:rPr>
          <w:spacing w:val="-2"/>
          <w:sz w:val="24"/>
          <w:szCs w:val="24"/>
          <w14:textOutline w14:w="4358" w14:cap="flat" w14:cmpd="sng">
            <w14:solidFill>
              <w14:srgbClr w14:val="000000"/>
            </w14:solidFill>
            <w14:prstDash w14:val="solid"/>
            <w14:miter w14:val="10"/>
          </w14:textOutline>
        </w:rPr>
        <w:t>表</w:t>
      </w:r>
      <w:r>
        <w:rPr>
          <w:spacing w:val="-42"/>
          <w:sz w:val="24"/>
          <w:szCs w:val="24"/>
        </w:rPr>
        <w:t xml:space="preserve"> </w:t>
      </w:r>
      <w:r>
        <w:rPr>
          <w:rFonts w:ascii="Times New Roman" w:hAnsi="Times New Roman" w:eastAsia="Times New Roman" w:cs="Times New Roman"/>
          <w:b/>
          <w:bCs/>
          <w:spacing w:val="-2"/>
          <w:sz w:val="24"/>
          <w:szCs w:val="24"/>
        </w:rPr>
        <w:t>4-1</w:t>
      </w:r>
      <w:r>
        <w:rPr>
          <w:spacing w:val="-2"/>
          <w:sz w:val="24"/>
          <w:szCs w:val="24"/>
          <w14:textOutline w14:w="4358" w14:cap="flat" w14:cmpd="sng">
            <w14:solidFill>
              <w14:srgbClr w14:val="000000"/>
            </w14:solidFill>
            <w14:prstDash w14:val="solid"/>
            <w14:miter w14:val="10"/>
          </w14:textOutline>
        </w:rPr>
        <w:t>：项目决策指标及分值</w:t>
      </w:r>
    </w:p>
    <w:p>
      <w:pPr>
        <w:spacing w:line="64" w:lineRule="exact"/>
      </w:pPr>
    </w:p>
    <w:tbl>
      <w:tblPr>
        <w:tblStyle w:val="5"/>
        <w:tblW w:w="85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8"/>
        <w:gridCol w:w="712"/>
        <w:gridCol w:w="991"/>
        <w:gridCol w:w="567"/>
        <w:gridCol w:w="2832"/>
        <w:gridCol w:w="1884"/>
        <w:gridCol w:w="85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4" w:hRule="atLeast"/>
        </w:trPr>
        <w:tc>
          <w:tcPr>
            <w:tcW w:w="678" w:type="dxa"/>
            <w:shd w:val="clear" w:color="auto" w:fill="A6A6A6"/>
            <w:textDirection w:val="tbRlV"/>
            <w:vAlign w:val="top"/>
          </w:tcPr>
          <w:p>
            <w:pPr>
              <w:pStyle w:val="6"/>
              <w:spacing w:before="217" w:line="202" w:lineRule="auto"/>
              <w:ind w:left="162"/>
            </w:pPr>
            <w:r>
              <w:rPr>
                <w:spacing w:val="-124"/>
                <w:w w:val="62"/>
                <w14:textOutline w14:w="4358" w14:cap="flat" w14:cmpd="sng">
                  <w14:solidFill>
                    <w14:srgbClr w14:val="000000"/>
                  </w14:solidFill>
                  <w14:prstDash w14:val="solid"/>
                  <w14:miter w14:val="10"/>
                </w14:textOutline>
              </w:rPr>
              <w:t>一</w:t>
            </w:r>
            <w:r>
              <w:rPr>
                <w:spacing w:val="116"/>
              </w:rPr>
              <w:t xml:space="preserve"> </w:t>
            </w:r>
            <w:r>
              <w:rPr>
                <w:spacing w:val="5"/>
                <w14:textOutline w14:w="4358" w14:cap="flat" w14:cmpd="sng">
                  <w14:solidFill>
                    <w14:srgbClr w14:val="000000"/>
                  </w14:solidFill>
                  <w14:prstDash w14:val="solid"/>
                  <w14:miter w14:val="10"/>
                </w14:textOutline>
              </w:rPr>
              <w:t>级</w:t>
            </w:r>
            <w:r>
              <w:rPr>
                <w:spacing w:val="-8"/>
              </w:rPr>
              <w:t xml:space="preserve"> </w:t>
            </w:r>
            <w:r>
              <w:rPr>
                <w:spacing w:val="5"/>
                <w14:textOutline w14:w="4358" w14:cap="flat" w14:cmpd="sng">
                  <w14:solidFill>
                    <w14:srgbClr w14:val="000000"/>
                  </w14:solidFill>
                  <w14:prstDash w14:val="solid"/>
                  <w14:miter w14:val="10"/>
                </w14:textOutline>
              </w:rPr>
              <w:t>指</w:t>
            </w:r>
            <w:r>
              <w:rPr>
                <w:spacing w:val="-5"/>
              </w:rPr>
              <w:t xml:space="preserve"> </w:t>
            </w:r>
            <w:r>
              <w:rPr>
                <w:spacing w:val="5"/>
                <w14:textOutline w14:w="4358" w14:cap="flat" w14:cmpd="sng">
                  <w14:solidFill>
                    <w14:srgbClr w14:val="000000"/>
                  </w14:solidFill>
                  <w14:prstDash w14:val="solid"/>
                  <w14:miter w14:val="10"/>
                </w14:textOutline>
              </w:rPr>
              <w:t>标</w:t>
            </w:r>
          </w:p>
        </w:tc>
        <w:tc>
          <w:tcPr>
            <w:tcW w:w="712" w:type="dxa"/>
            <w:shd w:val="clear" w:color="auto" w:fill="A6A6A6"/>
            <w:vAlign w:val="top"/>
          </w:tcPr>
          <w:p>
            <w:pPr>
              <w:spacing w:line="342" w:lineRule="auto"/>
              <w:rPr>
                <w:rFonts w:ascii="Arial"/>
                <w:sz w:val="21"/>
              </w:rPr>
            </w:pPr>
          </w:p>
          <w:p>
            <w:pPr>
              <w:pStyle w:val="6"/>
              <w:spacing w:before="78" w:line="249" w:lineRule="auto"/>
              <w:ind w:left="127" w:right="115"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991" w:type="dxa"/>
            <w:shd w:val="clear" w:color="auto" w:fill="A6A6A6"/>
            <w:vAlign w:val="top"/>
          </w:tcPr>
          <w:p>
            <w:pPr>
              <w:spacing w:line="342" w:lineRule="auto"/>
              <w:rPr>
                <w:rFonts w:ascii="Arial"/>
                <w:sz w:val="21"/>
              </w:rPr>
            </w:pPr>
          </w:p>
          <w:p>
            <w:pPr>
              <w:pStyle w:val="6"/>
              <w:spacing w:before="78" w:line="249" w:lineRule="auto"/>
              <w:ind w:left="385" w:right="134" w:hanging="234"/>
            </w:pPr>
            <w:r>
              <w:rPr>
                <w:spacing w:val="-7"/>
                <w14:textOutline w14:w="4358" w14:cap="flat" w14:cmpd="sng">
                  <w14:solidFill>
                    <w14:srgbClr w14:val="000000"/>
                  </w14:solidFill>
                  <w14:prstDash w14:val="solid"/>
                  <w14:miter w14:val="10"/>
                </w14:textOutline>
              </w:rPr>
              <w:t>三级指</w:t>
            </w:r>
            <w:r>
              <w:t xml:space="preserve"> </w:t>
            </w:r>
            <w:r>
              <w:rPr>
                <w14:textOutline w14:w="4358" w14:cap="flat" w14:cmpd="sng">
                  <w14:solidFill>
                    <w14:srgbClr w14:val="000000"/>
                  </w14:solidFill>
                  <w14:prstDash w14:val="solid"/>
                  <w14:miter w14:val="10"/>
                </w14:textOutline>
              </w:rPr>
              <w:t>标</w:t>
            </w:r>
          </w:p>
        </w:tc>
        <w:tc>
          <w:tcPr>
            <w:tcW w:w="567" w:type="dxa"/>
            <w:shd w:val="clear" w:color="auto" w:fill="A6A6A6"/>
            <w:textDirection w:val="tbRlV"/>
            <w:vAlign w:val="top"/>
          </w:tcPr>
          <w:p>
            <w:pPr>
              <w:pStyle w:val="6"/>
              <w:spacing w:before="161" w:line="203" w:lineRule="auto"/>
              <w:ind w:left="423"/>
            </w:pPr>
            <w:r>
              <w:rPr>
                <w:spacing w:val="5"/>
                <w14:textOutline w14:w="4358" w14:cap="flat" w14:cmpd="sng">
                  <w14:solidFill>
                    <w14:srgbClr w14:val="000000"/>
                  </w14:solidFill>
                  <w14:prstDash w14:val="solid"/>
                  <w14:miter w14:val="10"/>
                </w14:textOutline>
              </w:rPr>
              <w:t>分</w:t>
            </w:r>
            <w:r>
              <w:rPr>
                <w:spacing w:val="-8"/>
              </w:rPr>
              <w:t xml:space="preserve"> </w:t>
            </w:r>
            <w:r>
              <w:rPr>
                <w:spacing w:val="5"/>
                <w14:textOutline w14:w="4358" w14:cap="flat" w14:cmpd="sng">
                  <w14:solidFill>
                    <w14:srgbClr w14:val="000000"/>
                  </w14:solidFill>
                  <w14:prstDash w14:val="solid"/>
                  <w14:miter w14:val="10"/>
                </w14:textOutline>
              </w:rPr>
              <w:t>值</w:t>
            </w:r>
          </w:p>
        </w:tc>
        <w:tc>
          <w:tcPr>
            <w:tcW w:w="2832" w:type="dxa"/>
            <w:shd w:val="clear" w:color="auto" w:fill="A6A6A6"/>
            <w:vAlign w:val="top"/>
          </w:tcPr>
          <w:p>
            <w:pPr>
              <w:spacing w:line="261" w:lineRule="auto"/>
              <w:rPr>
                <w:rFonts w:ascii="Arial"/>
                <w:sz w:val="21"/>
              </w:rPr>
            </w:pPr>
          </w:p>
          <w:p>
            <w:pPr>
              <w:spacing w:line="261" w:lineRule="auto"/>
              <w:rPr>
                <w:rFonts w:ascii="Arial"/>
                <w:sz w:val="21"/>
              </w:rPr>
            </w:pPr>
          </w:p>
          <w:p>
            <w:pPr>
              <w:pStyle w:val="6"/>
              <w:spacing w:before="78" w:line="222" w:lineRule="auto"/>
              <w:ind w:left="949"/>
            </w:pPr>
            <w:r>
              <w:rPr>
                <w:spacing w:val="-4"/>
                <w14:textOutline w14:w="4358" w14:cap="flat" w14:cmpd="sng">
                  <w14:solidFill>
                    <w14:srgbClr w14:val="000000"/>
                  </w14:solidFill>
                  <w14:prstDash w14:val="solid"/>
                  <w14:miter w14:val="10"/>
                </w14:textOutline>
              </w:rPr>
              <w:t>评分标准</w:t>
            </w:r>
          </w:p>
        </w:tc>
        <w:tc>
          <w:tcPr>
            <w:tcW w:w="1884" w:type="dxa"/>
            <w:shd w:val="clear" w:color="auto" w:fill="A6A6A6"/>
            <w:vAlign w:val="top"/>
          </w:tcPr>
          <w:p>
            <w:pPr>
              <w:spacing w:line="261" w:lineRule="auto"/>
              <w:rPr>
                <w:rFonts w:ascii="Arial"/>
                <w:sz w:val="21"/>
              </w:rPr>
            </w:pPr>
          </w:p>
          <w:p>
            <w:pPr>
              <w:spacing w:line="261" w:lineRule="auto"/>
              <w:rPr>
                <w:rFonts w:ascii="Arial"/>
                <w:sz w:val="21"/>
              </w:rPr>
            </w:pPr>
          </w:p>
          <w:p>
            <w:pPr>
              <w:pStyle w:val="6"/>
              <w:spacing w:before="78" w:line="222" w:lineRule="auto"/>
              <w:ind w:left="480"/>
            </w:pPr>
            <w:r>
              <w:rPr>
                <w:spacing w:val="-5"/>
                <w14:textOutline w14:w="4358" w14:cap="flat" w14:cmpd="sng">
                  <w14:solidFill>
                    <w14:srgbClr w14:val="000000"/>
                  </w14:solidFill>
                  <w14:prstDash w14:val="solid"/>
                  <w14:miter w14:val="10"/>
                </w14:textOutline>
              </w:rPr>
              <w:t>完成情况</w:t>
            </w:r>
          </w:p>
        </w:tc>
        <w:tc>
          <w:tcPr>
            <w:tcW w:w="852" w:type="dxa"/>
            <w:shd w:val="clear" w:color="auto" w:fill="A6A6A6"/>
            <w:vAlign w:val="top"/>
          </w:tcPr>
          <w:p>
            <w:pPr>
              <w:spacing w:line="261" w:lineRule="auto"/>
              <w:rPr>
                <w:rFonts w:ascii="Arial"/>
                <w:sz w:val="21"/>
              </w:rPr>
            </w:pPr>
          </w:p>
          <w:p>
            <w:pPr>
              <w:spacing w:line="261" w:lineRule="auto"/>
              <w:rPr>
                <w:rFonts w:ascii="Arial"/>
                <w:sz w:val="21"/>
              </w:rPr>
            </w:pPr>
          </w:p>
          <w:p>
            <w:pPr>
              <w:pStyle w:val="6"/>
              <w:spacing w:before="78" w:line="222" w:lineRule="auto"/>
              <w:ind w:left="200"/>
            </w:pPr>
            <w:r>
              <w:rPr>
                <w:spacing w:val="-9"/>
                <w14:textOutline w14:w="4358" w14:cap="flat" w14:cmpd="sng">
                  <w14:solidFill>
                    <w14:srgbClr w14:val="000000"/>
                  </w14:solidFill>
                  <w14:prstDash w14:val="solid"/>
                  <w14:miter w14:val="10"/>
                </w14:textOutline>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9" w:hRule="atLeast"/>
        </w:trPr>
        <w:tc>
          <w:tcPr>
            <w:tcW w:w="678" w:type="dxa"/>
            <w:vMerge w:val="restart"/>
            <w:tcBorders>
              <w:bottom w:val="nil"/>
            </w:tcBorders>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pStyle w:val="6"/>
              <w:tabs>
                <w:tab w:val="left" w:pos="317"/>
              </w:tabs>
              <w:spacing w:before="69" w:line="273" w:lineRule="auto"/>
              <w:ind w:left="126" w:right="106" w:firstLine="124"/>
              <w:jc w:val="right"/>
            </w:pPr>
            <w:r>
              <w:rPr>
                <w:rFonts w:ascii="Times New Roman" w:hAnsi="Times New Roman" w:eastAsia="Times New Roman" w:cs="Times New Roman"/>
                <w:spacing w:val="-2"/>
              </w:rPr>
              <w:t>A</w:t>
            </w:r>
            <w:r>
              <w:rPr>
                <w:rFonts w:ascii="Times New Roman" w:hAnsi="Times New Roman" w:eastAsia="Times New Roman" w:cs="Times New Roman"/>
              </w:rPr>
              <w:t xml:space="preserve">   </w:t>
            </w:r>
            <w:r>
              <w:rPr>
                <w:spacing w:val="34"/>
                <w:w w:val="123"/>
              </w:rPr>
              <w:t>决</w:t>
            </w:r>
            <w:r>
              <w:t xml:space="preserve">  </w:t>
            </w:r>
            <w:r>
              <w:rPr>
                <w:spacing w:val="36"/>
                <w:w w:val="122"/>
              </w:rPr>
              <w:t>策</w:t>
            </w:r>
            <w:r>
              <w:t xml:space="preserve">  </w:t>
            </w:r>
            <w:r>
              <w:rPr>
                <w:spacing w:val="14"/>
              </w:rPr>
              <w:t>（</w:t>
            </w:r>
            <w:r>
              <w:rPr>
                <w:rFonts w:ascii="Times New Roman" w:hAnsi="Times New Roman" w:eastAsia="Times New Roman" w:cs="Times New Roman"/>
                <w:spacing w:val="14"/>
              </w:rPr>
              <w:t>1</w:t>
            </w:r>
            <w:r>
              <w:rPr>
                <w:rFonts w:ascii="Times New Roman" w:hAnsi="Times New Roman" w:eastAsia="Times New Roman" w:cs="Times New Roman"/>
              </w:rPr>
              <w:t xml:space="preserve">  </w:t>
            </w:r>
            <w:r>
              <w:rPr>
                <w:rFonts w:ascii="Times New Roman" w:hAnsi="Times New Roman" w:eastAsia="Times New Roman" w:cs="Times New Roman"/>
              </w:rPr>
              <w:tab/>
            </w:r>
            <w:r>
              <w:rPr>
                <w:rFonts w:ascii="Times New Roman" w:hAnsi="Times New Roman" w:eastAsia="Times New Roman" w:cs="Times New Roman"/>
                <w:spacing w:val="-12"/>
              </w:rPr>
              <w:t>5</w:t>
            </w:r>
            <w:r>
              <w:rPr>
                <w:rFonts w:ascii="Times New Roman" w:hAnsi="Times New Roman" w:eastAsia="Times New Roman" w:cs="Times New Roman"/>
              </w:rPr>
              <w:t xml:space="preserve">   </w:t>
            </w:r>
            <w:r>
              <w:rPr>
                <w:spacing w:val="-20"/>
              </w:rPr>
              <w:t>分）</w:t>
            </w:r>
          </w:p>
        </w:tc>
        <w:tc>
          <w:tcPr>
            <w:tcW w:w="712" w:type="dxa"/>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pStyle w:val="6"/>
              <w:spacing w:before="69" w:line="262" w:lineRule="auto"/>
              <w:ind w:left="126" w:right="115" w:firstLine="80"/>
              <w:jc w:val="both"/>
            </w:pPr>
            <w:r>
              <w:rPr>
                <w:rFonts w:ascii="Times New Roman" w:hAnsi="Times New Roman" w:eastAsia="Times New Roman" w:cs="Times New Roman"/>
                <w:spacing w:val="-2"/>
              </w:rPr>
              <w:t>A1</w:t>
            </w:r>
            <w:r>
              <w:rPr>
                <w:rFonts w:ascii="Times New Roman" w:hAnsi="Times New Roman" w:eastAsia="Times New Roman" w:cs="Times New Roman"/>
              </w:rPr>
              <w:t xml:space="preserve">  </w:t>
            </w:r>
            <w:r>
              <w:rPr>
                <w:spacing w:val="-8"/>
              </w:rPr>
              <w:t>采购</w:t>
            </w:r>
            <w:r>
              <w:t xml:space="preserve"> </w:t>
            </w:r>
            <w:r>
              <w:rPr>
                <w:spacing w:val="-8"/>
              </w:rPr>
              <w:t>需求</w:t>
            </w:r>
            <w:r>
              <w:t xml:space="preserve"> </w:t>
            </w:r>
            <w:r>
              <w:rPr>
                <w:spacing w:val="-8"/>
              </w:rPr>
              <w:t>设定</w:t>
            </w:r>
          </w:p>
        </w:tc>
        <w:tc>
          <w:tcPr>
            <w:tcW w:w="991" w:type="dxa"/>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before="69" w:line="188" w:lineRule="auto"/>
              <w:ind w:left="22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A101</w:t>
            </w:r>
          </w:p>
          <w:p>
            <w:pPr>
              <w:pStyle w:val="6"/>
              <w:spacing w:before="100" w:line="222" w:lineRule="auto"/>
              <w:ind w:left="149"/>
            </w:pPr>
            <w:r>
              <w:rPr>
                <w:spacing w:val="-6"/>
              </w:rPr>
              <w:t>采购需</w:t>
            </w:r>
          </w:p>
          <w:p>
            <w:pPr>
              <w:pStyle w:val="6"/>
              <w:spacing w:before="71" w:line="222" w:lineRule="auto"/>
              <w:ind w:left="153"/>
            </w:pPr>
            <w:r>
              <w:rPr>
                <w:spacing w:val="-8"/>
              </w:rPr>
              <w:t>求规范</w:t>
            </w:r>
          </w:p>
          <w:p>
            <w:pPr>
              <w:pStyle w:val="6"/>
              <w:spacing w:before="68" w:line="220" w:lineRule="auto"/>
              <w:ind w:left="391"/>
            </w:pPr>
            <w:r>
              <w:t>性</w:t>
            </w:r>
          </w:p>
        </w:tc>
        <w:tc>
          <w:tcPr>
            <w:tcW w:w="567" w:type="dxa"/>
            <w:vAlign w:val="top"/>
          </w:tcPr>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before="69" w:line="188" w:lineRule="auto"/>
              <w:ind w:left="230"/>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832" w:type="dxa"/>
            <w:vAlign w:val="top"/>
          </w:tcPr>
          <w:p>
            <w:pPr>
              <w:pStyle w:val="6"/>
              <w:spacing w:before="66" w:line="271" w:lineRule="auto"/>
              <w:ind w:left="118" w:right="20" w:hanging="6"/>
              <w:jc w:val="both"/>
            </w:pPr>
            <w:r>
              <w:rPr>
                <w:spacing w:val="20"/>
              </w:rPr>
              <w:t>①采购需求符合国家法</w:t>
            </w:r>
            <w:r>
              <w:rPr>
                <w:spacing w:val="8"/>
              </w:rPr>
              <w:t xml:space="preserve"> </w:t>
            </w:r>
            <w:r>
              <w:rPr>
                <w:spacing w:val="20"/>
              </w:rPr>
              <w:t>律法规及政府采购政策</w:t>
            </w:r>
            <w:r>
              <w:rPr>
                <w:spacing w:val="2"/>
              </w:rPr>
              <w:t xml:space="preserve"> </w:t>
            </w:r>
            <w:r>
              <w:rPr>
                <w:spacing w:val="-5"/>
              </w:rPr>
              <w:t xml:space="preserve">的有关规定；②项目采购 </w:t>
            </w:r>
            <w:r>
              <w:rPr>
                <w:spacing w:val="20"/>
              </w:rPr>
              <w:t>需求编制符合相关管理</w:t>
            </w:r>
            <w:r>
              <w:rPr>
                <w:spacing w:val="2"/>
              </w:rPr>
              <w:t xml:space="preserve"> </w:t>
            </w:r>
            <w:r>
              <w:rPr>
                <w:spacing w:val="-5"/>
              </w:rPr>
              <w:t xml:space="preserve">制度规定，③项目采购需 求与实际情况相匹配。④ </w:t>
            </w:r>
            <w:r>
              <w:rPr>
                <w:spacing w:val="20"/>
              </w:rPr>
              <w:t>项目采购开展前按照要</w:t>
            </w:r>
            <w:r>
              <w:rPr>
                <w:spacing w:val="2"/>
              </w:rPr>
              <w:t xml:space="preserve"> </w:t>
            </w:r>
            <w:r>
              <w:rPr>
                <w:spacing w:val="-5"/>
              </w:rPr>
              <w:t xml:space="preserve">求开始需求调查，确定内 容（本条针对有强制要求 做需求调查的项目）。本 项为一票否决项目，全部 </w:t>
            </w:r>
            <w:r>
              <w:rPr>
                <w:spacing w:val="-15"/>
              </w:rPr>
              <w:t>符合得</w:t>
            </w:r>
            <w:r>
              <w:rPr>
                <w:spacing w:val="-60"/>
              </w:rPr>
              <w:t xml:space="preserve"> </w:t>
            </w:r>
            <w:r>
              <w:rPr>
                <w:rFonts w:ascii="Times New Roman" w:hAnsi="Times New Roman" w:eastAsia="Times New Roman" w:cs="Times New Roman"/>
                <w:spacing w:val="-15"/>
              </w:rPr>
              <w:t xml:space="preserve">6 </w:t>
            </w:r>
            <w:r>
              <w:rPr>
                <w:spacing w:val="-15"/>
              </w:rPr>
              <w:t>分，否则不得分。</w:t>
            </w:r>
          </w:p>
        </w:tc>
        <w:tc>
          <w:tcPr>
            <w:tcW w:w="1884" w:type="dxa"/>
            <w:vAlign w:val="top"/>
          </w:tcPr>
          <w:p>
            <w:pPr>
              <w:spacing w:line="257" w:lineRule="auto"/>
              <w:rPr>
                <w:rFonts w:ascii="Arial"/>
                <w:sz w:val="21"/>
              </w:rPr>
            </w:pPr>
          </w:p>
          <w:p>
            <w:pPr>
              <w:spacing w:line="258" w:lineRule="auto"/>
              <w:rPr>
                <w:rFonts w:ascii="Arial"/>
                <w:sz w:val="21"/>
              </w:rPr>
            </w:pPr>
          </w:p>
          <w:p>
            <w:pPr>
              <w:pStyle w:val="6"/>
              <w:spacing w:before="78" w:line="270" w:lineRule="auto"/>
              <w:ind w:left="122" w:right="104" w:firstLine="2"/>
            </w:pPr>
            <w:r>
              <w:rPr>
                <w:spacing w:val="35"/>
              </w:rPr>
              <w:t>采购需求符合</w:t>
            </w:r>
            <w:r>
              <w:t xml:space="preserve"> </w:t>
            </w:r>
            <w:r>
              <w:rPr>
                <w:spacing w:val="35"/>
              </w:rPr>
              <w:t>国家法律法规</w:t>
            </w:r>
            <w:r>
              <w:rPr>
                <w:spacing w:val="1"/>
              </w:rPr>
              <w:t xml:space="preserve"> </w:t>
            </w:r>
            <w:r>
              <w:rPr>
                <w:spacing w:val="35"/>
              </w:rPr>
              <w:t>及政府采购政</w:t>
            </w:r>
            <w:r>
              <w:rPr>
                <w:spacing w:val="1"/>
              </w:rPr>
              <w:t xml:space="preserve"> </w:t>
            </w:r>
            <w:r>
              <w:rPr>
                <w:spacing w:val="-4"/>
              </w:rPr>
              <w:t>策的有关规定，</w:t>
            </w:r>
            <w:r>
              <w:t xml:space="preserve"> </w:t>
            </w:r>
            <w:r>
              <w:rPr>
                <w:spacing w:val="35"/>
              </w:rPr>
              <w:t>需求编制符合</w:t>
            </w:r>
            <w:r>
              <w:rPr>
                <w:spacing w:val="1"/>
              </w:rPr>
              <w:t xml:space="preserve"> </w:t>
            </w:r>
            <w:r>
              <w:rPr>
                <w:spacing w:val="35"/>
              </w:rPr>
              <w:t>相关管理制度</w:t>
            </w:r>
            <w:r>
              <w:rPr>
                <w:spacing w:val="1"/>
              </w:rPr>
              <w:t xml:space="preserve"> </w:t>
            </w:r>
            <w:r>
              <w:rPr>
                <w:spacing w:val="-4"/>
              </w:rPr>
              <w:t>规定，项目采购</w:t>
            </w:r>
            <w:r>
              <w:t xml:space="preserve"> </w:t>
            </w:r>
            <w:r>
              <w:rPr>
                <w:spacing w:val="35"/>
              </w:rPr>
              <w:t>需求与实际情</w:t>
            </w:r>
            <w:r>
              <w:rPr>
                <w:spacing w:val="1"/>
              </w:rPr>
              <w:t xml:space="preserve"> </w:t>
            </w:r>
            <w:r>
              <w:rPr>
                <w:spacing w:val="-4"/>
              </w:rPr>
              <w:t>况相匹配。</w:t>
            </w:r>
          </w:p>
        </w:tc>
        <w:tc>
          <w:tcPr>
            <w:tcW w:w="852" w:type="dxa"/>
            <w:vAlign w:val="top"/>
          </w:tcPr>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before="69" w:line="188" w:lineRule="auto"/>
              <w:ind w:left="374"/>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15" w:hRule="atLeast"/>
        </w:trPr>
        <w:tc>
          <w:tcPr>
            <w:tcW w:w="678" w:type="dxa"/>
            <w:vMerge w:val="continue"/>
            <w:tcBorders>
              <w:top w:val="nil"/>
              <w:bottom w:val="nil"/>
            </w:tcBorders>
            <w:vAlign w:val="top"/>
          </w:tcPr>
          <w:p>
            <w:pPr>
              <w:rPr>
                <w:rFonts w:ascii="Arial"/>
                <w:sz w:val="21"/>
              </w:rPr>
            </w:pPr>
          </w:p>
        </w:tc>
        <w:tc>
          <w:tcPr>
            <w:tcW w:w="712" w:type="dxa"/>
            <w:vAlign w:val="top"/>
          </w:tcPr>
          <w:p>
            <w:pPr>
              <w:spacing w:line="248" w:lineRule="auto"/>
              <w:rPr>
                <w:rFonts w:ascii="Arial"/>
                <w:sz w:val="21"/>
              </w:rPr>
            </w:pPr>
          </w:p>
          <w:p>
            <w:pPr>
              <w:spacing w:line="248" w:lineRule="auto"/>
              <w:rPr>
                <w:rFonts w:ascii="Arial"/>
                <w:sz w:val="21"/>
              </w:rPr>
            </w:pPr>
          </w:p>
          <w:p>
            <w:pPr>
              <w:spacing w:line="249" w:lineRule="auto"/>
              <w:rPr>
                <w:rFonts w:ascii="Arial"/>
                <w:sz w:val="21"/>
              </w:rPr>
            </w:pPr>
          </w:p>
          <w:p>
            <w:pPr>
              <w:pStyle w:val="6"/>
              <w:spacing w:before="69" w:line="258" w:lineRule="auto"/>
              <w:ind w:left="128" w:right="115" w:firstLine="78"/>
              <w:jc w:val="both"/>
            </w:pPr>
            <w:r>
              <w:rPr>
                <w:rFonts w:ascii="Times New Roman" w:hAnsi="Times New Roman" w:eastAsia="Times New Roman" w:cs="Times New Roman"/>
                <w:spacing w:val="-2"/>
              </w:rPr>
              <w:t>A2</w:t>
            </w:r>
            <w:r>
              <w:rPr>
                <w:rFonts w:ascii="Times New Roman" w:hAnsi="Times New Roman" w:eastAsia="Times New Roman" w:cs="Times New Roman"/>
              </w:rPr>
              <w:t xml:space="preserve">  </w:t>
            </w:r>
            <w:r>
              <w:rPr>
                <w:spacing w:val="-9"/>
              </w:rPr>
              <w:t>项目</w:t>
            </w:r>
            <w:r>
              <w:t xml:space="preserve"> </w:t>
            </w:r>
            <w:r>
              <w:rPr>
                <w:spacing w:val="-9"/>
              </w:rPr>
              <w:t>立项</w:t>
            </w:r>
          </w:p>
        </w:tc>
        <w:tc>
          <w:tcPr>
            <w:tcW w:w="991" w:type="dxa"/>
            <w:vAlign w:val="top"/>
          </w:tcPr>
          <w:p>
            <w:pPr>
              <w:spacing w:line="283" w:lineRule="auto"/>
              <w:rPr>
                <w:rFonts w:ascii="Arial"/>
                <w:sz w:val="21"/>
              </w:rPr>
            </w:pPr>
          </w:p>
          <w:p>
            <w:pPr>
              <w:spacing w:line="284" w:lineRule="auto"/>
              <w:rPr>
                <w:rFonts w:ascii="Arial"/>
                <w:sz w:val="21"/>
              </w:rPr>
            </w:pPr>
          </w:p>
          <w:p>
            <w:pPr>
              <w:spacing w:before="69" w:line="188" w:lineRule="auto"/>
              <w:ind w:left="22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A201</w:t>
            </w:r>
          </w:p>
          <w:p>
            <w:pPr>
              <w:pStyle w:val="6"/>
              <w:spacing w:before="99" w:line="224" w:lineRule="auto"/>
              <w:ind w:left="148"/>
            </w:pPr>
            <w:r>
              <w:rPr>
                <w:spacing w:val="-6"/>
              </w:rPr>
              <w:t>项目立</w:t>
            </w:r>
          </w:p>
          <w:p>
            <w:pPr>
              <w:pStyle w:val="6"/>
              <w:spacing w:before="68" w:line="224" w:lineRule="auto"/>
              <w:ind w:left="148"/>
            </w:pPr>
            <w:r>
              <w:rPr>
                <w:spacing w:val="-6"/>
              </w:rPr>
              <w:t>项规范</w:t>
            </w:r>
          </w:p>
          <w:p>
            <w:pPr>
              <w:pStyle w:val="6"/>
              <w:spacing w:before="69" w:line="220" w:lineRule="auto"/>
              <w:ind w:left="391"/>
            </w:pPr>
            <w:r>
              <w:t>性</w:t>
            </w:r>
          </w:p>
        </w:tc>
        <w:tc>
          <w:tcPr>
            <w:tcW w:w="567" w:type="dxa"/>
            <w:vAlign w:val="top"/>
          </w:tcPr>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6" w:lineRule="auto"/>
              <w:rPr>
                <w:rFonts w:ascii="Arial"/>
                <w:sz w:val="21"/>
              </w:rPr>
            </w:pPr>
          </w:p>
          <w:p>
            <w:pPr>
              <w:spacing w:before="69" w:line="188" w:lineRule="auto"/>
              <w:ind w:left="230"/>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832" w:type="dxa"/>
            <w:vAlign w:val="top"/>
          </w:tcPr>
          <w:p>
            <w:pPr>
              <w:pStyle w:val="6"/>
              <w:spacing w:before="63" w:line="268" w:lineRule="auto"/>
              <w:ind w:left="118" w:right="104" w:hanging="6"/>
            </w:pPr>
            <w:r>
              <w:rPr>
                <w:spacing w:val="-1"/>
              </w:rPr>
              <w:t xml:space="preserve">①立项前是否经过必要  </w:t>
            </w:r>
            <w:r>
              <w:rPr>
                <w:spacing w:val="-2"/>
              </w:rPr>
              <w:t xml:space="preserve">的可行性研究、专家论  </w:t>
            </w:r>
            <w:r>
              <w:rPr>
                <w:spacing w:val="-4"/>
              </w:rPr>
              <w:t>证、风险评估、集体决策</w:t>
            </w:r>
            <w:r>
              <w:rPr>
                <w:spacing w:val="6"/>
              </w:rPr>
              <w:t xml:space="preserve"> </w:t>
            </w:r>
            <w:r>
              <w:rPr>
                <w:spacing w:val="-4"/>
              </w:rPr>
              <w:t>等；②项目立项符合规定</w:t>
            </w:r>
            <w:r>
              <w:rPr>
                <w:spacing w:val="6"/>
              </w:rPr>
              <w:t xml:space="preserve"> </w:t>
            </w:r>
            <w:r>
              <w:rPr>
                <w:spacing w:val="-4"/>
              </w:rPr>
              <w:t>程序；③审批文件和材料</w:t>
            </w:r>
            <w:r>
              <w:rPr>
                <w:spacing w:val="6"/>
              </w:rPr>
              <w:t xml:space="preserve"> </w:t>
            </w:r>
            <w:r>
              <w:rPr>
                <w:spacing w:val="-4"/>
              </w:rPr>
              <w:t>合规完整，每符合一项得</w:t>
            </w:r>
            <w:r>
              <w:rPr>
                <w:spacing w:val="6"/>
              </w:rPr>
              <w:t xml:space="preserve"> </w:t>
            </w:r>
            <w:r>
              <w:rPr>
                <w:rFonts w:ascii="Times New Roman" w:hAnsi="Times New Roman" w:eastAsia="Times New Roman" w:cs="Times New Roman"/>
                <w:spacing w:val="-5"/>
              </w:rPr>
              <w:t>1/3</w:t>
            </w:r>
            <w:r>
              <w:rPr>
                <w:rFonts w:ascii="Times New Roman" w:hAnsi="Times New Roman" w:eastAsia="Times New Roman" w:cs="Times New Roman"/>
                <w:spacing w:val="19"/>
              </w:rPr>
              <w:t xml:space="preserve"> </w:t>
            </w:r>
            <w:r>
              <w:rPr>
                <w:spacing w:val="-5"/>
              </w:rPr>
              <w:t>权重分。</w:t>
            </w:r>
          </w:p>
        </w:tc>
        <w:tc>
          <w:tcPr>
            <w:tcW w:w="1884" w:type="dxa"/>
            <w:vAlign w:val="top"/>
          </w:tcPr>
          <w:p>
            <w:pPr>
              <w:spacing w:line="342" w:lineRule="auto"/>
              <w:rPr>
                <w:rFonts w:ascii="Arial"/>
                <w:sz w:val="21"/>
              </w:rPr>
            </w:pPr>
          </w:p>
          <w:p>
            <w:pPr>
              <w:pStyle w:val="6"/>
              <w:spacing w:before="78" w:line="265" w:lineRule="auto"/>
              <w:ind w:left="122" w:right="104" w:firstLine="1"/>
              <w:jc w:val="both"/>
            </w:pPr>
            <w:r>
              <w:rPr>
                <w:spacing w:val="35"/>
              </w:rPr>
              <w:t>项目立项符合</w:t>
            </w:r>
            <w:r>
              <w:t xml:space="preserve"> </w:t>
            </w:r>
            <w:r>
              <w:rPr>
                <w:spacing w:val="-4"/>
              </w:rPr>
              <w:t>规定程序，审批</w:t>
            </w:r>
            <w:r>
              <w:t xml:space="preserve"> </w:t>
            </w:r>
            <w:r>
              <w:rPr>
                <w:spacing w:val="35"/>
              </w:rPr>
              <w:t>文件和材料合</w:t>
            </w:r>
            <w:r>
              <w:rPr>
                <w:spacing w:val="1"/>
              </w:rPr>
              <w:t xml:space="preserve"> </w:t>
            </w:r>
            <w:r>
              <w:rPr>
                <w:spacing w:val="-4"/>
              </w:rPr>
              <w:t>规完整，但未制</w:t>
            </w:r>
            <w:r>
              <w:t xml:space="preserve"> </w:t>
            </w:r>
            <w:r>
              <w:rPr>
                <w:spacing w:val="-3"/>
              </w:rPr>
              <w:t>定实施方案。</w:t>
            </w:r>
          </w:p>
        </w:tc>
        <w:tc>
          <w:tcPr>
            <w:tcW w:w="852" w:type="dxa"/>
            <w:vAlign w:val="top"/>
          </w:tcPr>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6" w:lineRule="auto"/>
              <w:rPr>
                <w:rFonts w:ascii="Arial"/>
                <w:sz w:val="21"/>
              </w:rPr>
            </w:pPr>
          </w:p>
          <w:p>
            <w:pPr>
              <w:spacing w:before="69" w:line="188" w:lineRule="auto"/>
              <w:ind w:left="368"/>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57" w:hRule="atLeast"/>
        </w:trPr>
        <w:tc>
          <w:tcPr>
            <w:tcW w:w="678" w:type="dxa"/>
            <w:vMerge w:val="continue"/>
            <w:tcBorders>
              <w:top w:val="nil"/>
              <w:bottom w:val="nil"/>
            </w:tcBorders>
            <w:vAlign w:val="top"/>
          </w:tcPr>
          <w:p>
            <w:pPr>
              <w:rPr>
                <w:rFonts w:ascii="Arial"/>
                <w:sz w:val="21"/>
              </w:rPr>
            </w:pPr>
          </w:p>
        </w:tc>
        <w:tc>
          <w:tcPr>
            <w:tcW w:w="712" w:type="dxa"/>
            <w:vAlign w:val="top"/>
          </w:tcPr>
          <w:p>
            <w:pPr>
              <w:spacing w:line="285" w:lineRule="auto"/>
              <w:rPr>
                <w:rFonts w:ascii="Arial"/>
                <w:sz w:val="21"/>
              </w:rPr>
            </w:pPr>
          </w:p>
          <w:p>
            <w:pPr>
              <w:spacing w:line="285" w:lineRule="auto"/>
              <w:rPr>
                <w:rFonts w:ascii="Arial"/>
                <w:sz w:val="21"/>
              </w:rPr>
            </w:pPr>
          </w:p>
          <w:p>
            <w:pPr>
              <w:pStyle w:val="6"/>
              <w:spacing w:before="69" w:line="257" w:lineRule="auto"/>
              <w:ind w:left="128" w:right="115" w:firstLine="78"/>
              <w:jc w:val="both"/>
            </w:pPr>
            <w:r>
              <w:rPr>
                <w:rFonts w:ascii="Times New Roman" w:hAnsi="Times New Roman" w:eastAsia="Times New Roman" w:cs="Times New Roman"/>
                <w:spacing w:val="-2"/>
              </w:rPr>
              <w:t>A3</w:t>
            </w:r>
            <w:r>
              <w:rPr>
                <w:rFonts w:ascii="Times New Roman" w:hAnsi="Times New Roman" w:eastAsia="Times New Roman" w:cs="Times New Roman"/>
              </w:rPr>
              <w:t xml:space="preserve">  </w:t>
            </w:r>
            <w:r>
              <w:rPr>
                <w:spacing w:val="-9"/>
              </w:rPr>
              <w:t>项目</w:t>
            </w:r>
            <w:r>
              <w:t xml:space="preserve"> </w:t>
            </w:r>
            <w:r>
              <w:rPr>
                <w:spacing w:val="-9"/>
              </w:rPr>
              <w:t>目标</w:t>
            </w:r>
          </w:p>
        </w:tc>
        <w:tc>
          <w:tcPr>
            <w:tcW w:w="991" w:type="dxa"/>
            <w:vAlign w:val="top"/>
          </w:tcPr>
          <w:p>
            <w:pPr>
              <w:spacing w:line="390" w:lineRule="auto"/>
              <w:rPr>
                <w:rFonts w:ascii="Arial"/>
                <w:sz w:val="21"/>
              </w:rPr>
            </w:pPr>
          </w:p>
          <w:p>
            <w:pPr>
              <w:spacing w:before="69" w:line="188" w:lineRule="auto"/>
              <w:ind w:left="22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A301</w:t>
            </w:r>
          </w:p>
          <w:p>
            <w:pPr>
              <w:pStyle w:val="6"/>
              <w:spacing w:before="102" w:line="223" w:lineRule="auto"/>
              <w:ind w:left="151"/>
            </w:pPr>
            <w:r>
              <w:rPr>
                <w:spacing w:val="-7"/>
              </w:rPr>
              <w:t>绩效目</w:t>
            </w:r>
          </w:p>
          <w:p>
            <w:pPr>
              <w:pStyle w:val="6"/>
              <w:spacing w:before="68" w:line="222" w:lineRule="auto"/>
              <w:ind w:left="146"/>
            </w:pPr>
            <w:r>
              <w:rPr>
                <w:spacing w:val="-6"/>
              </w:rPr>
              <w:t>标合理</w:t>
            </w:r>
          </w:p>
          <w:p>
            <w:pPr>
              <w:pStyle w:val="6"/>
              <w:spacing w:before="71" w:line="220" w:lineRule="auto"/>
              <w:ind w:left="391"/>
            </w:pPr>
            <w:r>
              <w:t>性</w:t>
            </w:r>
          </w:p>
        </w:tc>
        <w:tc>
          <w:tcPr>
            <w:tcW w:w="567" w:type="dxa"/>
            <w:vAlign w:val="top"/>
          </w:tcPr>
          <w:p>
            <w:pPr>
              <w:spacing w:line="308" w:lineRule="auto"/>
              <w:rPr>
                <w:rFonts w:ascii="Arial"/>
                <w:sz w:val="21"/>
              </w:rPr>
            </w:pPr>
          </w:p>
          <w:p>
            <w:pPr>
              <w:spacing w:line="308" w:lineRule="auto"/>
              <w:rPr>
                <w:rFonts w:ascii="Arial"/>
                <w:sz w:val="21"/>
              </w:rPr>
            </w:pPr>
          </w:p>
          <w:p>
            <w:pPr>
              <w:spacing w:line="309" w:lineRule="auto"/>
              <w:rPr>
                <w:rFonts w:ascii="Arial"/>
                <w:sz w:val="21"/>
              </w:rPr>
            </w:pPr>
          </w:p>
          <w:p>
            <w:pPr>
              <w:spacing w:before="69" w:line="188" w:lineRule="auto"/>
              <w:ind w:left="230"/>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832" w:type="dxa"/>
            <w:vAlign w:val="top"/>
          </w:tcPr>
          <w:p>
            <w:pPr>
              <w:pStyle w:val="6"/>
              <w:spacing w:before="64" w:line="267" w:lineRule="auto"/>
              <w:ind w:left="118" w:right="104" w:hanging="6"/>
            </w:pPr>
            <w:r>
              <w:rPr>
                <w:spacing w:val="-1"/>
              </w:rPr>
              <w:t xml:space="preserve">①项目设立了总目标和  </w:t>
            </w:r>
            <w:r>
              <w:rPr>
                <w:spacing w:val="-4"/>
              </w:rPr>
              <w:t>年度目标；②绩效目标设</w:t>
            </w:r>
            <w:r>
              <w:rPr>
                <w:spacing w:val="6"/>
              </w:rPr>
              <w:t xml:space="preserve"> </w:t>
            </w:r>
            <w:r>
              <w:rPr>
                <w:spacing w:val="-2"/>
              </w:rPr>
              <w:t xml:space="preserve">立依据充分且符合客观  </w:t>
            </w:r>
            <w:r>
              <w:rPr>
                <w:spacing w:val="-4"/>
              </w:rPr>
              <w:t>实际，③绩效指标清晰、</w:t>
            </w:r>
            <w:r>
              <w:rPr>
                <w:spacing w:val="6"/>
              </w:rPr>
              <w:t xml:space="preserve"> </w:t>
            </w:r>
            <w:r>
              <w:rPr>
                <w:spacing w:val="-13"/>
              </w:rPr>
              <w:t>可衡量。每符合一项得</w:t>
            </w:r>
            <w:r>
              <w:rPr>
                <w:spacing w:val="-56"/>
              </w:rPr>
              <w:t xml:space="preserve"> </w:t>
            </w:r>
            <w:r>
              <w:rPr>
                <w:rFonts w:ascii="Times New Roman" w:hAnsi="Times New Roman" w:eastAsia="Times New Roman" w:cs="Times New Roman"/>
                <w:spacing w:val="-13"/>
              </w:rPr>
              <w:t>1/3</w:t>
            </w:r>
            <w:r>
              <w:rPr>
                <w:rFonts w:ascii="Times New Roman" w:hAnsi="Times New Roman" w:eastAsia="Times New Roman" w:cs="Times New Roman"/>
              </w:rPr>
              <w:t xml:space="preserve"> </w:t>
            </w:r>
            <w:r>
              <w:rPr>
                <w:spacing w:val="-4"/>
              </w:rPr>
              <w:t>权重分。</w:t>
            </w:r>
          </w:p>
        </w:tc>
        <w:tc>
          <w:tcPr>
            <w:tcW w:w="1884" w:type="dxa"/>
            <w:vAlign w:val="top"/>
          </w:tcPr>
          <w:p>
            <w:pPr>
              <w:pStyle w:val="6"/>
              <w:spacing w:before="244" w:line="265" w:lineRule="auto"/>
              <w:ind w:left="122" w:right="104" w:firstLine="1"/>
              <w:jc w:val="both"/>
            </w:pPr>
            <w:r>
              <w:rPr>
                <w:spacing w:val="35"/>
              </w:rPr>
              <w:t>项目设立了总</w:t>
            </w:r>
            <w:r>
              <w:t xml:space="preserve"> </w:t>
            </w:r>
            <w:r>
              <w:rPr>
                <w:spacing w:val="35"/>
              </w:rPr>
              <w:t>目标和年度目</w:t>
            </w:r>
            <w:r>
              <w:rPr>
                <w:spacing w:val="1"/>
              </w:rPr>
              <w:t xml:space="preserve"> </w:t>
            </w:r>
            <w:r>
              <w:rPr>
                <w:spacing w:val="-4"/>
              </w:rPr>
              <w:t>标，绩效指标清</w:t>
            </w:r>
            <w:r>
              <w:t xml:space="preserve"> </w:t>
            </w:r>
            <w:r>
              <w:rPr>
                <w:spacing w:val="-4"/>
              </w:rPr>
              <w:t>晰、可衡量，但</w:t>
            </w:r>
            <w:r>
              <w:t xml:space="preserve"> </w:t>
            </w:r>
            <w:r>
              <w:rPr>
                <w:spacing w:val="-3"/>
              </w:rPr>
              <w:t>无成本指标。</w:t>
            </w:r>
          </w:p>
        </w:tc>
        <w:tc>
          <w:tcPr>
            <w:tcW w:w="852" w:type="dxa"/>
            <w:vAlign w:val="top"/>
          </w:tcPr>
          <w:p>
            <w:pPr>
              <w:spacing w:line="308" w:lineRule="auto"/>
              <w:rPr>
                <w:rFonts w:ascii="Arial"/>
                <w:sz w:val="21"/>
              </w:rPr>
            </w:pPr>
          </w:p>
          <w:p>
            <w:pPr>
              <w:spacing w:line="308" w:lineRule="auto"/>
              <w:rPr>
                <w:rFonts w:ascii="Arial"/>
                <w:sz w:val="21"/>
              </w:rPr>
            </w:pPr>
          </w:p>
          <w:p>
            <w:pPr>
              <w:spacing w:line="309" w:lineRule="auto"/>
              <w:rPr>
                <w:rFonts w:ascii="Arial"/>
                <w:sz w:val="21"/>
              </w:rPr>
            </w:pPr>
          </w:p>
          <w:p>
            <w:pPr>
              <w:spacing w:before="69" w:line="188" w:lineRule="auto"/>
              <w:ind w:left="368"/>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9" w:hRule="atLeast"/>
        </w:trPr>
        <w:tc>
          <w:tcPr>
            <w:tcW w:w="678" w:type="dxa"/>
            <w:vMerge w:val="continue"/>
            <w:tcBorders>
              <w:top w:val="nil"/>
            </w:tcBorders>
            <w:vAlign w:val="top"/>
          </w:tcPr>
          <w:p>
            <w:pPr>
              <w:rPr>
                <w:rFonts w:ascii="Arial"/>
                <w:sz w:val="21"/>
              </w:rPr>
            </w:pPr>
          </w:p>
        </w:tc>
        <w:tc>
          <w:tcPr>
            <w:tcW w:w="712" w:type="dxa"/>
            <w:vAlign w:val="top"/>
          </w:tcPr>
          <w:p>
            <w:pPr>
              <w:pStyle w:val="6"/>
              <w:spacing w:before="284" w:line="258" w:lineRule="auto"/>
              <w:ind w:left="126" w:right="115" w:firstLine="80"/>
              <w:jc w:val="both"/>
            </w:pPr>
            <w:r>
              <w:rPr>
                <w:rFonts w:ascii="Times New Roman" w:hAnsi="Times New Roman" w:eastAsia="Times New Roman" w:cs="Times New Roman"/>
                <w:spacing w:val="-2"/>
              </w:rPr>
              <w:t>A4</w:t>
            </w:r>
            <w:r>
              <w:rPr>
                <w:rFonts w:ascii="Times New Roman" w:hAnsi="Times New Roman" w:eastAsia="Times New Roman" w:cs="Times New Roman"/>
              </w:rPr>
              <w:t xml:space="preserve">  </w:t>
            </w:r>
            <w:r>
              <w:rPr>
                <w:spacing w:val="-8"/>
              </w:rPr>
              <w:t>资金</w:t>
            </w:r>
            <w:r>
              <w:t xml:space="preserve"> </w:t>
            </w:r>
            <w:r>
              <w:rPr>
                <w:spacing w:val="-8"/>
              </w:rPr>
              <w:t>投入</w:t>
            </w:r>
          </w:p>
        </w:tc>
        <w:tc>
          <w:tcPr>
            <w:tcW w:w="991" w:type="dxa"/>
            <w:vAlign w:val="top"/>
          </w:tcPr>
          <w:p>
            <w:pPr>
              <w:spacing w:before="104" w:line="188" w:lineRule="auto"/>
              <w:ind w:left="104"/>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A402</w:t>
            </w:r>
          </w:p>
          <w:p>
            <w:pPr>
              <w:pStyle w:val="6"/>
              <w:spacing w:before="103" w:line="257" w:lineRule="auto"/>
              <w:ind w:left="122" w:right="108" w:firstLine="8"/>
            </w:pPr>
            <w:r>
              <w:rPr>
                <w:spacing w:val="9"/>
              </w:rPr>
              <w:t>资金分</w:t>
            </w:r>
            <w:r>
              <w:t xml:space="preserve"> </w:t>
            </w:r>
            <w:r>
              <w:rPr>
                <w:spacing w:val="11"/>
              </w:rPr>
              <w:t>配合理</w:t>
            </w:r>
            <w:r>
              <w:rPr>
                <w:spacing w:val="1"/>
              </w:rPr>
              <w:t xml:space="preserve"> </w:t>
            </w:r>
            <w:r>
              <w:t>性</w:t>
            </w:r>
          </w:p>
        </w:tc>
        <w:tc>
          <w:tcPr>
            <w:tcW w:w="567" w:type="dxa"/>
            <w:vAlign w:val="top"/>
          </w:tcPr>
          <w:p>
            <w:pPr>
              <w:spacing w:line="285" w:lineRule="auto"/>
              <w:rPr>
                <w:rFonts w:ascii="Arial"/>
                <w:sz w:val="21"/>
              </w:rPr>
            </w:pPr>
          </w:p>
          <w:p>
            <w:pPr>
              <w:spacing w:line="285" w:lineRule="auto"/>
              <w:rPr>
                <w:rFonts w:ascii="Arial"/>
                <w:sz w:val="21"/>
              </w:rPr>
            </w:pPr>
          </w:p>
          <w:p>
            <w:pPr>
              <w:spacing w:before="69" w:line="188" w:lineRule="auto"/>
              <w:ind w:left="230"/>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832" w:type="dxa"/>
            <w:vAlign w:val="top"/>
          </w:tcPr>
          <w:p>
            <w:pPr>
              <w:pStyle w:val="6"/>
              <w:spacing w:before="66" w:line="262" w:lineRule="auto"/>
              <w:ind w:left="119" w:right="104" w:firstLine="1"/>
            </w:pPr>
            <w:r>
              <w:rPr>
                <w:spacing w:val="-2"/>
              </w:rPr>
              <w:t>项目预算资金分配有测</w:t>
            </w:r>
            <w:r>
              <w:rPr>
                <w:spacing w:val="1"/>
              </w:rPr>
              <w:t xml:space="preserve">  </w:t>
            </w:r>
            <w:r>
              <w:rPr>
                <w:spacing w:val="-2"/>
              </w:rPr>
              <w:t xml:space="preserve">算依据且与政府采购目  </w:t>
            </w:r>
            <w:r>
              <w:rPr>
                <w:spacing w:val="-4"/>
              </w:rPr>
              <w:t>标相适应，得满分，否则</w:t>
            </w:r>
            <w:r>
              <w:rPr>
                <w:spacing w:val="6"/>
              </w:rPr>
              <w:t xml:space="preserve"> </w:t>
            </w:r>
            <w:r>
              <w:rPr>
                <w:spacing w:val="-4"/>
              </w:rPr>
              <w:t>不得分。</w:t>
            </w:r>
          </w:p>
        </w:tc>
        <w:tc>
          <w:tcPr>
            <w:tcW w:w="1884" w:type="dxa"/>
            <w:vAlign w:val="top"/>
          </w:tcPr>
          <w:p>
            <w:pPr>
              <w:pStyle w:val="6"/>
              <w:spacing w:before="66" w:line="262" w:lineRule="auto"/>
              <w:ind w:left="122" w:right="104"/>
              <w:jc w:val="both"/>
            </w:pPr>
            <w:r>
              <w:rPr>
                <w:spacing w:val="35"/>
              </w:rPr>
              <w:t>项目预算资金</w:t>
            </w:r>
            <w:r>
              <w:t xml:space="preserve"> </w:t>
            </w:r>
            <w:r>
              <w:rPr>
                <w:spacing w:val="35"/>
              </w:rPr>
              <w:t>分配有测算依</w:t>
            </w:r>
            <w:r>
              <w:rPr>
                <w:spacing w:val="1"/>
              </w:rPr>
              <w:t xml:space="preserve"> </w:t>
            </w:r>
            <w:r>
              <w:rPr>
                <w:spacing w:val="35"/>
              </w:rPr>
              <w:t>据且与政府采</w:t>
            </w:r>
            <w:r>
              <w:rPr>
                <w:spacing w:val="1"/>
              </w:rPr>
              <w:t xml:space="preserve"> </w:t>
            </w:r>
            <w:r>
              <w:rPr>
                <w:spacing w:val="-7"/>
              </w:rPr>
              <w:t>购目标相适应。</w:t>
            </w:r>
          </w:p>
        </w:tc>
        <w:tc>
          <w:tcPr>
            <w:tcW w:w="852" w:type="dxa"/>
            <w:vAlign w:val="top"/>
          </w:tcPr>
          <w:p>
            <w:pPr>
              <w:spacing w:line="285" w:lineRule="auto"/>
              <w:rPr>
                <w:rFonts w:ascii="Arial"/>
                <w:sz w:val="21"/>
              </w:rPr>
            </w:pPr>
          </w:p>
          <w:p>
            <w:pPr>
              <w:spacing w:line="285" w:lineRule="auto"/>
              <w:rPr>
                <w:rFonts w:ascii="Arial"/>
                <w:sz w:val="21"/>
              </w:rPr>
            </w:pPr>
          </w:p>
          <w:p>
            <w:pPr>
              <w:spacing w:before="69" w:line="188" w:lineRule="auto"/>
              <w:ind w:left="37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2381" w:type="dxa"/>
            <w:gridSpan w:val="3"/>
            <w:vAlign w:val="top"/>
          </w:tcPr>
          <w:p>
            <w:pPr>
              <w:pStyle w:val="6"/>
              <w:spacing w:before="155" w:line="222" w:lineRule="auto"/>
              <w:ind w:left="970"/>
            </w:pPr>
            <w:r>
              <w:rPr>
                <w:spacing w:val="-12"/>
              </w:rPr>
              <w:t>合计</w:t>
            </w:r>
          </w:p>
        </w:tc>
        <w:tc>
          <w:tcPr>
            <w:tcW w:w="567" w:type="dxa"/>
            <w:vAlign w:val="top"/>
          </w:tcPr>
          <w:p>
            <w:pPr>
              <w:spacing w:before="196" w:line="188" w:lineRule="auto"/>
              <w:ind w:left="188"/>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15</w:t>
            </w:r>
          </w:p>
        </w:tc>
        <w:tc>
          <w:tcPr>
            <w:tcW w:w="2832" w:type="dxa"/>
            <w:vAlign w:val="top"/>
          </w:tcPr>
          <w:p>
            <w:pPr>
              <w:rPr>
                <w:rFonts w:ascii="Arial"/>
                <w:sz w:val="21"/>
              </w:rPr>
            </w:pPr>
          </w:p>
        </w:tc>
        <w:tc>
          <w:tcPr>
            <w:tcW w:w="1884" w:type="dxa"/>
            <w:vAlign w:val="top"/>
          </w:tcPr>
          <w:p>
            <w:pPr>
              <w:rPr>
                <w:rFonts w:ascii="Arial"/>
                <w:sz w:val="21"/>
              </w:rPr>
            </w:pPr>
          </w:p>
        </w:tc>
        <w:tc>
          <w:tcPr>
            <w:tcW w:w="852" w:type="dxa"/>
            <w:vAlign w:val="top"/>
          </w:tcPr>
          <w:p>
            <w:pPr>
              <w:spacing w:before="196" w:line="188" w:lineRule="auto"/>
              <w:ind w:left="240"/>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13.0</w:t>
            </w:r>
          </w:p>
        </w:tc>
      </w:tr>
    </w:tbl>
    <w:p>
      <w:pPr>
        <w:rPr>
          <w:rFonts w:ascii="Arial"/>
          <w:sz w:val="21"/>
        </w:rPr>
      </w:pPr>
    </w:p>
    <w:p>
      <w:pPr>
        <w:rPr>
          <w:rFonts w:ascii="Arial" w:hAnsi="Arial" w:eastAsia="Arial" w:cs="Arial"/>
          <w:sz w:val="21"/>
          <w:szCs w:val="21"/>
        </w:rPr>
        <w:sectPr>
          <w:footerReference r:id="rId41" w:type="default"/>
          <w:pgSz w:w="11906" w:h="16839"/>
          <w:pgMar w:top="1431" w:right="1697" w:bottom="1223" w:left="1687" w:header="0" w:footer="1046" w:gutter="0"/>
          <w:cols w:space="720" w:num="1"/>
        </w:sectPr>
      </w:pPr>
    </w:p>
    <w:p>
      <w:pPr>
        <w:pStyle w:val="2"/>
        <w:spacing w:before="181" w:line="223" w:lineRule="auto"/>
        <w:ind w:left="594"/>
        <w:rPr>
          <w:sz w:val="28"/>
          <w:szCs w:val="28"/>
        </w:rPr>
      </w:pPr>
      <w:r>
        <w:rPr>
          <w:rFonts w:ascii="Times New Roman" w:hAnsi="Times New Roman" w:eastAsia="Times New Roman" w:cs="Times New Roman"/>
          <w:b/>
          <w:bCs/>
          <w:spacing w:val="-1"/>
          <w:sz w:val="28"/>
          <w:szCs w:val="28"/>
        </w:rPr>
        <w:t>1.</w:t>
      </w:r>
      <w:r>
        <w:rPr>
          <w:spacing w:val="-1"/>
          <w:sz w:val="28"/>
          <w:szCs w:val="28"/>
          <w14:textOutline w14:w="5103" w14:cap="flat" w14:cmpd="sng">
            <w14:solidFill>
              <w14:srgbClr w14:val="000000"/>
            </w14:solidFill>
            <w14:prstDash w14:val="solid"/>
            <w14:miter w14:val="10"/>
          </w14:textOutline>
        </w:rPr>
        <w:t>采购需求设定（</w:t>
      </w:r>
      <w:r>
        <w:rPr>
          <w:rFonts w:ascii="Times New Roman" w:hAnsi="Times New Roman" w:eastAsia="Times New Roman" w:cs="Times New Roman"/>
          <w:b/>
          <w:bCs/>
          <w:spacing w:val="-1"/>
          <w:sz w:val="28"/>
          <w:szCs w:val="28"/>
        </w:rPr>
        <w:t>A1</w:t>
      </w:r>
      <w:r>
        <w:rPr>
          <w:spacing w:val="-1"/>
          <w:sz w:val="28"/>
          <w:szCs w:val="28"/>
          <w14:textOutline w14:w="5103" w14:cap="flat" w14:cmpd="sng">
            <w14:solidFill>
              <w14:srgbClr w14:val="000000"/>
            </w14:solidFill>
            <w14:prstDash w14:val="solid"/>
            <w14:miter w14:val="10"/>
          </w14:textOutline>
        </w:rPr>
        <w:t>）</w:t>
      </w:r>
    </w:p>
    <w:p>
      <w:pPr>
        <w:spacing w:line="252" w:lineRule="auto"/>
        <w:rPr>
          <w:rFonts w:ascii="Arial"/>
          <w:sz w:val="21"/>
        </w:rPr>
      </w:pPr>
    </w:p>
    <w:p>
      <w:pPr>
        <w:pStyle w:val="2"/>
        <w:spacing w:before="91" w:line="221" w:lineRule="auto"/>
        <w:ind w:left="592"/>
        <w:rPr>
          <w:sz w:val="28"/>
          <w:szCs w:val="28"/>
        </w:rPr>
      </w:pPr>
      <w:r>
        <w:rPr>
          <w:spacing w:val="-2"/>
          <w:sz w:val="28"/>
          <w:szCs w:val="28"/>
        </w:rPr>
        <w:t>（</w:t>
      </w:r>
      <w:r>
        <w:rPr>
          <w:rFonts w:ascii="Times New Roman" w:hAnsi="Times New Roman" w:eastAsia="Times New Roman" w:cs="Times New Roman"/>
          <w:spacing w:val="-2"/>
          <w:sz w:val="28"/>
          <w:szCs w:val="28"/>
        </w:rPr>
        <w:t>1</w:t>
      </w:r>
      <w:r>
        <w:rPr>
          <w:spacing w:val="-2"/>
          <w:sz w:val="28"/>
          <w:szCs w:val="28"/>
        </w:rPr>
        <w:t>）采购需求规范性（</w:t>
      </w:r>
      <w:r>
        <w:rPr>
          <w:rFonts w:ascii="Times New Roman" w:hAnsi="Times New Roman" w:eastAsia="Times New Roman" w:cs="Times New Roman"/>
          <w:spacing w:val="-2"/>
          <w:sz w:val="28"/>
          <w:szCs w:val="28"/>
        </w:rPr>
        <w:t>A101</w:t>
      </w:r>
      <w:r>
        <w:rPr>
          <w:spacing w:val="-2"/>
          <w:sz w:val="28"/>
          <w:szCs w:val="28"/>
        </w:rPr>
        <w:t>）</w:t>
      </w:r>
    </w:p>
    <w:p>
      <w:pPr>
        <w:pStyle w:val="2"/>
        <w:spacing w:before="292" w:line="411" w:lineRule="auto"/>
        <w:ind w:left="38" w:firstLine="554"/>
        <w:rPr>
          <w:sz w:val="28"/>
          <w:szCs w:val="28"/>
        </w:rPr>
      </w:pPr>
      <w:r>
        <w:rPr>
          <w:spacing w:val="-4"/>
          <w:sz w:val="28"/>
          <w:szCs w:val="28"/>
        </w:rPr>
        <w:t>项目采购需求符合国家法律法规及政府采购政策的有关规定</w:t>
      </w:r>
      <w:r>
        <w:rPr>
          <w:spacing w:val="-5"/>
          <w:sz w:val="28"/>
          <w:szCs w:val="28"/>
        </w:rPr>
        <w:t>，项</w:t>
      </w:r>
      <w:r>
        <w:rPr>
          <w:sz w:val="28"/>
          <w:szCs w:val="28"/>
        </w:rPr>
        <w:t xml:space="preserve"> </w:t>
      </w:r>
      <w:r>
        <w:rPr>
          <w:spacing w:val="-4"/>
          <w:sz w:val="28"/>
          <w:szCs w:val="28"/>
        </w:rPr>
        <w:t>目采购需求编制符合相关管理制度规定，明确界定了采购标的的具体</w:t>
      </w:r>
      <w:r>
        <w:rPr>
          <w:spacing w:val="1"/>
          <w:sz w:val="28"/>
          <w:szCs w:val="28"/>
        </w:rPr>
        <w:t xml:space="preserve"> </w:t>
      </w:r>
      <w:r>
        <w:rPr>
          <w:spacing w:val="-4"/>
          <w:sz w:val="28"/>
          <w:szCs w:val="28"/>
        </w:rPr>
        <w:t>要求、技术规格、服务标准以及性能指标等关键要素。项目采购需求</w:t>
      </w:r>
      <w:r>
        <w:rPr>
          <w:spacing w:val="1"/>
          <w:sz w:val="28"/>
          <w:szCs w:val="28"/>
        </w:rPr>
        <w:t xml:space="preserve"> </w:t>
      </w:r>
      <w:r>
        <w:rPr>
          <w:spacing w:val="-1"/>
          <w:sz w:val="28"/>
          <w:szCs w:val="28"/>
        </w:rPr>
        <w:t>与实际情况相匹配。采购需求均符合国家相关法</w:t>
      </w:r>
      <w:r>
        <w:rPr>
          <w:spacing w:val="-2"/>
          <w:sz w:val="28"/>
          <w:szCs w:val="28"/>
        </w:rPr>
        <w:t>律法规及行业标准，</w:t>
      </w:r>
      <w:r>
        <w:rPr>
          <w:sz w:val="28"/>
          <w:szCs w:val="28"/>
        </w:rPr>
        <w:t xml:space="preserve"> </w:t>
      </w:r>
      <w:r>
        <w:rPr>
          <w:spacing w:val="-10"/>
          <w:sz w:val="28"/>
          <w:szCs w:val="28"/>
        </w:rPr>
        <w:t>内容完整、表述清晰、要求明确，采购结果满足项</w:t>
      </w:r>
      <w:r>
        <w:rPr>
          <w:spacing w:val="-11"/>
          <w:sz w:val="28"/>
          <w:szCs w:val="28"/>
        </w:rPr>
        <w:t>目实际需求。综上，</w:t>
      </w:r>
    </w:p>
    <w:p>
      <w:pPr>
        <w:pStyle w:val="2"/>
        <w:spacing w:before="1" w:line="222" w:lineRule="auto"/>
        <w:ind w:left="32"/>
        <w:rPr>
          <w:sz w:val="28"/>
          <w:szCs w:val="28"/>
        </w:rPr>
      </w:pPr>
      <w:r>
        <w:rPr>
          <w:spacing w:val="-7"/>
          <w:sz w:val="28"/>
          <w:szCs w:val="28"/>
        </w:rPr>
        <w:t>该指标满分</w:t>
      </w:r>
      <w:r>
        <w:rPr>
          <w:spacing w:val="-53"/>
          <w:sz w:val="28"/>
          <w:szCs w:val="28"/>
        </w:rPr>
        <w:t xml:space="preserve"> </w:t>
      </w:r>
      <w:r>
        <w:rPr>
          <w:rFonts w:ascii="Times New Roman" w:hAnsi="Times New Roman" w:eastAsia="Times New Roman" w:cs="Times New Roman"/>
          <w:spacing w:val="-7"/>
          <w:sz w:val="28"/>
          <w:szCs w:val="28"/>
        </w:rPr>
        <w:t>6</w:t>
      </w:r>
      <w:r>
        <w:rPr>
          <w:rFonts w:ascii="Times New Roman" w:hAnsi="Times New Roman" w:eastAsia="Times New Roman" w:cs="Times New Roman"/>
          <w:spacing w:val="22"/>
          <w:w w:val="101"/>
          <w:sz w:val="28"/>
          <w:szCs w:val="28"/>
        </w:rPr>
        <w:t xml:space="preserve"> </w:t>
      </w:r>
      <w:r>
        <w:rPr>
          <w:spacing w:val="-7"/>
          <w:sz w:val="28"/>
          <w:szCs w:val="28"/>
        </w:rPr>
        <w:t>分，得分</w:t>
      </w:r>
      <w:r>
        <w:rPr>
          <w:spacing w:val="-59"/>
          <w:sz w:val="28"/>
          <w:szCs w:val="28"/>
        </w:rPr>
        <w:t xml:space="preserve"> </w:t>
      </w:r>
      <w:r>
        <w:rPr>
          <w:rFonts w:ascii="Times New Roman" w:hAnsi="Times New Roman" w:eastAsia="Times New Roman" w:cs="Times New Roman"/>
          <w:spacing w:val="-7"/>
          <w:sz w:val="28"/>
          <w:szCs w:val="28"/>
        </w:rPr>
        <w:t>6</w:t>
      </w:r>
      <w:r>
        <w:rPr>
          <w:rFonts w:ascii="Times New Roman" w:hAnsi="Times New Roman" w:eastAsia="Times New Roman" w:cs="Times New Roman"/>
          <w:spacing w:val="20"/>
          <w:w w:val="101"/>
          <w:sz w:val="28"/>
          <w:szCs w:val="28"/>
        </w:rPr>
        <w:t xml:space="preserve"> </w:t>
      </w:r>
      <w:r>
        <w:rPr>
          <w:spacing w:val="-7"/>
          <w:sz w:val="28"/>
          <w:szCs w:val="28"/>
        </w:rPr>
        <w:t>分。</w:t>
      </w:r>
    </w:p>
    <w:p>
      <w:pPr>
        <w:spacing w:line="313" w:lineRule="auto"/>
        <w:rPr>
          <w:rFonts w:ascii="Arial"/>
          <w:sz w:val="21"/>
        </w:rPr>
      </w:pPr>
    </w:p>
    <w:p>
      <w:pPr>
        <w:pStyle w:val="2"/>
        <w:spacing w:before="91" w:line="224" w:lineRule="auto"/>
        <w:ind w:left="582"/>
        <w:rPr>
          <w:sz w:val="28"/>
          <w:szCs w:val="28"/>
        </w:rPr>
      </w:pPr>
      <w:r>
        <w:rPr>
          <w:rFonts w:ascii="Times New Roman" w:hAnsi="Times New Roman" w:eastAsia="Times New Roman" w:cs="Times New Roman"/>
          <w:b/>
          <w:bCs/>
          <w:spacing w:val="-1"/>
          <w:sz w:val="28"/>
          <w:szCs w:val="28"/>
        </w:rPr>
        <w:t>2.</w:t>
      </w:r>
      <w:r>
        <w:rPr>
          <w:spacing w:val="-1"/>
          <w:sz w:val="28"/>
          <w:szCs w:val="28"/>
          <w14:textOutline w14:w="5103" w14:cap="flat" w14:cmpd="sng">
            <w14:solidFill>
              <w14:srgbClr w14:val="000000"/>
            </w14:solidFill>
            <w14:prstDash w14:val="solid"/>
            <w14:miter w14:val="10"/>
          </w14:textOutline>
        </w:rPr>
        <w:t>项目立项（</w:t>
      </w:r>
      <w:r>
        <w:rPr>
          <w:rFonts w:ascii="Times New Roman" w:hAnsi="Times New Roman" w:eastAsia="Times New Roman" w:cs="Times New Roman"/>
          <w:b/>
          <w:bCs/>
          <w:spacing w:val="-1"/>
          <w:sz w:val="28"/>
          <w:szCs w:val="28"/>
        </w:rPr>
        <w:t>A2</w:t>
      </w:r>
      <w:r>
        <w:rPr>
          <w:spacing w:val="-1"/>
          <w:sz w:val="28"/>
          <w:szCs w:val="28"/>
          <w14:textOutline w14:w="5103" w14:cap="flat" w14:cmpd="sng">
            <w14:solidFill>
              <w14:srgbClr w14:val="000000"/>
            </w14:solidFill>
            <w14:prstDash w14:val="solid"/>
            <w14:miter w14:val="10"/>
          </w14:textOutline>
        </w:rPr>
        <w:t>）</w:t>
      </w:r>
    </w:p>
    <w:p>
      <w:pPr>
        <w:spacing w:line="250" w:lineRule="auto"/>
        <w:rPr>
          <w:rFonts w:ascii="Arial"/>
          <w:sz w:val="21"/>
        </w:rPr>
      </w:pPr>
    </w:p>
    <w:p>
      <w:pPr>
        <w:pStyle w:val="2"/>
        <w:spacing w:before="92" w:line="221" w:lineRule="auto"/>
        <w:ind w:left="592"/>
        <w:rPr>
          <w:sz w:val="28"/>
          <w:szCs w:val="28"/>
        </w:rPr>
      </w:pPr>
      <w:r>
        <w:rPr>
          <w:spacing w:val="-2"/>
          <w:sz w:val="28"/>
          <w:szCs w:val="28"/>
        </w:rPr>
        <w:t>（</w:t>
      </w:r>
      <w:r>
        <w:rPr>
          <w:rFonts w:ascii="Times New Roman" w:hAnsi="Times New Roman" w:eastAsia="Times New Roman" w:cs="Times New Roman"/>
          <w:spacing w:val="-2"/>
          <w:sz w:val="28"/>
          <w:szCs w:val="28"/>
        </w:rPr>
        <w:t>1</w:t>
      </w:r>
      <w:r>
        <w:rPr>
          <w:spacing w:val="-2"/>
          <w:sz w:val="28"/>
          <w:szCs w:val="28"/>
        </w:rPr>
        <w:t>）项目立项规范性（</w:t>
      </w:r>
      <w:r>
        <w:rPr>
          <w:rFonts w:ascii="Times New Roman" w:hAnsi="Times New Roman" w:eastAsia="Times New Roman" w:cs="Times New Roman"/>
          <w:spacing w:val="-2"/>
          <w:sz w:val="28"/>
          <w:szCs w:val="28"/>
        </w:rPr>
        <w:t>A201</w:t>
      </w:r>
      <w:r>
        <w:rPr>
          <w:spacing w:val="-2"/>
          <w:sz w:val="28"/>
          <w:szCs w:val="28"/>
        </w:rPr>
        <w:t>）</w:t>
      </w:r>
    </w:p>
    <w:p>
      <w:pPr>
        <w:pStyle w:val="2"/>
        <w:spacing w:before="294" w:line="411" w:lineRule="auto"/>
        <w:ind w:left="32" w:right="79" w:firstLine="560"/>
        <w:rPr>
          <w:sz w:val="28"/>
          <w:szCs w:val="28"/>
        </w:rPr>
      </w:pPr>
      <w:r>
        <w:rPr>
          <w:spacing w:val="-4"/>
          <w:sz w:val="28"/>
          <w:szCs w:val="28"/>
        </w:rPr>
        <w:t>项目立项符合《中华人民共和国预算法》、《青少年宫管理</w:t>
      </w:r>
      <w:r>
        <w:rPr>
          <w:spacing w:val="-5"/>
          <w:sz w:val="28"/>
          <w:szCs w:val="28"/>
        </w:rPr>
        <w:t>工作</w:t>
      </w:r>
      <w:r>
        <w:rPr>
          <w:sz w:val="28"/>
          <w:szCs w:val="28"/>
        </w:rPr>
        <w:t xml:space="preserve"> </w:t>
      </w:r>
      <w:r>
        <w:rPr>
          <w:spacing w:val="-4"/>
          <w:sz w:val="28"/>
          <w:szCs w:val="28"/>
        </w:rPr>
        <w:t>条例》等法律法规；项目立项符合《关于印发〈中央专项彩票公益金</w:t>
      </w:r>
      <w:r>
        <w:rPr>
          <w:spacing w:val="7"/>
          <w:sz w:val="28"/>
          <w:szCs w:val="28"/>
        </w:rPr>
        <w:t xml:space="preserve"> </w:t>
      </w:r>
      <w:r>
        <w:rPr>
          <w:spacing w:val="-7"/>
          <w:sz w:val="28"/>
          <w:szCs w:val="28"/>
        </w:rPr>
        <w:t>支持乡村学校少年宫项目资金管理办法〉的通</w:t>
      </w:r>
      <w:r>
        <w:rPr>
          <w:spacing w:val="-8"/>
          <w:sz w:val="28"/>
          <w:szCs w:val="28"/>
        </w:rPr>
        <w:t>知》（财教〔</w:t>
      </w:r>
      <w:r>
        <w:rPr>
          <w:rFonts w:ascii="Times New Roman" w:hAnsi="Times New Roman" w:eastAsia="Times New Roman" w:cs="Times New Roman"/>
          <w:spacing w:val="-8"/>
          <w:sz w:val="28"/>
          <w:szCs w:val="28"/>
        </w:rPr>
        <w:t>2021</w:t>
      </w:r>
      <w:r>
        <w:rPr>
          <w:spacing w:val="-8"/>
          <w:sz w:val="28"/>
          <w:szCs w:val="28"/>
        </w:rPr>
        <w:t>〕</w:t>
      </w:r>
      <w:r>
        <w:rPr>
          <w:rFonts w:ascii="Times New Roman" w:hAnsi="Times New Roman" w:eastAsia="Times New Roman" w:cs="Times New Roman"/>
          <w:spacing w:val="-8"/>
          <w:sz w:val="28"/>
          <w:szCs w:val="28"/>
        </w:rPr>
        <w:t>288</w:t>
      </w:r>
      <w:r>
        <w:rPr>
          <w:rFonts w:ascii="Times New Roman" w:hAnsi="Times New Roman" w:eastAsia="Times New Roman" w:cs="Times New Roman"/>
          <w:sz w:val="28"/>
          <w:szCs w:val="28"/>
        </w:rPr>
        <w:t xml:space="preserve"> </w:t>
      </w:r>
      <w:r>
        <w:rPr>
          <w:spacing w:val="-4"/>
          <w:sz w:val="28"/>
          <w:szCs w:val="28"/>
        </w:rPr>
        <w:t>号）、《中央专项彩票公益金支持地方社会公益事业发展资金管理办</w:t>
      </w:r>
      <w:r>
        <w:rPr>
          <w:spacing w:val="6"/>
          <w:sz w:val="28"/>
          <w:szCs w:val="28"/>
        </w:rPr>
        <w:t xml:space="preserve"> </w:t>
      </w:r>
      <w:r>
        <w:rPr>
          <w:spacing w:val="1"/>
          <w:sz w:val="28"/>
          <w:szCs w:val="28"/>
        </w:rPr>
        <w:t>法》（财综〔</w:t>
      </w:r>
      <w:r>
        <w:rPr>
          <w:rFonts w:ascii="Times New Roman" w:hAnsi="Times New Roman" w:eastAsia="Times New Roman" w:cs="Times New Roman"/>
          <w:spacing w:val="1"/>
          <w:sz w:val="28"/>
          <w:szCs w:val="28"/>
        </w:rPr>
        <w:t>2022</w:t>
      </w:r>
      <w:r>
        <w:rPr>
          <w:spacing w:val="1"/>
          <w:sz w:val="28"/>
          <w:szCs w:val="28"/>
        </w:rPr>
        <w:t>〕</w:t>
      </w:r>
      <w:r>
        <w:rPr>
          <w:rFonts w:ascii="Times New Roman" w:hAnsi="Times New Roman" w:eastAsia="Times New Roman" w:cs="Times New Roman"/>
          <w:spacing w:val="1"/>
          <w:sz w:val="28"/>
          <w:szCs w:val="28"/>
        </w:rPr>
        <w:t xml:space="preserve">43  </w:t>
      </w:r>
      <w:r>
        <w:rPr>
          <w:spacing w:val="1"/>
          <w:sz w:val="28"/>
          <w:szCs w:val="28"/>
        </w:rPr>
        <w:t>号）等行业发展规划和政</w:t>
      </w:r>
      <w:r>
        <w:rPr>
          <w:sz w:val="28"/>
          <w:szCs w:val="28"/>
        </w:rPr>
        <w:t xml:space="preserve">策要求；该项目为 </w:t>
      </w:r>
      <w:r>
        <w:rPr>
          <w:spacing w:val="-4"/>
          <w:sz w:val="28"/>
          <w:szCs w:val="28"/>
        </w:rPr>
        <w:t>年初预算项目，工作小组查阅项目申报文件后，符合立项程序，项目</w:t>
      </w:r>
      <w:r>
        <w:rPr>
          <w:spacing w:val="7"/>
          <w:sz w:val="28"/>
          <w:szCs w:val="28"/>
        </w:rPr>
        <w:t xml:space="preserve"> </w:t>
      </w:r>
      <w:r>
        <w:rPr>
          <w:spacing w:val="-4"/>
          <w:sz w:val="28"/>
          <w:szCs w:val="28"/>
        </w:rPr>
        <w:t>申请及审批文件，提交的文件、资料均符合相关要求，提交的材料比</w:t>
      </w:r>
      <w:r>
        <w:rPr>
          <w:spacing w:val="7"/>
          <w:sz w:val="28"/>
          <w:szCs w:val="28"/>
        </w:rPr>
        <w:t xml:space="preserve"> </w:t>
      </w:r>
      <w:r>
        <w:rPr>
          <w:spacing w:val="-6"/>
          <w:sz w:val="28"/>
          <w:szCs w:val="28"/>
        </w:rPr>
        <w:t>较充分，但未根据项目特性制定实施方案，故扣分</w:t>
      </w:r>
      <w:r>
        <w:rPr>
          <w:spacing w:val="-26"/>
          <w:sz w:val="28"/>
          <w:szCs w:val="28"/>
        </w:rPr>
        <w:t xml:space="preserve"> </w:t>
      </w:r>
      <w:r>
        <w:rPr>
          <w:rFonts w:ascii="Times New Roman" w:hAnsi="Times New Roman" w:eastAsia="Times New Roman" w:cs="Times New Roman"/>
          <w:spacing w:val="-6"/>
          <w:sz w:val="28"/>
          <w:szCs w:val="28"/>
        </w:rPr>
        <w:t>1</w:t>
      </w:r>
      <w:r>
        <w:rPr>
          <w:rFonts w:ascii="Times New Roman" w:hAnsi="Times New Roman" w:eastAsia="Times New Roman" w:cs="Times New Roman"/>
          <w:spacing w:val="23"/>
          <w:sz w:val="28"/>
          <w:szCs w:val="28"/>
        </w:rPr>
        <w:t xml:space="preserve"> </w:t>
      </w:r>
      <w:r>
        <w:rPr>
          <w:spacing w:val="-6"/>
          <w:sz w:val="28"/>
          <w:szCs w:val="28"/>
        </w:rPr>
        <w:t>分。综上，该指</w:t>
      </w:r>
    </w:p>
    <w:p>
      <w:pPr>
        <w:pStyle w:val="2"/>
        <w:spacing w:before="2" w:line="222" w:lineRule="auto"/>
        <w:ind w:left="31"/>
        <w:rPr>
          <w:sz w:val="28"/>
          <w:szCs w:val="28"/>
        </w:rPr>
      </w:pPr>
      <w:r>
        <w:rPr>
          <w:spacing w:val="-7"/>
          <w:sz w:val="28"/>
          <w:szCs w:val="28"/>
        </w:rPr>
        <w:t>标满分</w:t>
      </w:r>
      <w:r>
        <w:rPr>
          <w:spacing w:val="-59"/>
          <w:sz w:val="28"/>
          <w:szCs w:val="28"/>
        </w:rPr>
        <w:t xml:space="preserve"> </w:t>
      </w:r>
      <w:r>
        <w:rPr>
          <w:rFonts w:ascii="Times New Roman" w:hAnsi="Times New Roman" w:eastAsia="Times New Roman" w:cs="Times New Roman"/>
          <w:spacing w:val="-7"/>
          <w:sz w:val="28"/>
          <w:szCs w:val="28"/>
        </w:rPr>
        <w:t>3</w:t>
      </w:r>
      <w:r>
        <w:rPr>
          <w:rFonts w:ascii="Times New Roman" w:hAnsi="Times New Roman" w:eastAsia="Times New Roman" w:cs="Times New Roman"/>
          <w:spacing w:val="22"/>
          <w:w w:val="101"/>
          <w:sz w:val="28"/>
          <w:szCs w:val="28"/>
        </w:rPr>
        <w:t xml:space="preserve"> </w:t>
      </w:r>
      <w:r>
        <w:rPr>
          <w:spacing w:val="-7"/>
          <w:sz w:val="28"/>
          <w:szCs w:val="28"/>
        </w:rPr>
        <w:t>分，得分</w:t>
      </w:r>
      <w:r>
        <w:rPr>
          <w:spacing w:val="-68"/>
          <w:sz w:val="28"/>
          <w:szCs w:val="28"/>
        </w:rPr>
        <w:t xml:space="preserve"> </w:t>
      </w:r>
      <w:r>
        <w:rPr>
          <w:rFonts w:ascii="Times New Roman" w:hAnsi="Times New Roman" w:eastAsia="Times New Roman" w:cs="Times New Roman"/>
          <w:spacing w:val="-7"/>
          <w:sz w:val="28"/>
          <w:szCs w:val="28"/>
        </w:rPr>
        <w:t>2</w:t>
      </w:r>
      <w:r>
        <w:rPr>
          <w:rFonts w:ascii="Times New Roman" w:hAnsi="Times New Roman" w:eastAsia="Times New Roman" w:cs="Times New Roman"/>
          <w:spacing w:val="23"/>
          <w:sz w:val="28"/>
          <w:szCs w:val="28"/>
        </w:rPr>
        <w:t xml:space="preserve"> </w:t>
      </w:r>
      <w:r>
        <w:rPr>
          <w:spacing w:val="-7"/>
          <w:sz w:val="28"/>
          <w:szCs w:val="28"/>
        </w:rPr>
        <w:t>分。</w:t>
      </w:r>
    </w:p>
    <w:p>
      <w:pPr>
        <w:spacing w:line="312" w:lineRule="auto"/>
        <w:rPr>
          <w:rFonts w:ascii="Arial"/>
          <w:sz w:val="21"/>
        </w:rPr>
      </w:pPr>
    </w:p>
    <w:p>
      <w:pPr>
        <w:pStyle w:val="2"/>
        <w:spacing w:before="91" w:line="223" w:lineRule="auto"/>
        <w:ind w:left="580"/>
        <w:rPr>
          <w:sz w:val="28"/>
          <w:szCs w:val="28"/>
        </w:rPr>
      </w:pPr>
      <w:r>
        <w:rPr>
          <w:rFonts w:ascii="Times New Roman" w:hAnsi="Times New Roman" w:eastAsia="Times New Roman" w:cs="Times New Roman"/>
          <w:b/>
          <w:bCs/>
          <w:sz w:val="28"/>
          <w:szCs w:val="28"/>
        </w:rPr>
        <w:t>3.</w:t>
      </w:r>
      <w:r>
        <w:rPr>
          <w:sz w:val="28"/>
          <w:szCs w:val="28"/>
          <w14:textOutline w14:w="5103" w14:cap="flat" w14:cmpd="sng">
            <w14:solidFill>
              <w14:srgbClr w14:val="000000"/>
            </w14:solidFill>
            <w14:prstDash w14:val="solid"/>
            <w14:miter w14:val="10"/>
          </w14:textOutline>
        </w:rPr>
        <w:t>项目目标（</w:t>
      </w:r>
      <w:r>
        <w:rPr>
          <w:rFonts w:ascii="Times New Roman" w:hAnsi="Times New Roman" w:eastAsia="Times New Roman" w:cs="Times New Roman"/>
          <w:b/>
          <w:bCs/>
          <w:sz w:val="28"/>
          <w:szCs w:val="28"/>
        </w:rPr>
        <w:t>A3</w:t>
      </w:r>
      <w:r>
        <w:rPr>
          <w:sz w:val="28"/>
          <w:szCs w:val="28"/>
          <w14:textOutline w14:w="5103" w14:cap="flat" w14:cmpd="sng">
            <w14:solidFill>
              <w14:srgbClr w14:val="000000"/>
            </w14:solidFill>
            <w14:prstDash w14:val="solid"/>
            <w14:miter w14:val="10"/>
          </w14:textOutline>
        </w:rPr>
        <w:t>）</w:t>
      </w:r>
    </w:p>
    <w:p>
      <w:pPr>
        <w:spacing w:line="252" w:lineRule="auto"/>
        <w:rPr>
          <w:rFonts w:ascii="Arial"/>
          <w:sz w:val="21"/>
        </w:rPr>
      </w:pPr>
    </w:p>
    <w:p>
      <w:pPr>
        <w:pStyle w:val="2"/>
        <w:spacing w:before="92" w:line="221" w:lineRule="auto"/>
        <w:ind w:left="592"/>
        <w:rPr>
          <w:sz w:val="28"/>
          <w:szCs w:val="28"/>
        </w:rPr>
      </w:pPr>
      <w:r>
        <w:rPr>
          <w:spacing w:val="-2"/>
          <w:sz w:val="28"/>
          <w:szCs w:val="28"/>
        </w:rPr>
        <w:t>（</w:t>
      </w:r>
      <w:r>
        <w:rPr>
          <w:rFonts w:ascii="Times New Roman" w:hAnsi="Times New Roman" w:eastAsia="Times New Roman" w:cs="Times New Roman"/>
          <w:spacing w:val="-2"/>
          <w:sz w:val="28"/>
          <w:szCs w:val="28"/>
        </w:rPr>
        <w:t>1</w:t>
      </w:r>
      <w:r>
        <w:rPr>
          <w:spacing w:val="-2"/>
          <w:sz w:val="28"/>
          <w:szCs w:val="28"/>
        </w:rPr>
        <w:t>）绩效目标合理性（</w:t>
      </w:r>
      <w:r>
        <w:rPr>
          <w:rFonts w:ascii="Times New Roman" w:hAnsi="Times New Roman" w:eastAsia="Times New Roman" w:cs="Times New Roman"/>
          <w:spacing w:val="-2"/>
          <w:sz w:val="28"/>
          <w:szCs w:val="28"/>
        </w:rPr>
        <w:t>A301</w:t>
      </w:r>
      <w:r>
        <w:rPr>
          <w:spacing w:val="-2"/>
          <w:sz w:val="28"/>
          <w:szCs w:val="28"/>
        </w:rPr>
        <w:t>）</w:t>
      </w:r>
    </w:p>
    <w:p>
      <w:pPr>
        <w:spacing w:line="221" w:lineRule="auto"/>
        <w:rPr>
          <w:sz w:val="28"/>
          <w:szCs w:val="28"/>
        </w:rPr>
        <w:sectPr>
          <w:footerReference r:id="rId42" w:type="default"/>
          <w:pgSz w:w="11906" w:h="16839"/>
          <w:pgMar w:top="1431" w:right="1718" w:bottom="1223" w:left="1785" w:header="0" w:footer="1046" w:gutter="0"/>
          <w:cols w:space="720" w:num="1"/>
        </w:sectPr>
      </w:pPr>
    </w:p>
    <w:p>
      <w:pPr>
        <w:pStyle w:val="2"/>
        <w:spacing w:before="184" w:line="411" w:lineRule="auto"/>
        <w:ind w:left="37" w:right="20" w:firstLine="555"/>
        <w:jc w:val="both"/>
        <w:rPr>
          <w:sz w:val="28"/>
          <w:szCs w:val="28"/>
        </w:rPr>
      </w:pPr>
      <w:r>
        <w:rPr>
          <w:spacing w:val="-4"/>
          <w:sz w:val="28"/>
          <w:szCs w:val="28"/>
        </w:rPr>
        <w:t>项目单位将项目绩效目标细化分解为具体的年度绩效指标，</w:t>
      </w:r>
      <w:r>
        <w:rPr>
          <w:spacing w:val="-5"/>
          <w:sz w:val="28"/>
          <w:szCs w:val="28"/>
        </w:rPr>
        <w:t>项目</w:t>
      </w:r>
      <w:r>
        <w:rPr>
          <w:sz w:val="28"/>
          <w:szCs w:val="28"/>
        </w:rPr>
        <w:t xml:space="preserve"> </w:t>
      </w:r>
      <w:r>
        <w:rPr>
          <w:spacing w:val="-4"/>
          <w:sz w:val="28"/>
          <w:szCs w:val="28"/>
        </w:rPr>
        <w:t>绩效目标设定与该项目具体任务相符合，与预算确定的项目资金相匹</w:t>
      </w:r>
      <w:r>
        <w:rPr>
          <w:spacing w:val="2"/>
          <w:sz w:val="28"/>
          <w:szCs w:val="28"/>
        </w:rPr>
        <w:t xml:space="preserve"> </w:t>
      </w:r>
      <w:r>
        <w:rPr>
          <w:spacing w:val="-13"/>
          <w:sz w:val="28"/>
          <w:szCs w:val="28"/>
        </w:rPr>
        <w:t>配，将绩效目标细化为一级指标</w:t>
      </w:r>
      <w:r>
        <w:rPr>
          <w:spacing w:val="-59"/>
          <w:sz w:val="28"/>
          <w:szCs w:val="28"/>
        </w:rPr>
        <w:t xml:space="preserve"> </w:t>
      </w:r>
      <w:r>
        <w:rPr>
          <w:rFonts w:ascii="Times New Roman" w:hAnsi="Times New Roman" w:eastAsia="Times New Roman" w:cs="Times New Roman"/>
          <w:spacing w:val="-13"/>
          <w:sz w:val="28"/>
          <w:szCs w:val="28"/>
        </w:rPr>
        <w:t>3</w:t>
      </w:r>
      <w:r>
        <w:rPr>
          <w:rFonts w:ascii="Times New Roman" w:hAnsi="Times New Roman" w:eastAsia="Times New Roman" w:cs="Times New Roman"/>
          <w:spacing w:val="18"/>
          <w:w w:val="101"/>
          <w:sz w:val="28"/>
          <w:szCs w:val="28"/>
        </w:rPr>
        <w:t xml:space="preserve"> </w:t>
      </w:r>
      <w:r>
        <w:rPr>
          <w:spacing w:val="-13"/>
          <w:sz w:val="28"/>
          <w:szCs w:val="28"/>
        </w:rPr>
        <w:t>个，二级指标</w:t>
      </w:r>
      <w:r>
        <w:rPr>
          <w:spacing w:val="-57"/>
          <w:sz w:val="28"/>
          <w:szCs w:val="28"/>
        </w:rPr>
        <w:t xml:space="preserve"> </w:t>
      </w:r>
      <w:r>
        <w:rPr>
          <w:rFonts w:ascii="Times New Roman" w:hAnsi="Times New Roman" w:eastAsia="Times New Roman" w:cs="Times New Roman"/>
          <w:spacing w:val="-13"/>
          <w:sz w:val="28"/>
          <w:szCs w:val="28"/>
        </w:rPr>
        <w:t>5</w:t>
      </w:r>
      <w:r>
        <w:rPr>
          <w:rFonts w:ascii="Times New Roman" w:hAnsi="Times New Roman" w:eastAsia="Times New Roman" w:cs="Times New Roman"/>
          <w:spacing w:val="20"/>
          <w:sz w:val="28"/>
          <w:szCs w:val="28"/>
        </w:rPr>
        <w:t xml:space="preserve"> </w:t>
      </w:r>
      <w:r>
        <w:rPr>
          <w:spacing w:val="-13"/>
          <w:sz w:val="28"/>
          <w:szCs w:val="28"/>
        </w:rPr>
        <w:t>个</w:t>
      </w:r>
      <w:r>
        <w:rPr>
          <w:spacing w:val="-14"/>
          <w:sz w:val="28"/>
          <w:szCs w:val="28"/>
        </w:rPr>
        <w:t>，三级指标</w:t>
      </w:r>
      <w:r>
        <w:rPr>
          <w:spacing w:val="-59"/>
          <w:sz w:val="28"/>
          <w:szCs w:val="28"/>
        </w:rPr>
        <w:t xml:space="preserve"> </w:t>
      </w:r>
      <w:r>
        <w:rPr>
          <w:rFonts w:ascii="Times New Roman" w:hAnsi="Times New Roman" w:eastAsia="Times New Roman" w:cs="Times New Roman"/>
          <w:spacing w:val="-14"/>
          <w:sz w:val="28"/>
          <w:szCs w:val="28"/>
        </w:rPr>
        <w:t>9</w:t>
      </w:r>
      <w:r>
        <w:rPr>
          <w:rFonts w:ascii="Times New Roman" w:hAnsi="Times New Roman" w:eastAsia="Times New Roman" w:cs="Times New Roman"/>
          <w:spacing w:val="20"/>
          <w:sz w:val="28"/>
          <w:szCs w:val="28"/>
        </w:rPr>
        <w:t xml:space="preserve"> </w:t>
      </w:r>
      <w:r>
        <w:rPr>
          <w:spacing w:val="-14"/>
          <w:sz w:val="28"/>
          <w:szCs w:val="28"/>
        </w:rPr>
        <w:t>个，</w:t>
      </w:r>
      <w:r>
        <w:rPr>
          <w:sz w:val="28"/>
          <w:szCs w:val="28"/>
        </w:rPr>
        <w:t xml:space="preserve"> </w:t>
      </w:r>
      <w:r>
        <w:rPr>
          <w:spacing w:val="-5"/>
          <w:sz w:val="28"/>
          <w:szCs w:val="28"/>
        </w:rPr>
        <w:t>定量指标</w:t>
      </w:r>
      <w:r>
        <w:rPr>
          <w:spacing w:val="-46"/>
          <w:sz w:val="28"/>
          <w:szCs w:val="28"/>
        </w:rPr>
        <w:t xml:space="preserve"> </w:t>
      </w:r>
      <w:r>
        <w:rPr>
          <w:rFonts w:ascii="Times New Roman" w:hAnsi="Times New Roman" w:eastAsia="Times New Roman" w:cs="Times New Roman"/>
          <w:spacing w:val="-5"/>
          <w:sz w:val="28"/>
          <w:szCs w:val="28"/>
        </w:rPr>
        <w:t>7</w:t>
      </w:r>
      <w:r>
        <w:rPr>
          <w:rFonts w:ascii="Times New Roman" w:hAnsi="Times New Roman" w:eastAsia="Times New Roman" w:cs="Times New Roman"/>
          <w:spacing w:val="18"/>
          <w:sz w:val="28"/>
          <w:szCs w:val="28"/>
        </w:rPr>
        <w:t xml:space="preserve"> </w:t>
      </w:r>
      <w:r>
        <w:rPr>
          <w:spacing w:val="-5"/>
          <w:sz w:val="28"/>
          <w:szCs w:val="28"/>
        </w:rPr>
        <w:t>个，指标量化率为</w:t>
      </w:r>
      <w:r>
        <w:rPr>
          <w:spacing w:val="-60"/>
          <w:sz w:val="28"/>
          <w:szCs w:val="28"/>
        </w:rPr>
        <w:t xml:space="preserve"> </w:t>
      </w:r>
      <w:r>
        <w:rPr>
          <w:rFonts w:ascii="Times New Roman" w:hAnsi="Times New Roman" w:eastAsia="Times New Roman" w:cs="Times New Roman"/>
          <w:spacing w:val="-5"/>
          <w:sz w:val="28"/>
          <w:szCs w:val="28"/>
        </w:rPr>
        <w:t>77.8%</w:t>
      </w:r>
      <w:r>
        <w:rPr>
          <w:rFonts w:ascii="Times New Roman" w:hAnsi="Times New Roman" w:eastAsia="Times New Roman" w:cs="Times New Roman"/>
          <w:spacing w:val="-33"/>
          <w:sz w:val="28"/>
          <w:szCs w:val="28"/>
        </w:rPr>
        <w:t xml:space="preserve"> </w:t>
      </w:r>
      <w:r>
        <w:rPr>
          <w:spacing w:val="-5"/>
          <w:sz w:val="28"/>
          <w:szCs w:val="28"/>
        </w:rPr>
        <w:t>，均通过清晰、可衡量的指标值</w:t>
      </w:r>
      <w:r>
        <w:rPr>
          <w:sz w:val="28"/>
          <w:szCs w:val="28"/>
        </w:rPr>
        <w:t xml:space="preserve"> </w:t>
      </w:r>
      <w:r>
        <w:rPr>
          <w:spacing w:val="-4"/>
          <w:sz w:val="28"/>
          <w:szCs w:val="28"/>
        </w:rPr>
        <w:t>予以体现。但分解后的年度绩效指标未制定成本指标，无法对成本进</w:t>
      </w:r>
    </w:p>
    <w:p>
      <w:pPr>
        <w:pStyle w:val="2"/>
        <w:spacing w:line="221" w:lineRule="auto"/>
        <w:ind w:left="34"/>
        <w:rPr>
          <w:sz w:val="28"/>
          <w:szCs w:val="28"/>
        </w:rPr>
      </w:pPr>
      <w:r>
        <w:rPr>
          <w:spacing w:val="-5"/>
          <w:sz w:val="28"/>
          <w:szCs w:val="28"/>
        </w:rPr>
        <w:t>行绩效评价，扣</w:t>
      </w:r>
      <w:r>
        <w:rPr>
          <w:spacing w:val="-38"/>
          <w:sz w:val="28"/>
          <w:szCs w:val="28"/>
        </w:rPr>
        <w:t xml:space="preserve"> </w:t>
      </w:r>
      <w:r>
        <w:rPr>
          <w:rFonts w:ascii="Times New Roman" w:hAnsi="Times New Roman" w:eastAsia="Times New Roman" w:cs="Times New Roman"/>
          <w:spacing w:val="-5"/>
          <w:sz w:val="28"/>
          <w:szCs w:val="28"/>
        </w:rPr>
        <w:t>1</w:t>
      </w:r>
      <w:r>
        <w:rPr>
          <w:rFonts w:ascii="Times New Roman" w:hAnsi="Times New Roman" w:eastAsia="Times New Roman" w:cs="Times New Roman"/>
          <w:spacing w:val="20"/>
          <w:sz w:val="28"/>
          <w:szCs w:val="28"/>
        </w:rPr>
        <w:t xml:space="preserve"> </w:t>
      </w:r>
      <w:r>
        <w:rPr>
          <w:spacing w:val="-5"/>
          <w:sz w:val="28"/>
          <w:szCs w:val="28"/>
        </w:rPr>
        <w:t>分。综上，该指标满分</w:t>
      </w:r>
      <w:r>
        <w:rPr>
          <w:spacing w:val="-61"/>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2"/>
          <w:sz w:val="28"/>
          <w:szCs w:val="28"/>
        </w:rPr>
        <w:t xml:space="preserve"> </w:t>
      </w:r>
      <w:r>
        <w:rPr>
          <w:spacing w:val="-5"/>
          <w:sz w:val="28"/>
          <w:szCs w:val="28"/>
        </w:rPr>
        <w:t>分，得分</w:t>
      </w:r>
      <w:r>
        <w:rPr>
          <w:spacing w:val="-67"/>
          <w:sz w:val="28"/>
          <w:szCs w:val="28"/>
        </w:rPr>
        <w:t xml:space="preserve"> </w:t>
      </w:r>
      <w:r>
        <w:rPr>
          <w:rFonts w:ascii="Times New Roman" w:hAnsi="Times New Roman" w:eastAsia="Times New Roman" w:cs="Times New Roman"/>
          <w:spacing w:val="-5"/>
          <w:sz w:val="28"/>
          <w:szCs w:val="28"/>
        </w:rPr>
        <w:t>2</w:t>
      </w:r>
      <w:r>
        <w:rPr>
          <w:rFonts w:ascii="Times New Roman" w:hAnsi="Times New Roman" w:eastAsia="Times New Roman" w:cs="Times New Roman"/>
          <w:spacing w:val="23"/>
          <w:sz w:val="28"/>
          <w:szCs w:val="28"/>
        </w:rPr>
        <w:t xml:space="preserve"> </w:t>
      </w:r>
      <w:r>
        <w:rPr>
          <w:spacing w:val="-5"/>
          <w:sz w:val="28"/>
          <w:szCs w:val="28"/>
        </w:rPr>
        <w:t>分。</w:t>
      </w:r>
    </w:p>
    <w:p>
      <w:pPr>
        <w:spacing w:line="315" w:lineRule="auto"/>
        <w:rPr>
          <w:rFonts w:ascii="Arial"/>
          <w:sz w:val="21"/>
        </w:rPr>
      </w:pPr>
    </w:p>
    <w:p>
      <w:pPr>
        <w:pStyle w:val="2"/>
        <w:spacing w:before="91" w:line="224" w:lineRule="auto"/>
        <w:ind w:left="582"/>
        <w:rPr>
          <w:sz w:val="28"/>
          <w:szCs w:val="28"/>
        </w:rPr>
      </w:pPr>
      <w:r>
        <w:rPr>
          <w:rFonts w:ascii="Times New Roman" w:hAnsi="Times New Roman" w:eastAsia="Times New Roman" w:cs="Times New Roman"/>
          <w:b/>
          <w:bCs/>
          <w:spacing w:val="-4"/>
          <w:sz w:val="28"/>
          <w:szCs w:val="28"/>
        </w:rPr>
        <w:t>4.</w:t>
      </w:r>
      <w:r>
        <w:rPr>
          <w:rFonts w:ascii="Times New Roman" w:hAnsi="Times New Roman" w:eastAsia="Times New Roman" w:cs="Times New Roman"/>
          <w:b/>
          <w:bCs/>
          <w:spacing w:val="-33"/>
          <w:sz w:val="28"/>
          <w:szCs w:val="28"/>
        </w:rPr>
        <w:t xml:space="preserve"> </w:t>
      </w:r>
      <w:r>
        <w:rPr>
          <w:spacing w:val="-4"/>
          <w:sz w:val="28"/>
          <w:szCs w:val="28"/>
          <w14:textOutline w14:w="5103" w14:cap="flat" w14:cmpd="sng">
            <w14:solidFill>
              <w14:srgbClr w14:val="000000"/>
            </w14:solidFill>
            <w14:prstDash w14:val="solid"/>
            <w14:miter w14:val="10"/>
          </w14:textOutline>
        </w:rPr>
        <w:t>资金投入（</w:t>
      </w:r>
      <w:r>
        <w:rPr>
          <w:rFonts w:ascii="Times New Roman" w:hAnsi="Times New Roman" w:eastAsia="Times New Roman" w:cs="Times New Roman"/>
          <w:b/>
          <w:bCs/>
          <w:spacing w:val="-4"/>
          <w:sz w:val="28"/>
          <w:szCs w:val="28"/>
        </w:rPr>
        <w:t>A4</w:t>
      </w:r>
      <w:r>
        <w:rPr>
          <w:spacing w:val="-4"/>
          <w:sz w:val="28"/>
          <w:szCs w:val="28"/>
          <w14:textOutline w14:w="5103" w14:cap="flat" w14:cmpd="sng">
            <w14:solidFill>
              <w14:srgbClr w14:val="000000"/>
            </w14:solidFill>
            <w14:prstDash w14:val="solid"/>
            <w14:miter w14:val="10"/>
          </w14:textOutline>
        </w:rPr>
        <w:t>）</w:t>
      </w:r>
    </w:p>
    <w:p>
      <w:pPr>
        <w:spacing w:line="250" w:lineRule="auto"/>
        <w:rPr>
          <w:rFonts w:ascii="Arial"/>
          <w:sz w:val="21"/>
        </w:rPr>
      </w:pPr>
    </w:p>
    <w:p>
      <w:pPr>
        <w:pStyle w:val="2"/>
        <w:spacing w:before="91" w:line="221" w:lineRule="auto"/>
        <w:ind w:left="592"/>
        <w:rPr>
          <w:sz w:val="28"/>
          <w:szCs w:val="28"/>
        </w:rPr>
      </w:pPr>
      <w:r>
        <w:rPr>
          <w:spacing w:val="-2"/>
          <w:sz w:val="28"/>
          <w:szCs w:val="28"/>
        </w:rPr>
        <w:t>（</w:t>
      </w:r>
      <w:r>
        <w:rPr>
          <w:rFonts w:ascii="Times New Roman" w:hAnsi="Times New Roman" w:eastAsia="Times New Roman" w:cs="Times New Roman"/>
          <w:spacing w:val="-2"/>
          <w:sz w:val="28"/>
          <w:szCs w:val="28"/>
        </w:rPr>
        <w:t>1</w:t>
      </w:r>
      <w:r>
        <w:rPr>
          <w:spacing w:val="-2"/>
          <w:sz w:val="28"/>
          <w:szCs w:val="28"/>
        </w:rPr>
        <w:t>）资金分配合理性（</w:t>
      </w:r>
      <w:r>
        <w:rPr>
          <w:rFonts w:ascii="Times New Roman" w:hAnsi="Times New Roman" w:eastAsia="Times New Roman" w:cs="Times New Roman"/>
          <w:spacing w:val="-2"/>
          <w:sz w:val="28"/>
          <w:szCs w:val="28"/>
        </w:rPr>
        <w:t>A401</w:t>
      </w:r>
      <w:r>
        <w:rPr>
          <w:spacing w:val="-2"/>
          <w:sz w:val="28"/>
          <w:szCs w:val="28"/>
        </w:rPr>
        <w:t>）</w:t>
      </w:r>
    </w:p>
    <w:p>
      <w:pPr>
        <w:pStyle w:val="2"/>
        <w:spacing w:before="293" w:line="411" w:lineRule="auto"/>
        <w:ind w:left="31" w:right="66" w:firstLine="596"/>
        <w:rPr>
          <w:sz w:val="28"/>
          <w:szCs w:val="28"/>
        </w:rPr>
      </w:pPr>
      <w:r>
        <w:rPr>
          <w:spacing w:val="8"/>
          <w:sz w:val="28"/>
          <w:szCs w:val="28"/>
        </w:rPr>
        <w:t>民丰县</w:t>
      </w:r>
      <w:r>
        <w:rPr>
          <w:spacing w:val="-53"/>
          <w:sz w:val="28"/>
          <w:szCs w:val="28"/>
        </w:rPr>
        <w:t xml:space="preserve"> </w:t>
      </w:r>
      <w:r>
        <w:rPr>
          <w:rFonts w:ascii="Times New Roman" w:hAnsi="Times New Roman" w:eastAsia="Times New Roman" w:cs="Times New Roman"/>
          <w:spacing w:val="8"/>
          <w:sz w:val="28"/>
          <w:szCs w:val="28"/>
        </w:rPr>
        <w:t>2024</w:t>
      </w:r>
      <w:r>
        <w:rPr>
          <w:rFonts w:ascii="Times New Roman" w:hAnsi="Times New Roman" w:eastAsia="Times New Roman" w:cs="Times New Roman"/>
          <w:spacing w:val="37"/>
          <w:sz w:val="28"/>
          <w:szCs w:val="28"/>
        </w:rPr>
        <w:t xml:space="preserve"> </w:t>
      </w:r>
      <w:r>
        <w:rPr>
          <w:spacing w:val="8"/>
          <w:sz w:val="28"/>
          <w:szCs w:val="28"/>
        </w:rPr>
        <w:t>年中央专项彩票公益金支持乡村</w:t>
      </w:r>
      <w:r>
        <w:rPr>
          <w:spacing w:val="7"/>
          <w:sz w:val="28"/>
          <w:szCs w:val="28"/>
        </w:rPr>
        <w:t>学校少年宫项目</w:t>
      </w:r>
      <w:r>
        <w:rPr>
          <w:sz w:val="28"/>
          <w:szCs w:val="28"/>
        </w:rPr>
        <w:t xml:space="preserve"> </w:t>
      </w:r>
      <w:r>
        <w:rPr>
          <w:spacing w:val="-1"/>
          <w:sz w:val="28"/>
          <w:szCs w:val="28"/>
        </w:rPr>
        <w:t>（和地财教〔</w:t>
      </w:r>
      <w:r>
        <w:rPr>
          <w:rFonts w:ascii="Times New Roman" w:hAnsi="Times New Roman" w:eastAsia="Times New Roman" w:cs="Times New Roman"/>
          <w:spacing w:val="-1"/>
          <w:sz w:val="28"/>
          <w:szCs w:val="28"/>
        </w:rPr>
        <w:t>2023</w:t>
      </w:r>
      <w:r>
        <w:rPr>
          <w:spacing w:val="-1"/>
          <w:sz w:val="28"/>
          <w:szCs w:val="28"/>
        </w:rPr>
        <w:t>〕</w:t>
      </w:r>
      <w:r>
        <w:rPr>
          <w:rFonts w:ascii="Times New Roman" w:hAnsi="Times New Roman" w:eastAsia="Times New Roman" w:cs="Times New Roman"/>
          <w:spacing w:val="-1"/>
          <w:sz w:val="28"/>
          <w:szCs w:val="28"/>
        </w:rPr>
        <w:t>67</w:t>
      </w:r>
      <w:r>
        <w:rPr>
          <w:rFonts w:ascii="Times New Roman" w:hAnsi="Times New Roman" w:eastAsia="Times New Roman" w:cs="Times New Roman"/>
          <w:spacing w:val="28"/>
          <w:w w:val="101"/>
          <w:sz w:val="28"/>
          <w:szCs w:val="28"/>
        </w:rPr>
        <w:t xml:space="preserve"> </w:t>
      </w:r>
      <w:r>
        <w:rPr>
          <w:spacing w:val="-1"/>
          <w:sz w:val="28"/>
          <w:szCs w:val="28"/>
        </w:rPr>
        <w:t>号）预算金额为</w:t>
      </w:r>
      <w:r>
        <w:rPr>
          <w:spacing w:val="-59"/>
          <w:sz w:val="28"/>
          <w:szCs w:val="28"/>
        </w:rPr>
        <w:t xml:space="preserve"> </w:t>
      </w:r>
      <w:r>
        <w:rPr>
          <w:rFonts w:ascii="Times New Roman" w:hAnsi="Times New Roman" w:eastAsia="Times New Roman" w:cs="Times New Roman"/>
          <w:spacing w:val="-1"/>
          <w:sz w:val="28"/>
          <w:szCs w:val="28"/>
        </w:rPr>
        <w:t>6.00</w:t>
      </w:r>
      <w:r>
        <w:rPr>
          <w:rFonts w:ascii="Times New Roman" w:hAnsi="Times New Roman" w:eastAsia="Times New Roman" w:cs="Times New Roman"/>
          <w:spacing w:val="22"/>
          <w:sz w:val="28"/>
          <w:szCs w:val="28"/>
        </w:rPr>
        <w:t xml:space="preserve"> </w:t>
      </w:r>
      <w:r>
        <w:rPr>
          <w:spacing w:val="-1"/>
          <w:sz w:val="28"/>
          <w:szCs w:val="28"/>
        </w:rPr>
        <w:t>万元，资金来源为中央</w:t>
      </w:r>
      <w:r>
        <w:rPr>
          <w:sz w:val="28"/>
          <w:szCs w:val="28"/>
        </w:rPr>
        <w:t xml:space="preserve"> </w:t>
      </w:r>
      <w:r>
        <w:rPr>
          <w:spacing w:val="-3"/>
          <w:sz w:val="28"/>
          <w:szCs w:val="28"/>
        </w:rPr>
        <w:t>专项彩票公益金，预算金额与工作任务相匹配，与项目内容相匹配，</w:t>
      </w:r>
      <w:r>
        <w:rPr>
          <w:spacing w:val="12"/>
          <w:sz w:val="28"/>
          <w:szCs w:val="28"/>
        </w:rPr>
        <w:t xml:space="preserve"> </w:t>
      </w:r>
      <w:r>
        <w:rPr>
          <w:spacing w:val="-4"/>
          <w:sz w:val="28"/>
          <w:szCs w:val="28"/>
        </w:rPr>
        <w:t>但预算资金根据《中央专项彩票公益金支持乡村学校少年宫项目资金</w:t>
      </w:r>
      <w:r>
        <w:rPr>
          <w:spacing w:val="7"/>
          <w:sz w:val="28"/>
          <w:szCs w:val="28"/>
        </w:rPr>
        <w:t xml:space="preserve"> </w:t>
      </w:r>
      <w:r>
        <w:rPr>
          <w:sz w:val="28"/>
          <w:szCs w:val="28"/>
        </w:rPr>
        <w:t>管理办法》分配，运转补助</w:t>
      </w:r>
      <w:r>
        <w:rPr>
          <w:rFonts w:ascii="Times New Roman" w:hAnsi="Times New Roman" w:eastAsia="Times New Roman" w:cs="Times New Roman"/>
          <w:sz w:val="28"/>
          <w:szCs w:val="28"/>
        </w:rPr>
        <w:t>=</w:t>
      </w:r>
      <w:r>
        <w:rPr>
          <w:sz w:val="28"/>
          <w:szCs w:val="28"/>
        </w:rPr>
        <w:t>已开展活动的乡村学校少年宫个数×补</w:t>
      </w:r>
      <w:r>
        <w:rPr>
          <w:spacing w:val="9"/>
          <w:sz w:val="28"/>
          <w:szCs w:val="28"/>
        </w:rPr>
        <w:t xml:space="preserve"> </w:t>
      </w:r>
      <w:r>
        <w:rPr>
          <w:spacing w:val="-5"/>
          <w:sz w:val="28"/>
          <w:szCs w:val="28"/>
        </w:rPr>
        <w:t>助标准（不高于</w:t>
      </w:r>
      <w:r>
        <w:rPr>
          <w:spacing w:val="-59"/>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1"/>
          <w:w w:val="101"/>
          <w:sz w:val="28"/>
          <w:szCs w:val="28"/>
        </w:rPr>
        <w:t xml:space="preserve"> </w:t>
      </w:r>
      <w:r>
        <w:rPr>
          <w:spacing w:val="-5"/>
          <w:sz w:val="28"/>
          <w:szCs w:val="28"/>
        </w:rPr>
        <w:t>万元，最低不少于</w:t>
      </w:r>
      <w:r>
        <w:rPr>
          <w:spacing w:val="-40"/>
          <w:sz w:val="28"/>
          <w:szCs w:val="28"/>
        </w:rPr>
        <w:t xml:space="preserve"> </w:t>
      </w:r>
      <w:r>
        <w:rPr>
          <w:rFonts w:ascii="Times New Roman" w:hAnsi="Times New Roman" w:eastAsia="Times New Roman" w:cs="Times New Roman"/>
          <w:spacing w:val="-5"/>
          <w:sz w:val="28"/>
          <w:szCs w:val="28"/>
        </w:rPr>
        <w:t>1</w:t>
      </w:r>
      <w:r>
        <w:rPr>
          <w:rFonts w:ascii="Times New Roman" w:hAnsi="Times New Roman" w:eastAsia="Times New Roman" w:cs="Times New Roman"/>
          <w:spacing w:val="21"/>
          <w:sz w:val="28"/>
          <w:szCs w:val="28"/>
        </w:rPr>
        <w:t xml:space="preserve"> </w:t>
      </w:r>
      <w:r>
        <w:rPr>
          <w:spacing w:val="-5"/>
          <w:sz w:val="28"/>
          <w:szCs w:val="28"/>
        </w:rPr>
        <w:t>万元，平均每个少年宫</w:t>
      </w:r>
      <w:r>
        <w:rPr>
          <w:spacing w:val="-38"/>
          <w:sz w:val="28"/>
          <w:szCs w:val="28"/>
        </w:rPr>
        <w:t xml:space="preserve"> </w:t>
      </w:r>
      <w:r>
        <w:rPr>
          <w:rFonts w:ascii="Times New Roman" w:hAnsi="Times New Roman" w:eastAsia="Times New Roman" w:cs="Times New Roman"/>
          <w:spacing w:val="-5"/>
          <w:sz w:val="28"/>
          <w:szCs w:val="28"/>
        </w:rPr>
        <w:t>1</w:t>
      </w:r>
      <w:r>
        <w:rPr>
          <w:rFonts w:ascii="Times New Roman" w:hAnsi="Times New Roman" w:eastAsia="Times New Roman" w:cs="Times New Roman"/>
          <w:spacing w:val="-6"/>
          <w:sz w:val="28"/>
          <w:szCs w:val="28"/>
        </w:rPr>
        <w:t>.5</w:t>
      </w:r>
      <w:r>
        <w:rPr>
          <w:rFonts w:ascii="Times New Roman" w:hAnsi="Times New Roman" w:eastAsia="Times New Roman" w:cs="Times New Roman"/>
          <w:spacing w:val="19"/>
          <w:w w:val="101"/>
          <w:sz w:val="28"/>
          <w:szCs w:val="28"/>
        </w:rPr>
        <w:t xml:space="preserve"> </w:t>
      </w:r>
      <w:r>
        <w:rPr>
          <w:spacing w:val="-6"/>
          <w:sz w:val="28"/>
          <w:szCs w:val="28"/>
        </w:rPr>
        <w:t>万</w:t>
      </w:r>
    </w:p>
    <w:p>
      <w:pPr>
        <w:pStyle w:val="2"/>
        <w:spacing w:before="2" w:line="222" w:lineRule="auto"/>
        <w:ind w:left="37"/>
        <w:rPr>
          <w:sz w:val="28"/>
          <w:szCs w:val="28"/>
        </w:rPr>
      </w:pPr>
      <w:r>
        <w:rPr>
          <w:spacing w:val="-5"/>
          <w:sz w:val="28"/>
          <w:szCs w:val="28"/>
        </w:rPr>
        <w:t>元）。综上，该指标满分</w:t>
      </w:r>
      <w:r>
        <w:rPr>
          <w:spacing w:val="-53"/>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3"/>
          <w:sz w:val="28"/>
          <w:szCs w:val="28"/>
        </w:rPr>
        <w:t xml:space="preserve"> </w:t>
      </w:r>
      <w:r>
        <w:rPr>
          <w:spacing w:val="-5"/>
          <w:sz w:val="28"/>
          <w:szCs w:val="28"/>
        </w:rPr>
        <w:t>分，得分</w:t>
      </w:r>
      <w:r>
        <w:rPr>
          <w:spacing w:val="-60"/>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1"/>
          <w:sz w:val="28"/>
          <w:szCs w:val="28"/>
        </w:rPr>
        <w:t xml:space="preserve"> </w:t>
      </w:r>
      <w:r>
        <w:rPr>
          <w:spacing w:val="-5"/>
          <w:sz w:val="28"/>
          <w:szCs w:val="28"/>
        </w:rPr>
        <w:t>分。</w:t>
      </w:r>
    </w:p>
    <w:p>
      <w:pPr>
        <w:spacing w:line="313" w:lineRule="auto"/>
        <w:rPr>
          <w:rFonts w:ascii="Arial"/>
          <w:sz w:val="21"/>
        </w:rPr>
      </w:pPr>
    </w:p>
    <w:p>
      <w:pPr>
        <w:pStyle w:val="2"/>
        <w:spacing w:before="91" w:line="222" w:lineRule="auto"/>
        <w:ind w:left="592"/>
        <w:outlineLvl w:val="1"/>
        <w:rPr>
          <w:sz w:val="28"/>
          <w:szCs w:val="28"/>
        </w:rPr>
      </w:pPr>
      <w:bookmarkStart w:id="33" w:name="bookmark22"/>
      <w:bookmarkEnd w:id="33"/>
      <w:bookmarkStart w:id="34" w:name="bookmark48"/>
      <w:bookmarkEnd w:id="34"/>
      <w:r>
        <w:rPr>
          <w:spacing w:val="-2"/>
          <w:sz w:val="28"/>
          <w:szCs w:val="28"/>
          <w14:textOutline w14:w="5103" w14:cap="flat" w14:cmpd="sng">
            <w14:solidFill>
              <w14:srgbClr w14:val="000000"/>
            </w14:solidFill>
            <w14:prstDash w14:val="solid"/>
            <w14:miter w14:val="10"/>
          </w14:textOutline>
        </w:rPr>
        <w:t>（二）项目过程分析</w:t>
      </w:r>
    </w:p>
    <w:p>
      <w:pPr>
        <w:spacing w:line="255" w:lineRule="auto"/>
        <w:rPr>
          <w:rFonts w:ascii="Arial"/>
          <w:sz w:val="21"/>
        </w:rPr>
      </w:pPr>
    </w:p>
    <w:p>
      <w:pPr>
        <w:pStyle w:val="2"/>
        <w:spacing w:before="92" w:line="411" w:lineRule="auto"/>
        <w:ind w:left="40" w:firstLine="552"/>
        <w:jc w:val="both"/>
        <w:rPr>
          <w:sz w:val="28"/>
          <w:szCs w:val="28"/>
        </w:rPr>
      </w:pPr>
      <w:r>
        <w:rPr>
          <w:spacing w:val="-3"/>
          <w:sz w:val="28"/>
          <w:szCs w:val="28"/>
        </w:rPr>
        <w:t>项目过程分析主要对资金管理和组织实施</w:t>
      </w:r>
      <w:r>
        <w:rPr>
          <w:spacing w:val="-51"/>
          <w:sz w:val="28"/>
          <w:szCs w:val="28"/>
        </w:rPr>
        <w:t xml:space="preserve"> </w:t>
      </w:r>
      <w:r>
        <w:rPr>
          <w:rFonts w:ascii="Times New Roman" w:hAnsi="Times New Roman" w:eastAsia="Times New Roman" w:cs="Times New Roman"/>
          <w:spacing w:val="-3"/>
          <w:sz w:val="28"/>
          <w:szCs w:val="28"/>
        </w:rPr>
        <w:t>2</w:t>
      </w:r>
      <w:r>
        <w:rPr>
          <w:rFonts w:ascii="Times New Roman" w:hAnsi="Times New Roman" w:eastAsia="Times New Roman" w:cs="Times New Roman"/>
          <w:spacing w:val="23"/>
          <w:sz w:val="28"/>
          <w:szCs w:val="28"/>
        </w:rPr>
        <w:t xml:space="preserve"> </w:t>
      </w:r>
      <w:r>
        <w:rPr>
          <w:spacing w:val="-3"/>
          <w:sz w:val="28"/>
          <w:szCs w:val="28"/>
        </w:rPr>
        <w:t>个二级指标和</w:t>
      </w:r>
      <w:r>
        <w:rPr>
          <w:spacing w:val="-38"/>
          <w:sz w:val="28"/>
          <w:szCs w:val="28"/>
        </w:rPr>
        <w:t xml:space="preserve"> </w:t>
      </w:r>
      <w:r>
        <w:rPr>
          <w:rFonts w:ascii="Times New Roman" w:hAnsi="Times New Roman" w:eastAsia="Times New Roman" w:cs="Times New Roman"/>
          <w:spacing w:val="-3"/>
          <w:sz w:val="28"/>
          <w:szCs w:val="28"/>
        </w:rPr>
        <w:t>11</w:t>
      </w:r>
      <w:r>
        <w:rPr>
          <w:rFonts w:ascii="Times New Roman" w:hAnsi="Times New Roman" w:eastAsia="Times New Roman" w:cs="Times New Roman"/>
          <w:spacing w:val="21"/>
          <w:sz w:val="28"/>
          <w:szCs w:val="28"/>
        </w:rPr>
        <w:t xml:space="preserve"> </w:t>
      </w:r>
      <w:r>
        <w:rPr>
          <w:spacing w:val="-3"/>
          <w:sz w:val="28"/>
          <w:szCs w:val="28"/>
        </w:rPr>
        <w:t xml:space="preserve">个 </w:t>
      </w:r>
      <w:r>
        <w:rPr>
          <w:spacing w:val="-11"/>
          <w:sz w:val="28"/>
          <w:szCs w:val="28"/>
        </w:rPr>
        <w:t>三级指标进行分析。权重分</w:t>
      </w:r>
      <w:r>
        <w:rPr>
          <w:spacing w:val="-67"/>
          <w:sz w:val="28"/>
          <w:szCs w:val="28"/>
        </w:rPr>
        <w:t xml:space="preserve"> </w:t>
      </w:r>
      <w:r>
        <w:rPr>
          <w:rFonts w:ascii="Times New Roman" w:hAnsi="Times New Roman" w:eastAsia="Times New Roman" w:cs="Times New Roman"/>
          <w:spacing w:val="-11"/>
          <w:sz w:val="28"/>
          <w:szCs w:val="28"/>
        </w:rPr>
        <w:t>45</w:t>
      </w:r>
      <w:r>
        <w:rPr>
          <w:rFonts w:ascii="Times New Roman" w:hAnsi="Times New Roman" w:eastAsia="Times New Roman" w:cs="Times New Roman"/>
          <w:spacing w:val="21"/>
          <w:sz w:val="28"/>
          <w:szCs w:val="28"/>
        </w:rPr>
        <w:t xml:space="preserve"> </w:t>
      </w:r>
      <w:r>
        <w:rPr>
          <w:spacing w:val="-11"/>
          <w:sz w:val="28"/>
          <w:szCs w:val="28"/>
        </w:rPr>
        <w:t>分，实际得分</w:t>
      </w:r>
      <w:r>
        <w:rPr>
          <w:spacing w:val="-69"/>
          <w:sz w:val="28"/>
          <w:szCs w:val="28"/>
        </w:rPr>
        <w:t xml:space="preserve"> </w:t>
      </w:r>
      <w:r>
        <w:rPr>
          <w:rFonts w:ascii="Times New Roman" w:hAnsi="Times New Roman" w:eastAsia="Times New Roman" w:cs="Times New Roman"/>
          <w:spacing w:val="-11"/>
          <w:sz w:val="28"/>
          <w:szCs w:val="28"/>
        </w:rPr>
        <w:t>45.0</w:t>
      </w:r>
      <w:r>
        <w:rPr>
          <w:rFonts w:ascii="Times New Roman" w:hAnsi="Times New Roman" w:eastAsia="Times New Roman" w:cs="Times New Roman"/>
          <w:spacing w:val="20"/>
          <w:w w:val="101"/>
          <w:sz w:val="28"/>
          <w:szCs w:val="28"/>
        </w:rPr>
        <w:t xml:space="preserve"> </w:t>
      </w:r>
      <w:r>
        <w:rPr>
          <w:spacing w:val="-11"/>
          <w:sz w:val="28"/>
          <w:szCs w:val="28"/>
        </w:rPr>
        <w:t>分，得分率</w:t>
      </w:r>
      <w:r>
        <w:rPr>
          <w:spacing w:val="-38"/>
          <w:sz w:val="28"/>
          <w:szCs w:val="28"/>
        </w:rPr>
        <w:t xml:space="preserve"> </w:t>
      </w:r>
      <w:r>
        <w:rPr>
          <w:rFonts w:ascii="Times New Roman" w:hAnsi="Times New Roman" w:eastAsia="Times New Roman" w:cs="Times New Roman"/>
          <w:spacing w:val="-11"/>
          <w:sz w:val="28"/>
          <w:szCs w:val="28"/>
        </w:rPr>
        <w:t>10</w:t>
      </w:r>
      <w:r>
        <w:rPr>
          <w:rFonts w:ascii="Times New Roman" w:hAnsi="Times New Roman" w:eastAsia="Times New Roman" w:cs="Times New Roman"/>
          <w:spacing w:val="-12"/>
          <w:sz w:val="28"/>
          <w:szCs w:val="28"/>
        </w:rPr>
        <w:t>0.0%</w:t>
      </w:r>
      <w:r>
        <w:rPr>
          <w:spacing w:val="-12"/>
          <w:sz w:val="28"/>
          <w:szCs w:val="28"/>
        </w:rPr>
        <w:t>。</w:t>
      </w:r>
    </w:p>
    <w:p>
      <w:pPr>
        <w:pStyle w:val="2"/>
        <w:spacing w:before="1" w:line="222" w:lineRule="auto"/>
        <w:ind w:left="33"/>
        <w:rPr>
          <w:sz w:val="28"/>
          <w:szCs w:val="28"/>
        </w:rPr>
      </w:pPr>
      <w:r>
        <w:rPr>
          <w:spacing w:val="-2"/>
          <w:sz w:val="28"/>
          <w:szCs w:val="28"/>
        </w:rPr>
        <w:t>各指标得分情况见表</w:t>
      </w:r>
      <w:r>
        <w:rPr>
          <w:spacing w:val="-63"/>
          <w:sz w:val="28"/>
          <w:szCs w:val="28"/>
        </w:rPr>
        <w:t xml:space="preserve"> </w:t>
      </w:r>
      <w:r>
        <w:rPr>
          <w:rFonts w:ascii="Times New Roman" w:hAnsi="Times New Roman" w:eastAsia="Times New Roman" w:cs="Times New Roman"/>
          <w:spacing w:val="-2"/>
          <w:sz w:val="28"/>
          <w:szCs w:val="28"/>
        </w:rPr>
        <w:t>4-2</w:t>
      </w:r>
      <w:r>
        <w:rPr>
          <w:spacing w:val="-2"/>
          <w:sz w:val="28"/>
          <w:szCs w:val="28"/>
        </w:rPr>
        <w:t>。</w:t>
      </w:r>
    </w:p>
    <w:p>
      <w:pPr>
        <w:spacing w:line="222" w:lineRule="auto"/>
        <w:rPr>
          <w:sz w:val="28"/>
          <w:szCs w:val="28"/>
        </w:rPr>
        <w:sectPr>
          <w:footerReference r:id="rId43" w:type="default"/>
          <w:pgSz w:w="11906" w:h="16839"/>
          <w:pgMar w:top="1431" w:right="1698" w:bottom="1223" w:left="1785" w:header="0" w:footer="1046" w:gutter="0"/>
          <w:cols w:space="720" w:num="1"/>
        </w:sectPr>
      </w:pPr>
    </w:p>
    <w:p>
      <w:pPr>
        <w:pStyle w:val="2"/>
        <w:spacing w:before="123" w:line="222" w:lineRule="auto"/>
        <w:ind w:left="2792"/>
        <w:rPr>
          <w:sz w:val="24"/>
          <w:szCs w:val="24"/>
        </w:rPr>
      </w:pPr>
      <w:r>
        <w:rPr>
          <w:spacing w:val="-2"/>
          <w:sz w:val="24"/>
          <w:szCs w:val="24"/>
          <w14:textOutline w14:w="4358" w14:cap="flat" w14:cmpd="sng">
            <w14:solidFill>
              <w14:srgbClr w14:val="000000"/>
            </w14:solidFill>
            <w14:prstDash w14:val="solid"/>
            <w14:miter w14:val="10"/>
          </w14:textOutline>
        </w:rPr>
        <w:t>表</w:t>
      </w:r>
      <w:r>
        <w:rPr>
          <w:spacing w:val="-42"/>
          <w:sz w:val="24"/>
          <w:szCs w:val="24"/>
        </w:rPr>
        <w:t xml:space="preserve"> </w:t>
      </w:r>
      <w:r>
        <w:rPr>
          <w:rFonts w:ascii="Times New Roman" w:hAnsi="Times New Roman" w:eastAsia="Times New Roman" w:cs="Times New Roman"/>
          <w:b/>
          <w:bCs/>
          <w:spacing w:val="-2"/>
          <w:sz w:val="24"/>
          <w:szCs w:val="24"/>
        </w:rPr>
        <w:t>4-2</w:t>
      </w:r>
      <w:r>
        <w:rPr>
          <w:spacing w:val="-2"/>
          <w:sz w:val="24"/>
          <w:szCs w:val="24"/>
          <w14:textOutline w14:w="4358" w14:cap="flat" w14:cmpd="sng">
            <w14:solidFill>
              <w14:srgbClr w14:val="000000"/>
            </w14:solidFill>
            <w14:prstDash w14:val="solid"/>
            <w14:miter w14:val="10"/>
          </w14:textOutline>
        </w:rPr>
        <w:t>：项目过程指标及分值</w:t>
      </w:r>
    </w:p>
    <w:p>
      <w:pPr>
        <w:spacing w:before="22"/>
      </w:pPr>
    </w:p>
    <w:p>
      <w:pPr>
        <w:spacing w:before="22"/>
      </w:pPr>
    </w:p>
    <w:tbl>
      <w:tblPr>
        <w:tblStyle w:val="5"/>
        <w:tblW w:w="85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7"/>
        <w:gridCol w:w="711"/>
        <w:gridCol w:w="992"/>
        <w:gridCol w:w="567"/>
        <w:gridCol w:w="2764"/>
        <w:gridCol w:w="2054"/>
        <w:gridCol w:w="7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7" w:hRule="atLeast"/>
        </w:trPr>
        <w:tc>
          <w:tcPr>
            <w:tcW w:w="677" w:type="dxa"/>
            <w:shd w:val="clear" w:color="auto" w:fill="A6A6A6"/>
            <w:textDirection w:val="tbRlV"/>
            <w:vAlign w:val="top"/>
          </w:tcPr>
          <w:p>
            <w:pPr>
              <w:pStyle w:val="6"/>
              <w:spacing w:before="216" w:line="202" w:lineRule="auto"/>
              <w:ind w:left="138"/>
            </w:pPr>
            <w:r>
              <w:rPr>
                <w:spacing w:val="-124"/>
                <w:w w:val="62"/>
                <w14:textOutline w14:w="4358" w14:cap="flat" w14:cmpd="sng">
                  <w14:solidFill>
                    <w14:srgbClr w14:val="000000"/>
                  </w14:solidFill>
                  <w14:prstDash w14:val="solid"/>
                  <w14:miter w14:val="10"/>
                </w14:textOutline>
              </w:rPr>
              <w:t>一</w:t>
            </w:r>
            <w:r>
              <w:rPr>
                <w:spacing w:val="71"/>
              </w:rPr>
              <w:t xml:space="preserve"> </w:t>
            </w:r>
            <w:r>
              <w:rPr>
                <w:spacing w:val="5"/>
                <w14:textOutline w14:w="4358" w14:cap="flat" w14:cmpd="sng">
                  <w14:solidFill>
                    <w14:srgbClr w14:val="000000"/>
                  </w14:solidFill>
                  <w14:prstDash w14:val="solid"/>
                  <w14:miter w14:val="10"/>
                </w14:textOutline>
              </w:rPr>
              <w:t>级</w:t>
            </w:r>
            <w:r>
              <w:rPr>
                <w:spacing w:val="-54"/>
              </w:rPr>
              <w:t xml:space="preserve"> </w:t>
            </w:r>
            <w:r>
              <w:rPr>
                <w:spacing w:val="5"/>
                <w14:textOutline w14:w="4358" w14:cap="flat" w14:cmpd="sng">
                  <w14:solidFill>
                    <w14:srgbClr w14:val="000000"/>
                  </w14:solidFill>
                  <w14:prstDash w14:val="solid"/>
                  <w14:miter w14:val="10"/>
                </w14:textOutline>
              </w:rPr>
              <w:t>指</w:t>
            </w:r>
            <w:r>
              <w:rPr>
                <w:spacing w:val="-53"/>
              </w:rPr>
              <w:t xml:space="preserve"> </w:t>
            </w:r>
            <w:r>
              <w:rPr>
                <w:spacing w:val="5"/>
                <w14:textOutline w14:w="4358" w14:cap="flat" w14:cmpd="sng">
                  <w14:solidFill>
                    <w14:srgbClr w14:val="000000"/>
                  </w14:solidFill>
                  <w14:prstDash w14:val="solid"/>
                  <w14:miter w14:val="10"/>
                </w14:textOutline>
              </w:rPr>
              <w:t>标</w:t>
            </w:r>
          </w:p>
        </w:tc>
        <w:tc>
          <w:tcPr>
            <w:tcW w:w="711" w:type="dxa"/>
            <w:shd w:val="clear" w:color="auto" w:fill="A6A6A6"/>
            <w:vAlign w:val="top"/>
          </w:tcPr>
          <w:p>
            <w:pPr>
              <w:spacing w:line="249" w:lineRule="auto"/>
              <w:rPr>
                <w:rFonts w:ascii="Arial"/>
                <w:sz w:val="21"/>
              </w:rPr>
            </w:pPr>
          </w:p>
          <w:p>
            <w:pPr>
              <w:pStyle w:val="6"/>
              <w:spacing w:before="78" w:line="249" w:lineRule="auto"/>
              <w:ind w:left="125" w:right="116"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992" w:type="dxa"/>
            <w:shd w:val="clear" w:color="auto" w:fill="A6A6A6"/>
            <w:vAlign w:val="top"/>
          </w:tcPr>
          <w:p>
            <w:pPr>
              <w:spacing w:line="249" w:lineRule="auto"/>
              <w:rPr>
                <w:rFonts w:ascii="Arial"/>
                <w:sz w:val="21"/>
              </w:rPr>
            </w:pPr>
          </w:p>
          <w:p>
            <w:pPr>
              <w:pStyle w:val="6"/>
              <w:spacing w:before="78" w:line="249" w:lineRule="auto"/>
              <w:ind w:left="385" w:right="133" w:hanging="232"/>
            </w:pPr>
            <w:r>
              <w:rPr>
                <w:spacing w:val="-7"/>
                <w14:textOutline w14:w="4358" w14:cap="flat" w14:cmpd="sng">
                  <w14:solidFill>
                    <w14:srgbClr w14:val="000000"/>
                  </w14:solidFill>
                  <w14:prstDash w14:val="solid"/>
                  <w14:miter w14:val="10"/>
                </w14:textOutline>
              </w:rPr>
              <w:t>三级指</w:t>
            </w:r>
            <w:r>
              <w:t xml:space="preserve"> </w:t>
            </w:r>
            <w:r>
              <w:rPr>
                <w14:textOutline w14:w="4358" w14:cap="flat" w14:cmpd="sng">
                  <w14:solidFill>
                    <w14:srgbClr w14:val="000000"/>
                  </w14:solidFill>
                  <w14:prstDash w14:val="solid"/>
                  <w14:miter w14:val="10"/>
                </w14:textOutline>
              </w:rPr>
              <w:t>标</w:t>
            </w:r>
          </w:p>
        </w:tc>
        <w:tc>
          <w:tcPr>
            <w:tcW w:w="567" w:type="dxa"/>
            <w:shd w:val="clear" w:color="auto" w:fill="A6A6A6"/>
            <w:textDirection w:val="tbRlV"/>
            <w:vAlign w:val="top"/>
          </w:tcPr>
          <w:p>
            <w:pPr>
              <w:pStyle w:val="6"/>
              <w:spacing w:before="162" w:line="203" w:lineRule="auto"/>
              <w:ind w:left="330"/>
            </w:pPr>
            <w:r>
              <w:rPr>
                <w:spacing w:val="5"/>
                <w14:textOutline w14:w="4358" w14:cap="flat" w14:cmpd="sng">
                  <w14:solidFill>
                    <w14:srgbClr w14:val="000000"/>
                  </w14:solidFill>
                  <w14:prstDash w14:val="solid"/>
                  <w14:miter w14:val="10"/>
                </w14:textOutline>
              </w:rPr>
              <w:t>分</w:t>
            </w:r>
            <w:r>
              <w:rPr>
                <w:spacing w:val="-8"/>
              </w:rPr>
              <w:t xml:space="preserve"> </w:t>
            </w:r>
            <w:r>
              <w:rPr>
                <w:spacing w:val="5"/>
                <w14:textOutline w14:w="4358" w14:cap="flat" w14:cmpd="sng">
                  <w14:solidFill>
                    <w14:srgbClr w14:val="000000"/>
                  </w14:solidFill>
                  <w14:prstDash w14:val="solid"/>
                  <w14:miter w14:val="10"/>
                </w14:textOutline>
              </w:rPr>
              <w:t>值</w:t>
            </w:r>
          </w:p>
        </w:tc>
        <w:tc>
          <w:tcPr>
            <w:tcW w:w="2764" w:type="dxa"/>
            <w:shd w:val="clear" w:color="auto" w:fill="A6A6A6"/>
            <w:vAlign w:val="top"/>
          </w:tcPr>
          <w:p>
            <w:pPr>
              <w:spacing w:line="427" w:lineRule="auto"/>
              <w:rPr>
                <w:rFonts w:ascii="Arial"/>
                <w:sz w:val="21"/>
              </w:rPr>
            </w:pPr>
          </w:p>
          <w:p>
            <w:pPr>
              <w:pStyle w:val="6"/>
              <w:spacing w:before="78" w:line="222" w:lineRule="auto"/>
              <w:ind w:left="914"/>
            </w:pPr>
            <w:r>
              <w:rPr>
                <w:spacing w:val="-4"/>
                <w14:textOutline w14:w="4358" w14:cap="flat" w14:cmpd="sng">
                  <w14:solidFill>
                    <w14:srgbClr w14:val="000000"/>
                  </w14:solidFill>
                  <w14:prstDash w14:val="solid"/>
                  <w14:miter w14:val="10"/>
                </w14:textOutline>
              </w:rPr>
              <w:t>评分标准</w:t>
            </w:r>
          </w:p>
        </w:tc>
        <w:tc>
          <w:tcPr>
            <w:tcW w:w="2054" w:type="dxa"/>
            <w:shd w:val="clear" w:color="auto" w:fill="A6A6A6"/>
            <w:vAlign w:val="top"/>
          </w:tcPr>
          <w:p>
            <w:pPr>
              <w:spacing w:line="427" w:lineRule="auto"/>
              <w:rPr>
                <w:rFonts w:ascii="Arial"/>
                <w:sz w:val="21"/>
              </w:rPr>
            </w:pPr>
          </w:p>
          <w:p>
            <w:pPr>
              <w:pStyle w:val="6"/>
              <w:spacing w:before="78" w:line="222" w:lineRule="auto"/>
              <w:ind w:left="563"/>
            </w:pPr>
            <w:r>
              <w:rPr>
                <w:spacing w:val="-5"/>
                <w14:textOutline w14:w="4358" w14:cap="flat" w14:cmpd="sng">
                  <w14:solidFill>
                    <w14:srgbClr w14:val="000000"/>
                  </w14:solidFill>
                  <w14:prstDash w14:val="solid"/>
                  <w14:miter w14:val="10"/>
                </w14:textOutline>
              </w:rPr>
              <w:t>完成情况</w:t>
            </w:r>
          </w:p>
        </w:tc>
        <w:tc>
          <w:tcPr>
            <w:tcW w:w="751" w:type="dxa"/>
            <w:shd w:val="clear" w:color="auto" w:fill="A6A6A6"/>
            <w:vAlign w:val="top"/>
          </w:tcPr>
          <w:p>
            <w:pPr>
              <w:spacing w:line="427" w:lineRule="auto"/>
              <w:rPr>
                <w:rFonts w:ascii="Arial"/>
                <w:sz w:val="21"/>
              </w:rPr>
            </w:pPr>
          </w:p>
          <w:p>
            <w:pPr>
              <w:pStyle w:val="6"/>
              <w:spacing w:before="78" w:line="222" w:lineRule="auto"/>
              <w:ind w:left="147"/>
            </w:pPr>
            <w:r>
              <w:rPr>
                <w:spacing w:val="-9"/>
                <w14:textOutline w14:w="4358" w14:cap="flat" w14:cmpd="sng">
                  <w14:solidFill>
                    <w14:srgbClr w14:val="000000"/>
                  </w14:solidFill>
                  <w14:prstDash w14:val="solid"/>
                  <w14:miter w14:val="10"/>
                </w14:textOutline>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1" w:hRule="atLeast"/>
        </w:trPr>
        <w:tc>
          <w:tcPr>
            <w:tcW w:w="677" w:type="dxa"/>
            <w:vMerge w:val="restart"/>
            <w:tcBorders>
              <w:bottom w:val="nil"/>
            </w:tcBorders>
            <w:vAlign w:val="top"/>
          </w:tcPr>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pStyle w:val="6"/>
              <w:tabs>
                <w:tab w:val="left" w:pos="316"/>
              </w:tabs>
              <w:spacing w:before="69" w:line="272" w:lineRule="auto"/>
              <w:ind w:left="126" w:right="105" w:firstLine="134"/>
              <w:jc w:val="right"/>
            </w:pPr>
            <w:r>
              <w:rPr>
                <w:rFonts w:ascii="Times New Roman" w:hAnsi="Times New Roman" w:eastAsia="Times New Roman" w:cs="Times New Roman"/>
                <w:spacing w:val="-5"/>
              </w:rPr>
              <w:t>B</w:t>
            </w:r>
            <w:r>
              <w:rPr>
                <w:rFonts w:ascii="Times New Roman" w:hAnsi="Times New Roman" w:eastAsia="Times New Roman" w:cs="Times New Roman"/>
              </w:rPr>
              <w:t xml:space="preserve">   </w:t>
            </w:r>
            <w:r>
              <w:rPr>
                <w:spacing w:val="38"/>
                <w:w w:val="121"/>
              </w:rPr>
              <w:t>过</w:t>
            </w:r>
            <w:r>
              <w:t xml:space="preserve">  </w:t>
            </w:r>
            <w:r>
              <w:rPr>
                <w:spacing w:val="36"/>
                <w:w w:val="122"/>
              </w:rPr>
              <w:t>程</w:t>
            </w:r>
            <w:r>
              <w:t xml:space="preserve">  </w:t>
            </w:r>
            <w:r>
              <w:rPr>
                <w:spacing w:val="14"/>
              </w:rPr>
              <w:t>（</w:t>
            </w:r>
            <w:r>
              <w:rPr>
                <w:rFonts w:ascii="Times New Roman" w:hAnsi="Times New Roman" w:eastAsia="Times New Roman" w:cs="Times New Roman"/>
                <w:spacing w:val="14"/>
              </w:rPr>
              <w:t>4</w:t>
            </w:r>
            <w:r>
              <w:rPr>
                <w:rFonts w:ascii="Times New Roman" w:hAnsi="Times New Roman" w:eastAsia="Times New Roman" w:cs="Times New Roman"/>
              </w:rPr>
              <w:t xml:space="preserve">  </w:t>
            </w:r>
            <w:r>
              <w:rPr>
                <w:rFonts w:ascii="Times New Roman" w:hAnsi="Times New Roman" w:eastAsia="Times New Roman" w:cs="Times New Roman"/>
              </w:rPr>
              <w:tab/>
            </w:r>
            <w:r>
              <w:rPr>
                <w:rFonts w:ascii="Times New Roman" w:hAnsi="Times New Roman" w:eastAsia="Times New Roman" w:cs="Times New Roman"/>
                <w:spacing w:val="-8"/>
              </w:rPr>
              <w:t xml:space="preserve">5   </w:t>
            </w:r>
            <w:r>
              <w:rPr>
                <w:spacing w:val="-20"/>
              </w:rPr>
              <w:t>分）</w:t>
            </w:r>
          </w:p>
        </w:tc>
        <w:tc>
          <w:tcPr>
            <w:tcW w:w="711" w:type="dxa"/>
            <w:vMerge w:val="restart"/>
            <w:tcBorders>
              <w:bottom w:val="nil"/>
            </w:tcBorders>
            <w:vAlign w:val="top"/>
          </w:tcPr>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pStyle w:val="6"/>
              <w:spacing w:before="69" w:line="259" w:lineRule="auto"/>
              <w:ind w:left="138" w:right="116" w:firstLine="76"/>
              <w:jc w:val="both"/>
            </w:pPr>
            <w:r>
              <w:rPr>
                <w:rFonts w:ascii="Times New Roman" w:hAnsi="Times New Roman" w:eastAsia="Times New Roman" w:cs="Times New Roman"/>
                <w:spacing w:val="-2"/>
              </w:rPr>
              <w:t xml:space="preserve">B1  </w:t>
            </w:r>
            <w:r>
              <w:rPr>
                <w:spacing w:val="-15"/>
              </w:rPr>
              <w:t>资金</w:t>
            </w:r>
            <w:r>
              <w:t xml:space="preserve"> </w:t>
            </w:r>
            <w:r>
              <w:rPr>
                <w:spacing w:val="-15"/>
              </w:rPr>
              <w:t>管理</w:t>
            </w:r>
          </w:p>
        </w:tc>
        <w:tc>
          <w:tcPr>
            <w:tcW w:w="992" w:type="dxa"/>
            <w:vAlign w:val="top"/>
          </w:tcPr>
          <w:p>
            <w:pPr>
              <w:spacing w:before="100"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B101</w:t>
            </w:r>
          </w:p>
          <w:p>
            <w:pPr>
              <w:pStyle w:val="6"/>
              <w:spacing w:before="101" w:line="222" w:lineRule="auto"/>
              <w:ind w:left="148"/>
            </w:pPr>
            <w:r>
              <w:rPr>
                <w:spacing w:val="-6"/>
              </w:rPr>
              <w:t>预算执</w:t>
            </w:r>
          </w:p>
          <w:p>
            <w:pPr>
              <w:pStyle w:val="6"/>
              <w:spacing w:before="69" w:line="221" w:lineRule="auto"/>
              <w:ind w:left="268"/>
            </w:pPr>
            <w:r>
              <w:rPr>
                <w:spacing w:val="-9"/>
              </w:rPr>
              <w:t>行率</w:t>
            </w:r>
          </w:p>
        </w:tc>
        <w:tc>
          <w:tcPr>
            <w:tcW w:w="567" w:type="dxa"/>
            <w:vAlign w:val="top"/>
          </w:tcPr>
          <w:p>
            <w:pPr>
              <w:spacing w:line="387" w:lineRule="auto"/>
              <w:rPr>
                <w:rFonts w:ascii="Arial"/>
                <w:sz w:val="21"/>
              </w:rPr>
            </w:pPr>
          </w:p>
          <w:p>
            <w:pPr>
              <w:spacing w:before="69" w:line="188" w:lineRule="auto"/>
              <w:ind w:left="224"/>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764" w:type="dxa"/>
            <w:vAlign w:val="top"/>
          </w:tcPr>
          <w:p>
            <w:pPr>
              <w:spacing w:line="338" w:lineRule="auto"/>
              <w:rPr>
                <w:rFonts w:ascii="Arial"/>
                <w:sz w:val="21"/>
              </w:rPr>
            </w:pPr>
          </w:p>
          <w:p>
            <w:pPr>
              <w:pStyle w:val="6"/>
              <w:spacing w:before="79" w:line="221" w:lineRule="auto"/>
              <w:ind w:left="123"/>
            </w:pPr>
            <w:r>
              <w:rPr>
                <w:spacing w:val="-2"/>
              </w:rPr>
              <w:t>预算执行率</w:t>
            </w:r>
            <w:r>
              <w:rPr>
                <w:rFonts w:ascii="Times New Roman" w:hAnsi="Times New Roman" w:eastAsia="Times New Roman" w:cs="Times New Roman"/>
                <w:spacing w:val="-2"/>
              </w:rPr>
              <w:t>*</w:t>
            </w:r>
            <w:r>
              <w:rPr>
                <w:spacing w:val="-2"/>
              </w:rPr>
              <w:t>权重分</w:t>
            </w:r>
          </w:p>
        </w:tc>
        <w:tc>
          <w:tcPr>
            <w:tcW w:w="2054" w:type="dxa"/>
            <w:vAlign w:val="top"/>
          </w:tcPr>
          <w:p>
            <w:pPr>
              <w:pStyle w:val="6"/>
              <w:spacing w:before="238" w:line="269" w:lineRule="auto"/>
              <w:ind w:left="110" w:right="104" w:firstLine="13"/>
            </w:pPr>
            <w:r>
              <w:rPr>
                <w:spacing w:val="-18"/>
              </w:rPr>
              <w:t>预</w:t>
            </w:r>
            <w:r>
              <w:rPr>
                <w:spacing w:val="56"/>
              </w:rPr>
              <w:t xml:space="preserve"> </w:t>
            </w:r>
            <w:r>
              <w:rPr>
                <w:spacing w:val="-18"/>
              </w:rPr>
              <w:t>算</w:t>
            </w:r>
            <w:r>
              <w:rPr>
                <w:spacing w:val="53"/>
              </w:rPr>
              <w:t xml:space="preserve"> </w:t>
            </w:r>
            <w:r>
              <w:rPr>
                <w:spacing w:val="-18"/>
              </w:rPr>
              <w:t>执</w:t>
            </w:r>
            <w:r>
              <w:rPr>
                <w:spacing w:val="58"/>
              </w:rPr>
              <w:t xml:space="preserve"> </w:t>
            </w:r>
            <w:r>
              <w:rPr>
                <w:spacing w:val="-18"/>
              </w:rPr>
              <w:t>行</w:t>
            </w:r>
            <w:r>
              <w:rPr>
                <w:spacing w:val="62"/>
              </w:rPr>
              <w:t xml:space="preserve"> </w:t>
            </w:r>
            <w:r>
              <w:rPr>
                <w:spacing w:val="-18"/>
              </w:rPr>
              <w:t>率</w:t>
            </w:r>
            <w:r>
              <w:t xml:space="preserve"> </w:t>
            </w:r>
            <w:r>
              <w:rPr>
                <w:rFonts w:ascii="Times New Roman" w:hAnsi="Times New Roman" w:eastAsia="Times New Roman" w:cs="Times New Roman"/>
                <w:spacing w:val="-1"/>
              </w:rPr>
              <w:t>=99.5%</w:t>
            </w:r>
            <w:r>
              <w:rPr>
                <w:spacing w:val="-1"/>
              </w:rPr>
              <w:t>。</w:t>
            </w:r>
          </w:p>
        </w:tc>
        <w:tc>
          <w:tcPr>
            <w:tcW w:w="751" w:type="dxa"/>
            <w:vAlign w:val="top"/>
          </w:tcPr>
          <w:p>
            <w:pPr>
              <w:spacing w:line="387" w:lineRule="auto"/>
              <w:rPr>
                <w:rFonts w:ascii="Arial"/>
                <w:sz w:val="21"/>
              </w:rPr>
            </w:pPr>
          </w:p>
          <w:p>
            <w:pPr>
              <w:spacing w:before="69" w:line="188" w:lineRule="auto"/>
              <w:ind w:left="318"/>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98"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bottom w:val="nil"/>
            </w:tcBorders>
            <w:vAlign w:val="top"/>
          </w:tcPr>
          <w:p>
            <w:pPr>
              <w:rPr>
                <w:rFonts w:ascii="Arial"/>
                <w:sz w:val="21"/>
              </w:rPr>
            </w:pPr>
          </w:p>
        </w:tc>
        <w:tc>
          <w:tcPr>
            <w:tcW w:w="992" w:type="dxa"/>
            <w:vAlign w:val="top"/>
          </w:tcPr>
          <w:p>
            <w:pPr>
              <w:spacing w:before="279"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B102</w:t>
            </w:r>
          </w:p>
          <w:p>
            <w:pPr>
              <w:pStyle w:val="6"/>
              <w:spacing w:before="102" w:line="222" w:lineRule="auto"/>
              <w:ind w:left="159"/>
            </w:pPr>
            <w:r>
              <w:rPr>
                <w:spacing w:val="-10"/>
              </w:rPr>
              <w:t>资金使</w:t>
            </w:r>
          </w:p>
          <w:p>
            <w:pPr>
              <w:pStyle w:val="6"/>
              <w:spacing w:before="68" w:line="224" w:lineRule="auto"/>
              <w:ind w:left="146"/>
            </w:pPr>
            <w:r>
              <w:rPr>
                <w:spacing w:val="-6"/>
              </w:rPr>
              <w:t>用合规</w:t>
            </w:r>
          </w:p>
          <w:p>
            <w:pPr>
              <w:pStyle w:val="6"/>
              <w:spacing w:before="69" w:line="220" w:lineRule="auto"/>
              <w:ind w:left="390"/>
            </w:pPr>
            <w:r>
              <w:t>性</w:t>
            </w:r>
          </w:p>
        </w:tc>
        <w:tc>
          <w:tcPr>
            <w:tcW w:w="567" w:type="dxa"/>
            <w:vAlign w:val="top"/>
          </w:tcPr>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before="69" w:line="188" w:lineRule="auto"/>
              <w:ind w:left="224"/>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764" w:type="dxa"/>
            <w:vAlign w:val="top"/>
          </w:tcPr>
          <w:p>
            <w:pPr>
              <w:pStyle w:val="6"/>
              <w:spacing w:before="240" w:line="263" w:lineRule="auto"/>
              <w:ind w:left="124" w:right="104" w:firstLine="9"/>
              <w:jc w:val="both"/>
            </w:pPr>
            <w:r>
              <w:rPr>
                <w:spacing w:val="12"/>
              </w:rPr>
              <w:t>资金使用符合国家财经</w:t>
            </w:r>
            <w:r>
              <w:t xml:space="preserve"> </w:t>
            </w:r>
            <w:r>
              <w:rPr>
                <w:spacing w:val="13"/>
              </w:rPr>
              <w:t>法规和财务管理制度以</w:t>
            </w:r>
            <w:r>
              <w:t xml:space="preserve"> </w:t>
            </w:r>
            <w:r>
              <w:rPr>
                <w:spacing w:val="13"/>
              </w:rPr>
              <w:t>及有关专项资金管理办</w:t>
            </w:r>
            <w:r>
              <w:t xml:space="preserve"> </w:t>
            </w:r>
            <w:r>
              <w:rPr>
                <w:spacing w:val="-5"/>
              </w:rPr>
              <w:t>法规定。</w:t>
            </w:r>
          </w:p>
        </w:tc>
        <w:tc>
          <w:tcPr>
            <w:tcW w:w="2054" w:type="dxa"/>
            <w:vAlign w:val="top"/>
          </w:tcPr>
          <w:p>
            <w:pPr>
              <w:pStyle w:val="6"/>
              <w:spacing w:before="58" w:line="266" w:lineRule="auto"/>
              <w:ind w:left="119" w:right="104" w:firstLine="14"/>
              <w:jc w:val="both"/>
            </w:pPr>
            <w:r>
              <w:rPr>
                <w:spacing w:val="18"/>
              </w:rPr>
              <w:t>资金使用符合国</w:t>
            </w:r>
            <w:r>
              <w:rPr>
                <w:spacing w:val="3"/>
              </w:rPr>
              <w:t xml:space="preserve"> </w:t>
            </w:r>
            <w:r>
              <w:rPr>
                <w:spacing w:val="20"/>
              </w:rPr>
              <w:t>家财经法规和财</w:t>
            </w:r>
            <w:r>
              <w:rPr>
                <w:spacing w:val="4"/>
              </w:rPr>
              <w:t xml:space="preserve"> </w:t>
            </w:r>
            <w:r>
              <w:rPr>
                <w:spacing w:val="20"/>
              </w:rPr>
              <w:t>务管理制度以及</w:t>
            </w:r>
            <w:r>
              <w:rPr>
                <w:spacing w:val="4"/>
              </w:rPr>
              <w:t xml:space="preserve"> </w:t>
            </w:r>
            <w:r>
              <w:rPr>
                <w:spacing w:val="20"/>
              </w:rPr>
              <w:t>有关专项资金管</w:t>
            </w:r>
            <w:r>
              <w:rPr>
                <w:spacing w:val="4"/>
              </w:rPr>
              <w:t xml:space="preserve"> </w:t>
            </w:r>
            <w:r>
              <w:rPr>
                <w:spacing w:val="-3"/>
              </w:rPr>
              <w:t>理办法规定。</w:t>
            </w:r>
          </w:p>
        </w:tc>
        <w:tc>
          <w:tcPr>
            <w:tcW w:w="751" w:type="dxa"/>
            <w:vAlign w:val="top"/>
          </w:tcPr>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before="69" w:line="188" w:lineRule="auto"/>
              <w:ind w:left="318"/>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57"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tcBorders>
            <w:vAlign w:val="top"/>
          </w:tcPr>
          <w:p>
            <w:pPr>
              <w:rPr>
                <w:rFonts w:ascii="Arial"/>
                <w:sz w:val="21"/>
              </w:rPr>
            </w:pPr>
          </w:p>
        </w:tc>
        <w:tc>
          <w:tcPr>
            <w:tcW w:w="992" w:type="dxa"/>
            <w:vAlign w:val="top"/>
          </w:tcPr>
          <w:p>
            <w:pPr>
              <w:spacing w:line="390" w:lineRule="auto"/>
              <w:rPr>
                <w:rFonts w:ascii="Arial"/>
                <w:sz w:val="21"/>
              </w:rPr>
            </w:pPr>
          </w:p>
          <w:p>
            <w:pPr>
              <w:spacing w:before="69"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B103</w:t>
            </w:r>
          </w:p>
          <w:p>
            <w:pPr>
              <w:pStyle w:val="6"/>
              <w:spacing w:before="99" w:line="224" w:lineRule="auto"/>
              <w:ind w:left="159"/>
            </w:pPr>
            <w:r>
              <w:rPr>
                <w:spacing w:val="-10"/>
              </w:rPr>
              <w:t>资金支</w:t>
            </w:r>
          </w:p>
          <w:p>
            <w:pPr>
              <w:pStyle w:val="6"/>
              <w:spacing w:before="68" w:line="224" w:lineRule="auto"/>
              <w:ind w:left="146"/>
            </w:pPr>
            <w:r>
              <w:rPr>
                <w:spacing w:val="-6"/>
              </w:rPr>
              <w:t>付规范</w:t>
            </w:r>
          </w:p>
          <w:p>
            <w:pPr>
              <w:pStyle w:val="6"/>
              <w:spacing w:before="66" w:line="220" w:lineRule="auto"/>
              <w:ind w:left="390"/>
            </w:pPr>
            <w:r>
              <w:t>性</w:t>
            </w:r>
          </w:p>
        </w:tc>
        <w:tc>
          <w:tcPr>
            <w:tcW w:w="567" w:type="dxa"/>
            <w:vAlign w:val="top"/>
          </w:tcPr>
          <w:p>
            <w:pPr>
              <w:spacing w:line="308" w:lineRule="auto"/>
              <w:rPr>
                <w:rFonts w:ascii="Arial"/>
                <w:sz w:val="21"/>
              </w:rPr>
            </w:pPr>
          </w:p>
          <w:p>
            <w:pPr>
              <w:spacing w:line="308" w:lineRule="auto"/>
              <w:rPr>
                <w:rFonts w:ascii="Arial"/>
                <w:sz w:val="21"/>
              </w:rPr>
            </w:pPr>
          </w:p>
          <w:p>
            <w:pPr>
              <w:spacing w:line="308" w:lineRule="auto"/>
              <w:rPr>
                <w:rFonts w:ascii="Arial"/>
                <w:sz w:val="21"/>
              </w:rPr>
            </w:pPr>
          </w:p>
          <w:p>
            <w:pPr>
              <w:spacing w:before="69" w:line="188" w:lineRule="auto"/>
              <w:ind w:left="224"/>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764" w:type="dxa"/>
            <w:vAlign w:val="top"/>
          </w:tcPr>
          <w:p>
            <w:pPr>
              <w:pStyle w:val="6"/>
              <w:spacing w:before="236" w:line="266" w:lineRule="auto"/>
              <w:ind w:left="120" w:right="104" w:firstLine="6"/>
              <w:jc w:val="both"/>
            </w:pPr>
            <w:r>
              <w:rPr>
                <w:spacing w:val="12"/>
              </w:rPr>
              <w:t>符合合同约定资金付款</w:t>
            </w:r>
            <w:r>
              <w:rPr>
                <w:spacing w:val="6"/>
              </w:rPr>
              <w:t xml:space="preserve"> </w:t>
            </w:r>
            <w:r>
              <w:rPr>
                <w:spacing w:val="-10"/>
              </w:rPr>
              <w:t>的方式、时间、条件和比</w:t>
            </w:r>
            <w:r>
              <w:rPr>
                <w:spacing w:val="2"/>
              </w:rPr>
              <w:t xml:space="preserve"> </w:t>
            </w:r>
            <w:r>
              <w:rPr>
                <w:spacing w:val="-10"/>
              </w:rPr>
              <w:t>例，明确无故逾期支付资</w:t>
            </w:r>
            <w:r>
              <w:rPr>
                <w:spacing w:val="2"/>
              </w:rPr>
              <w:t xml:space="preserve"> </w:t>
            </w:r>
            <w:r>
              <w:rPr>
                <w:spacing w:val="8"/>
              </w:rPr>
              <w:t>金的违约责任等</w:t>
            </w:r>
            <w:r>
              <w:rPr>
                <w:spacing w:val="-68"/>
              </w:rPr>
              <w:t xml:space="preserve"> </w:t>
            </w:r>
            <w:r>
              <w:rPr>
                <w:spacing w:val="8"/>
              </w:rPr>
              <w:t>，得满</w:t>
            </w:r>
            <w:r>
              <w:t xml:space="preserve"> </w:t>
            </w:r>
            <w:r>
              <w:rPr>
                <w:spacing w:val="-2"/>
              </w:rPr>
              <w:t>分，否则扣全分。</w:t>
            </w:r>
          </w:p>
        </w:tc>
        <w:tc>
          <w:tcPr>
            <w:tcW w:w="2054" w:type="dxa"/>
            <w:vAlign w:val="top"/>
          </w:tcPr>
          <w:p>
            <w:pPr>
              <w:pStyle w:val="6"/>
              <w:spacing w:before="62" w:line="267" w:lineRule="auto"/>
              <w:ind w:left="122" w:right="77" w:firstLine="5"/>
              <w:jc w:val="both"/>
            </w:pPr>
            <w:r>
              <w:rPr>
                <w:spacing w:val="19"/>
              </w:rPr>
              <w:t>符合合同约定资</w:t>
            </w:r>
            <w:r>
              <w:rPr>
                <w:spacing w:val="2"/>
              </w:rPr>
              <w:t xml:space="preserve"> </w:t>
            </w:r>
            <w:r>
              <w:rPr>
                <w:spacing w:val="-13"/>
              </w:rPr>
              <w:t>金付款的方式、时</w:t>
            </w:r>
            <w:r>
              <w:rPr>
                <w:spacing w:val="5"/>
              </w:rPr>
              <w:t xml:space="preserve"> </w:t>
            </w:r>
            <w:r>
              <w:rPr>
                <w:spacing w:val="-9"/>
              </w:rPr>
              <w:t>间、条件和比例，</w:t>
            </w:r>
            <w:r>
              <w:t xml:space="preserve"> </w:t>
            </w:r>
            <w:r>
              <w:rPr>
                <w:spacing w:val="20"/>
              </w:rPr>
              <w:t>明确无故逾期支</w:t>
            </w:r>
            <w:r>
              <w:rPr>
                <w:spacing w:val="1"/>
              </w:rPr>
              <w:t xml:space="preserve"> </w:t>
            </w:r>
            <w:r>
              <w:rPr>
                <w:spacing w:val="20"/>
              </w:rPr>
              <w:t>付资金的违约责</w:t>
            </w:r>
            <w:r>
              <w:rPr>
                <w:spacing w:val="1"/>
              </w:rPr>
              <w:t xml:space="preserve"> </w:t>
            </w:r>
            <w:r>
              <w:rPr>
                <w:spacing w:val="-8"/>
              </w:rPr>
              <w:t>任。</w:t>
            </w:r>
          </w:p>
        </w:tc>
        <w:tc>
          <w:tcPr>
            <w:tcW w:w="751" w:type="dxa"/>
            <w:vAlign w:val="top"/>
          </w:tcPr>
          <w:p>
            <w:pPr>
              <w:spacing w:line="308" w:lineRule="auto"/>
              <w:rPr>
                <w:rFonts w:ascii="Arial"/>
                <w:sz w:val="21"/>
              </w:rPr>
            </w:pPr>
          </w:p>
          <w:p>
            <w:pPr>
              <w:spacing w:line="308" w:lineRule="auto"/>
              <w:rPr>
                <w:rFonts w:ascii="Arial"/>
                <w:sz w:val="21"/>
              </w:rPr>
            </w:pPr>
          </w:p>
          <w:p>
            <w:pPr>
              <w:spacing w:line="308" w:lineRule="auto"/>
              <w:rPr>
                <w:rFonts w:ascii="Arial"/>
                <w:sz w:val="21"/>
              </w:rPr>
            </w:pPr>
          </w:p>
          <w:p>
            <w:pPr>
              <w:spacing w:before="69" w:line="188" w:lineRule="auto"/>
              <w:ind w:left="318"/>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57" w:hRule="atLeast"/>
        </w:trPr>
        <w:tc>
          <w:tcPr>
            <w:tcW w:w="677" w:type="dxa"/>
            <w:vMerge w:val="continue"/>
            <w:tcBorders>
              <w:top w:val="nil"/>
              <w:bottom w:val="nil"/>
            </w:tcBorders>
            <w:vAlign w:val="top"/>
          </w:tcPr>
          <w:p>
            <w:pPr>
              <w:rPr>
                <w:rFonts w:ascii="Arial"/>
                <w:sz w:val="21"/>
              </w:rPr>
            </w:pPr>
          </w:p>
        </w:tc>
        <w:tc>
          <w:tcPr>
            <w:tcW w:w="711" w:type="dxa"/>
            <w:vMerge w:val="restart"/>
            <w:tcBorders>
              <w:bottom w:val="nil"/>
            </w:tcBorders>
            <w:vAlign w:val="top"/>
          </w:tcPr>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pStyle w:val="6"/>
              <w:spacing w:before="69" w:line="257" w:lineRule="auto"/>
              <w:ind w:left="126" w:right="116" w:firstLine="88"/>
              <w:jc w:val="both"/>
            </w:pPr>
            <w:r>
              <w:rPr>
                <w:rFonts w:ascii="Times New Roman" w:hAnsi="Times New Roman" w:eastAsia="Times New Roman" w:cs="Times New Roman"/>
                <w:spacing w:val="-2"/>
              </w:rPr>
              <w:t xml:space="preserve">B2  </w:t>
            </w:r>
            <w:r>
              <w:rPr>
                <w:spacing w:val="-9"/>
              </w:rPr>
              <w:t>组织</w:t>
            </w:r>
            <w:r>
              <w:t xml:space="preserve"> </w:t>
            </w:r>
            <w:r>
              <w:rPr>
                <w:spacing w:val="-9"/>
              </w:rPr>
              <w:t>实施</w:t>
            </w:r>
          </w:p>
        </w:tc>
        <w:tc>
          <w:tcPr>
            <w:tcW w:w="992" w:type="dxa"/>
            <w:vAlign w:val="top"/>
          </w:tcPr>
          <w:p>
            <w:pPr>
              <w:spacing w:line="390" w:lineRule="auto"/>
              <w:rPr>
                <w:rFonts w:ascii="Arial"/>
                <w:sz w:val="21"/>
              </w:rPr>
            </w:pPr>
          </w:p>
          <w:p>
            <w:pPr>
              <w:spacing w:before="69"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B201</w:t>
            </w:r>
          </w:p>
          <w:p>
            <w:pPr>
              <w:pStyle w:val="6"/>
              <w:spacing w:before="99" w:line="222" w:lineRule="auto"/>
              <w:ind w:left="160"/>
            </w:pPr>
            <w:r>
              <w:rPr>
                <w:spacing w:val="-10"/>
              </w:rPr>
              <w:t>管理制</w:t>
            </w:r>
          </w:p>
          <w:p>
            <w:pPr>
              <w:pStyle w:val="6"/>
              <w:spacing w:before="71" w:line="223" w:lineRule="auto"/>
              <w:ind w:left="146"/>
            </w:pPr>
            <w:r>
              <w:rPr>
                <w:spacing w:val="-6"/>
              </w:rPr>
              <w:t>度健全</w:t>
            </w:r>
          </w:p>
          <w:p>
            <w:pPr>
              <w:pStyle w:val="6"/>
              <w:spacing w:before="70" w:line="220" w:lineRule="auto"/>
              <w:ind w:left="390"/>
            </w:pPr>
            <w:r>
              <w:t>性</w:t>
            </w:r>
          </w:p>
        </w:tc>
        <w:tc>
          <w:tcPr>
            <w:tcW w:w="567" w:type="dxa"/>
            <w:vAlign w:val="top"/>
          </w:tcPr>
          <w:p>
            <w:pPr>
              <w:spacing w:line="308" w:lineRule="auto"/>
              <w:rPr>
                <w:rFonts w:ascii="Arial"/>
                <w:sz w:val="21"/>
              </w:rPr>
            </w:pPr>
          </w:p>
          <w:p>
            <w:pPr>
              <w:spacing w:line="308" w:lineRule="auto"/>
              <w:rPr>
                <w:rFonts w:ascii="Arial"/>
                <w:sz w:val="21"/>
              </w:rPr>
            </w:pPr>
          </w:p>
          <w:p>
            <w:pPr>
              <w:spacing w:line="308" w:lineRule="auto"/>
              <w:rPr>
                <w:rFonts w:ascii="Arial"/>
                <w:sz w:val="21"/>
              </w:rPr>
            </w:pPr>
          </w:p>
          <w:p>
            <w:pPr>
              <w:spacing w:before="69" w:line="188" w:lineRule="auto"/>
              <w:ind w:left="229"/>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764" w:type="dxa"/>
            <w:vAlign w:val="top"/>
          </w:tcPr>
          <w:p>
            <w:pPr>
              <w:pStyle w:val="6"/>
              <w:spacing w:before="64" w:line="267" w:lineRule="auto"/>
              <w:ind w:left="127" w:right="56" w:hanging="14"/>
              <w:jc w:val="both"/>
            </w:pPr>
            <w:r>
              <w:rPr>
                <w:spacing w:val="14"/>
              </w:rPr>
              <w:t>①制定或具有相应的财</w:t>
            </w:r>
            <w:r>
              <w:t xml:space="preserve"> </w:t>
            </w:r>
            <w:r>
              <w:rPr>
                <w:spacing w:val="-11"/>
              </w:rPr>
              <w:t>务和业务管理制度；②财</w:t>
            </w:r>
            <w:r>
              <w:rPr>
                <w:spacing w:val="6"/>
              </w:rPr>
              <w:t xml:space="preserve"> </w:t>
            </w:r>
            <w:r>
              <w:rPr>
                <w:spacing w:val="-6"/>
              </w:rPr>
              <w:t>务和业务管理制度合法、</w:t>
            </w:r>
            <w:r>
              <w:t xml:space="preserve"> </w:t>
            </w:r>
            <w:r>
              <w:rPr>
                <w:spacing w:val="-11"/>
              </w:rPr>
              <w:t>合规、完整。③采购文件</w:t>
            </w:r>
            <w:r>
              <w:rPr>
                <w:spacing w:val="6"/>
              </w:rPr>
              <w:t xml:space="preserve"> </w:t>
            </w:r>
            <w:r>
              <w:rPr>
                <w:spacing w:val="-11"/>
              </w:rPr>
              <w:t>合规合法。每符合一项得</w:t>
            </w:r>
            <w:r>
              <w:rPr>
                <w:spacing w:val="6"/>
              </w:rPr>
              <w:t xml:space="preserve"> </w:t>
            </w:r>
            <w:r>
              <w:rPr>
                <w:rFonts w:ascii="Times New Roman" w:hAnsi="Times New Roman" w:eastAsia="Times New Roman" w:cs="Times New Roman"/>
                <w:spacing w:val="-6"/>
              </w:rPr>
              <w:t>1/3</w:t>
            </w:r>
            <w:r>
              <w:rPr>
                <w:rFonts w:ascii="Times New Roman" w:hAnsi="Times New Roman" w:eastAsia="Times New Roman" w:cs="Times New Roman"/>
                <w:spacing w:val="16"/>
              </w:rPr>
              <w:t xml:space="preserve"> </w:t>
            </w:r>
            <w:r>
              <w:rPr>
                <w:spacing w:val="-6"/>
              </w:rPr>
              <w:t>权重分。</w:t>
            </w:r>
          </w:p>
        </w:tc>
        <w:tc>
          <w:tcPr>
            <w:tcW w:w="2054" w:type="dxa"/>
            <w:vAlign w:val="top"/>
          </w:tcPr>
          <w:p>
            <w:pPr>
              <w:spacing w:line="342" w:lineRule="auto"/>
              <w:rPr>
                <w:rFonts w:ascii="Arial"/>
                <w:sz w:val="21"/>
              </w:rPr>
            </w:pPr>
          </w:p>
          <w:p>
            <w:pPr>
              <w:pStyle w:val="6"/>
              <w:spacing w:before="78" w:line="262" w:lineRule="auto"/>
              <w:ind w:left="122" w:right="104" w:firstLine="30"/>
              <w:jc w:val="both"/>
            </w:pPr>
            <w:r>
              <w:rPr>
                <w:spacing w:val="15"/>
              </w:rPr>
              <w:t>已制定或具有相</w:t>
            </w:r>
            <w:r>
              <w:rPr>
                <w:spacing w:val="5"/>
              </w:rPr>
              <w:t xml:space="preserve"> </w:t>
            </w:r>
            <w:r>
              <w:rPr>
                <w:spacing w:val="20"/>
              </w:rPr>
              <w:t>应的财务和业务</w:t>
            </w:r>
            <w:r>
              <w:rPr>
                <w:spacing w:val="1"/>
              </w:rPr>
              <w:t xml:space="preserve"> </w:t>
            </w:r>
            <w:r>
              <w:rPr>
                <w:spacing w:val="-13"/>
              </w:rPr>
              <w:t>管理制度，对项目</w:t>
            </w:r>
            <w:r>
              <w:rPr>
                <w:spacing w:val="5"/>
              </w:rPr>
              <w:t xml:space="preserve"> </w:t>
            </w:r>
            <w:r>
              <w:rPr>
                <w:spacing w:val="-3"/>
              </w:rPr>
              <w:t>实施进行监管。</w:t>
            </w:r>
          </w:p>
        </w:tc>
        <w:tc>
          <w:tcPr>
            <w:tcW w:w="751" w:type="dxa"/>
            <w:vAlign w:val="top"/>
          </w:tcPr>
          <w:p>
            <w:pPr>
              <w:spacing w:line="308" w:lineRule="auto"/>
              <w:rPr>
                <w:rFonts w:ascii="Arial"/>
                <w:sz w:val="21"/>
              </w:rPr>
            </w:pPr>
          </w:p>
          <w:p>
            <w:pPr>
              <w:spacing w:line="308" w:lineRule="auto"/>
              <w:rPr>
                <w:rFonts w:ascii="Arial"/>
                <w:sz w:val="21"/>
              </w:rPr>
            </w:pPr>
          </w:p>
          <w:p>
            <w:pPr>
              <w:spacing w:line="308" w:lineRule="auto"/>
              <w:rPr>
                <w:rFonts w:ascii="Arial"/>
                <w:sz w:val="21"/>
              </w:rPr>
            </w:pPr>
          </w:p>
          <w:p>
            <w:pPr>
              <w:spacing w:before="69" w:line="188" w:lineRule="auto"/>
              <w:ind w:left="323"/>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9"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bottom w:val="nil"/>
            </w:tcBorders>
            <w:vAlign w:val="top"/>
          </w:tcPr>
          <w:p>
            <w:pPr>
              <w:rPr>
                <w:rFonts w:ascii="Arial"/>
                <w:sz w:val="21"/>
              </w:rPr>
            </w:pPr>
          </w:p>
        </w:tc>
        <w:tc>
          <w:tcPr>
            <w:tcW w:w="992" w:type="dxa"/>
            <w:vAlign w:val="top"/>
          </w:tcPr>
          <w:p>
            <w:pPr>
              <w:spacing w:before="104"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B202</w:t>
            </w:r>
          </w:p>
          <w:p>
            <w:pPr>
              <w:pStyle w:val="6"/>
              <w:spacing w:before="100" w:line="222" w:lineRule="auto"/>
              <w:ind w:left="148"/>
            </w:pPr>
            <w:r>
              <w:rPr>
                <w:spacing w:val="-6"/>
              </w:rPr>
              <w:t>采购程</w:t>
            </w:r>
          </w:p>
          <w:p>
            <w:pPr>
              <w:pStyle w:val="6"/>
              <w:spacing w:before="71" w:line="222" w:lineRule="auto"/>
              <w:ind w:left="146"/>
            </w:pPr>
            <w:r>
              <w:rPr>
                <w:spacing w:val="-6"/>
              </w:rPr>
              <w:t>序规范</w:t>
            </w:r>
          </w:p>
          <w:p>
            <w:pPr>
              <w:pStyle w:val="6"/>
              <w:spacing w:before="71" w:line="220" w:lineRule="auto"/>
              <w:ind w:left="390"/>
            </w:pPr>
            <w:r>
              <w:t>性</w:t>
            </w:r>
          </w:p>
        </w:tc>
        <w:tc>
          <w:tcPr>
            <w:tcW w:w="567" w:type="dxa"/>
            <w:vAlign w:val="top"/>
          </w:tcPr>
          <w:p>
            <w:pPr>
              <w:spacing w:line="284" w:lineRule="auto"/>
              <w:rPr>
                <w:rFonts w:ascii="Arial"/>
                <w:sz w:val="21"/>
              </w:rPr>
            </w:pPr>
          </w:p>
          <w:p>
            <w:pPr>
              <w:spacing w:line="285" w:lineRule="auto"/>
              <w:rPr>
                <w:rFonts w:ascii="Arial"/>
                <w:sz w:val="21"/>
              </w:rPr>
            </w:pPr>
          </w:p>
          <w:p>
            <w:pPr>
              <w:spacing w:before="69" w:line="188" w:lineRule="auto"/>
              <w:ind w:left="233"/>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2764" w:type="dxa"/>
            <w:vAlign w:val="top"/>
          </w:tcPr>
          <w:p>
            <w:pPr>
              <w:pStyle w:val="6"/>
              <w:spacing w:before="61" w:line="263" w:lineRule="auto"/>
              <w:ind w:left="125" w:right="68" w:hanging="2"/>
              <w:jc w:val="both"/>
            </w:pPr>
            <w:r>
              <w:rPr>
                <w:spacing w:val="13"/>
              </w:rPr>
              <w:t>采购程序符合政府采购</w:t>
            </w:r>
            <w:r>
              <w:t xml:space="preserve"> </w:t>
            </w:r>
            <w:r>
              <w:rPr>
                <w:spacing w:val="-7"/>
              </w:rPr>
              <w:t>法规制度要求，得满分，</w:t>
            </w:r>
            <w:r>
              <w:t xml:space="preserve"> </w:t>
            </w:r>
            <w:r>
              <w:rPr>
                <w:spacing w:val="3"/>
              </w:rPr>
              <w:t xml:space="preserve">每发现 </w:t>
            </w:r>
            <w:r>
              <w:rPr>
                <w:rFonts w:ascii="Times New Roman" w:hAnsi="Times New Roman" w:eastAsia="Times New Roman" w:cs="Times New Roman"/>
                <w:spacing w:val="3"/>
              </w:rPr>
              <w:t>1</w:t>
            </w:r>
            <w:r>
              <w:rPr>
                <w:rFonts w:ascii="Times New Roman" w:hAnsi="Times New Roman" w:eastAsia="Times New Roman" w:cs="Times New Roman"/>
                <w:spacing w:val="34"/>
              </w:rPr>
              <w:t xml:space="preserve"> </w:t>
            </w:r>
            <w:r>
              <w:rPr>
                <w:spacing w:val="3"/>
              </w:rPr>
              <w:t>处不符合情况</w:t>
            </w:r>
            <w:r>
              <w:t xml:space="preserve"> </w:t>
            </w:r>
            <w:r>
              <w:rPr>
                <w:spacing w:val="-8"/>
              </w:rPr>
              <w:t>扣</w:t>
            </w:r>
            <w:r>
              <w:rPr>
                <w:spacing w:val="-29"/>
              </w:rPr>
              <w:t xml:space="preserve"> </w:t>
            </w:r>
            <w:r>
              <w:rPr>
                <w:rFonts w:ascii="Times New Roman" w:hAnsi="Times New Roman" w:eastAsia="Times New Roman" w:cs="Times New Roman"/>
                <w:spacing w:val="-8"/>
              </w:rPr>
              <w:t>1</w:t>
            </w:r>
            <w:r>
              <w:rPr>
                <w:rFonts w:ascii="Times New Roman" w:hAnsi="Times New Roman" w:eastAsia="Times New Roman" w:cs="Times New Roman"/>
                <w:spacing w:val="19"/>
              </w:rPr>
              <w:t xml:space="preserve"> </w:t>
            </w:r>
            <w:r>
              <w:rPr>
                <w:spacing w:val="-8"/>
              </w:rPr>
              <w:t>分，扣完为止。</w:t>
            </w:r>
          </w:p>
        </w:tc>
        <w:tc>
          <w:tcPr>
            <w:tcW w:w="2054" w:type="dxa"/>
            <w:vAlign w:val="top"/>
          </w:tcPr>
          <w:p>
            <w:pPr>
              <w:pStyle w:val="6"/>
              <w:spacing w:before="243" w:line="258" w:lineRule="auto"/>
              <w:ind w:left="123" w:right="104"/>
              <w:jc w:val="both"/>
            </w:pPr>
            <w:r>
              <w:rPr>
                <w:spacing w:val="20"/>
              </w:rPr>
              <w:t>采购程序符合政</w:t>
            </w:r>
            <w:r>
              <w:t xml:space="preserve"> </w:t>
            </w:r>
            <w:r>
              <w:rPr>
                <w:spacing w:val="20"/>
              </w:rPr>
              <w:t>府采购法规制度</w:t>
            </w:r>
            <w:r>
              <w:t xml:space="preserve"> </w:t>
            </w:r>
            <w:r>
              <w:rPr>
                <w:spacing w:val="-6"/>
              </w:rPr>
              <w:t>要求。</w:t>
            </w:r>
          </w:p>
        </w:tc>
        <w:tc>
          <w:tcPr>
            <w:tcW w:w="751" w:type="dxa"/>
            <w:vAlign w:val="top"/>
          </w:tcPr>
          <w:p>
            <w:pPr>
              <w:spacing w:line="284" w:lineRule="auto"/>
              <w:rPr>
                <w:rFonts w:ascii="Arial"/>
                <w:sz w:val="21"/>
              </w:rPr>
            </w:pPr>
          </w:p>
          <w:p>
            <w:pPr>
              <w:spacing w:line="285" w:lineRule="auto"/>
              <w:rPr>
                <w:rFonts w:ascii="Arial"/>
                <w:sz w:val="21"/>
              </w:rPr>
            </w:pPr>
          </w:p>
          <w:p>
            <w:pPr>
              <w:spacing w:before="69" w:line="188" w:lineRule="auto"/>
              <w:ind w:left="327"/>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0"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bottom w:val="nil"/>
            </w:tcBorders>
            <w:vAlign w:val="top"/>
          </w:tcPr>
          <w:p>
            <w:pPr>
              <w:rPr>
                <w:rFonts w:ascii="Arial"/>
                <w:sz w:val="21"/>
              </w:rPr>
            </w:pPr>
          </w:p>
        </w:tc>
        <w:tc>
          <w:tcPr>
            <w:tcW w:w="992" w:type="dxa"/>
            <w:vAlign w:val="top"/>
          </w:tcPr>
          <w:p>
            <w:pPr>
              <w:spacing w:before="105"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B203</w:t>
            </w:r>
          </w:p>
          <w:p>
            <w:pPr>
              <w:pStyle w:val="6"/>
              <w:spacing w:before="102" w:line="222" w:lineRule="auto"/>
              <w:ind w:left="148"/>
            </w:pPr>
            <w:r>
              <w:rPr>
                <w:spacing w:val="-6"/>
              </w:rPr>
              <w:t>采购方</w:t>
            </w:r>
          </w:p>
          <w:p>
            <w:pPr>
              <w:pStyle w:val="6"/>
              <w:spacing w:before="68" w:line="223" w:lineRule="auto"/>
              <w:ind w:left="152"/>
            </w:pPr>
            <w:r>
              <w:rPr>
                <w:spacing w:val="-8"/>
              </w:rPr>
              <w:t>式合规</w:t>
            </w:r>
          </w:p>
          <w:p>
            <w:pPr>
              <w:pStyle w:val="6"/>
              <w:spacing w:before="70" w:line="220" w:lineRule="auto"/>
              <w:ind w:left="390"/>
            </w:pPr>
            <w:r>
              <w:t>性</w:t>
            </w:r>
          </w:p>
        </w:tc>
        <w:tc>
          <w:tcPr>
            <w:tcW w:w="567" w:type="dxa"/>
            <w:vAlign w:val="top"/>
          </w:tcPr>
          <w:p>
            <w:pPr>
              <w:spacing w:line="285" w:lineRule="auto"/>
              <w:rPr>
                <w:rFonts w:ascii="Arial"/>
                <w:sz w:val="21"/>
              </w:rPr>
            </w:pPr>
          </w:p>
          <w:p>
            <w:pPr>
              <w:spacing w:line="285" w:lineRule="auto"/>
              <w:rPr>
                <w:rFonts w:ascii="Arial"/>
                <w:sz w:val="21"/>
              </w:rPr>
            </w:pPr>
          </w:p>
          <w:p>
            <w:pPr>
              <w:spacing w:before="69" w:line="188" w:lineRule="auto"/>
              <w:ind w:left="228"/>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64" w:type="dxa"/>
            <w:vAlign w:val="top"/>
          </w:tcPr>
          <w:p>
            <w:pPr>
              <w:pStyle w:val="6"/>
              <w:spacing w:before="62" w:line="263" w:lineRule="auto"/>
              <w:ind w:left="121" w:right="104" w:firstLine="1"/>
              <w:jc w:val="both"/>
            </w:pPr>
            <w:r>
              <w:rPr>
                <w:spacing w:val="13"/>
              </w:rPr>
              <w:t>采购方式（采购方式变</w:t>
            </w:r>
            <w:r>
              <w:t xml:space="preserve"> </w:t>
            </w:r>
            <w:r>
              <w:rPr>
                <w:spacing w:val="-10"/>
              </w:rPr>
              <w:t>更）符合政府采购法规制</w:t>
            </w:r>
            <w:r>
              <w:rPr>
                <w:spacing w:val="1"/>
              </w:rPr>
              <w:t xml:space="preserve"> </w:t>
            </w:r>
            <w:r>
              <w:rPr>
                <w:spacing w:val="-10"/>
              </w:rPr>
              <w:t>度要求得满分，不符合扣</w:t>
            </w:r>
            <w:r>
              <w:rPr>
                <w:spacing w:val="1"/>
              </w:rPr>
              <w:t xml:space="preserve"> </w:t>
            </w:r>
            <w:r>
              <w:rPr>
                <w:spacing w:val="-3"/>
              </w:rPr>
              <w:t>除全部分值。</w:t>
            </w:r>
          </w:p>
        </w:tc>
        <w:tc>
          <w:tcPr>
            <w:tcW w:w="2054" w:type="dxa"/>
            <w:vAlign w:val="top"/>
          </w:tcPr>
          <w:p>
            <w:pPr>
              <w:pStyle w:val="6"/>
              <w:spacing w:before="244" w:line="258" w:lineRule="auto"/>
              <w:ind w:left="123" w:right="104"/>
              <w:jc w:val="both"/>
            </w:pPr>
            <w:r>
              <w:rPr>
                <w:spacing w:val="20"/>
              </w:rPr>
              <w:t>采购方式符合政</w:t>
            </w:r>
            <w:r>
              <w:t xml:space="preserve"> </w:t>
            </w:r>
            <w:r>
              <w:rPr>
                <w:spacing w:val="20"/>
              </w:rPr>
              <w:t>府采购法规制度</w:t>
            </w:r>
            <w:r>
              <w:t xml:space="preserve"> </w:t>
            </w:r>
            <w:r>
              <w:rPr>
                <w:spacing w:val="-6"/>
              </w:rPr>
              <w:t>要求。</w:t>
            </w:r>
          </w:p>
        </w:tc>
        <w:tc>
          <w:tcPr>
            <w:tcW w:w="751" w:type="dxa"/>
            <w:vAlign w:val="top"/>
          </w:tcPr>
          <w:p>
            <w:pPr>
              <w:spacing w:line="285" w:lineRule="auto"/>
              <w:rPr>
                <w:rFonts w:ascii="Arial"/>
                <w:sz w:val="21"/>
              </w:rPr>
            </w:pPr>
          </w:p>
          <w:p>
            <w:pPr>
              <w:spacing w:line="285" w:lineRule="auto"/>
              <w:rPr>
                <w:rFonts w:ascii="Arial"/>
                <w:sz w:val="21"/>
              </w:rPr>
            </w:pPr>
          </w:p>
          <w:p>
            <w:pPr>
              <w:spacing w:before="69" w:line="188" w:lineRule="auto"/>
              <w:ind w:left="32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3" w:hRule="atLeast"/>
        </w:trPr>
        <w:tc>
          <w:tcPr>
            <w:tcW w:w="677" w:type="dxa"/>
            <w:vMerge w:val="continue"/>
            <w:tcBorders>
              <w:top w:val="nil"/>
            </w:tcBorders>
            <w:vAlign w:val="top"/>
          </w:tcPr>
          <w:p>
            <w:pPr>
              <w:rPr>
                <w:rFonts w:ascii="Arial"/>
                <w:sz w:val="21"/>
              </w:rPr>
            </w:pPr>
          </w:p>
        </w:tc>
        <w:tc>
          <w:tcPr>
            <w:tcW w:w="711" w:type="dxa"/>
            <w:vMerge w:val="continue"/>
            <w:tcBorders>
              <w:top w:val="nil"/>
            </w:tcBorders>
            <w:vAlign w:val="top"/>
          </w:tcPr>
          <w:p>
            <w:pPr>
              <w:rPr>
                <w:rFonts w:ascii="Arial"/>
                <w:sz w:val="21"/>
              </w:rPr>
            </w:pPr>
          </w:p>
        </w:tc>
        <w:tc>
          <w:tcPr>
            <w:tcW w:w="992" w:type="dxa"/>
            <w:vAlign w:val="top"/>
          </w:tcPr>
          <w:p>
            <w:pPr>
              <w:spacing w:before="105"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B204</w:t>
            </w:r>
          </w:p>
          <w:p>
            <w:pPr>
              <w:pStyle w:val="6"/>
              <w:spacing w:before="101" w:line="224" w:lineRule="auto"/>
              <w:ind w:left="153"/>
            </w:pPr>
            <w:r>
              <w:rPr>
                <w:spacing w:val="-8"/>
              </w:rPr>
              <w:t>合同管</w:t>
            </w:r>
          </w:p>
          <w:p>
            <w:pPr>
              <w:pStyle w:val="6"/>
              <w:spacing w:before="66" w:line="225" w:lineRule="auto"/>
              <w:ind w:left="148"/>
            </w:pPr>
            <w:r>
              <w:rPr>
                <w:spacing w:val="-6"/>
              </w:rPr>
              <w:t>理规范</w:t>
            </w:r>
          </w:p>
          <w:p>
            <w:pPr>
              <w:pStyle w:val="6"/>
              <w:spacing w:before="67" w:line="220" w:lineRule="auto"/>
              <w:ind w:left="390"/>
            </w:pPr>
            <w:r>
              <w:t>性</w:t>
            </w:r>
          </w:p>
        </w:tc>
        <w:tc>
          <w:tcPr>
            <w:tcW w:w="567" w:type="dxa"/>
            <w:vAlign w:val="top"/>
          </w:tcPr>
          <w:p>
            <w:pPr>
              <w:spacing w:line="285" w:lineRule="auto"/>
              <w:rPr>
                <w:rFonts w:ascii="Arial"/>
                <w:sz w:val="21"/>
              </w:rPr>
            </w:pPr>
          </w:p>
          <w:p>
            <w:pPr>
              <w:spacing w:line="285" w:lineRule="auto"/>
              <w:rPr>
                <w:rFonts w:ascii="Arial"/>
                <w:sz w:val="21"/>
              </w:rPr>
            </w:pPr>
          </w:p>
          <w:p>
            <w:pPr>
              <w:spacing w:before="69" w:line="188" w:lineRule="auto"/>
              <w:ind w:left="222"/>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2764" w:type="dxa"/>
            <w:vAlign w:val="top"/>
          </w:tcPr>
          <w:p>
            <w:pPr>
              <w:pStyle w:val="6"/>
              <w:spacing w:before="62" w:line="263" w:lineRule="auto"/>
              <w:ind w:left="125" w:right="104" w:hanging="12"/>
              <w:jc w:val="both"/>
            </w:pPr>
            <w:r>
              <w:rPr>
                <w:spacing w:val="14"/>
              </w:rPr>
              <w:t>①是否与承接主体签订</w:t>
            </w:r>
            <w:r>
              <w:t xml:space="preserve"> </w:t>
            </w:r>
            <w:r>
              <w:rPr>
                <w:spacing w:val="-11"/>
              </w:rPr>
              <w:t>书面合同，合同内容是否</w:t>
            </w:r>
            <w:r>
              <w:rPr>
                <w:spacing w:val="8"/>
              </w:rPr>
              <w:t xml:space="preserve"> </w:t>
            </w:r>
            <w:r>
              <w:rPr>
                <w:spacing w:val="-11"/>
              </w:rPr>
              <w:t>完整②是否符合《中华人</w:t>
            </w:r>
            <w:r>
              <w:rPr>
                <w:spacing w:val="8"/>
              </w:rPr>
              <w:t xml:space="preserve"> </w:t>
            </w:r>
            <w:r>
              <w:rPr>
                <w:spacing w:val="12"/>
              </w:rPr>
              <w:t>民共和国政府采购法实</w:t>
            </w:r>
          </w:p>
        </w:tc>
        <w:tc>
          <w:tcPr>
            <w:tcW w:w="2054" w:type="dxa"/>
            <w:vAlign w:val="top"/>
          </w:tcPr>
          <w:p>
            <w:pPr>
              <w:pStyle w:val="6"/>
              <w:spacing w:before="63" w:line="263" w:lineRule="auto"/>
              <w:ind w:left="121" w:right="104" w:firstLine="10"/>
              <w:jc w:val="both"/>
            </w:pPr>
            <w:r>
              <w:rPr>
                <w:spacing w:val="19"/>
              </w:rPr>
              <w:t>与承接主体签订</w:t>
            </w:r>
            <w:r>
              <w:t xml:space="preserve"> </w:t>
            </w:r>
            <w:r>
              <w:rPr>
                <w:spacing w:val="-13"/>
              </w:rPr>
              <w:t>书面合同，合同内</w:t>
            </w:r>
            <w:r>
              <w:rPr>
                <w:spacing w:val="6"/>
              </w:rPr>
              <w:t xml:space="preserve"> </w:t>
            </w:r>
            <w:r>
              <w:rPr>
                <w:spacing w:val="-13"/>
              </w:rPr>
              <w:t>容完整，符合相关</w:t>
            </w:r>
            <w:r>
              <w:rPr>
                <w:spacing w:val="6"/>
              </w:rPr>
              <w:t xml:space="preserve"> </w:t>
            </w:r>
            <w:r>
              <w:rPr>
                <w:spacing w:val="-13"/>
              </w:rPr>
              <w:t>规定，依法予以公</w:t>
            </w:r>
          </w:p>
        </w:tc>
        <w:tc>
          <w:tcPr>
            <w:tcW w:w="751" w:type="dxa"/>
            <w:vAlign w:val="top"/>
          </w:tcPr>
          <w:p>
            <w:pPr>
              <w:spacing w:line="285" w:lineRule="auto"/>
              <w:rPr>
                <w:rFonts w:ascii="Arial"/>
                <w:sz w:val="21"/>
              </w:rPr>
            </w:pPr>
          </w:p>
          <w:p>
            <w:pPr>
              <w:spacing w:line="285" w:lineRule="auto"/>
              <w:rPr>
                <w:rFonts w:ascii="Arial"/>
                <w:sz w:val="21"/>
              </w:rPr>
            </w:pPr>
          </w:p>
          <w:p>
            <w:pPr>
              <w:spacing w:before="69" w:line="188" w:lineRule="auto"/>
              <w:ind w:left="317"/>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bl>
    <w:p>
      <w:pPr>
        <w:rPr>
          <w:rFonts w:ascii="Arial"/>
          <w:sz w:val="21"/>
        </w:rPr>
      </w:pPr>
    </w:p>
    <w:p>
      <w:pPr>
        <w:rPr>
          <w:rFonts w:ascii="Arial" w:hAnsi="Arial" w:eastAsia="Arial" w:cs="Arial"/>
          <w:sz w:val="21"/>
          <w:szCs w:val="21"/>
        </w:rPr>
        <w:sectPr>
          <w:footerReference r:id="rId44" w:type="default"/>
          <w:pgSz w:w="11906" w:h="16839"/>
          <w:pgMar w:top="1431" w:right="1721" w:bottom="1223" w:left="1663" w:header="0" w:footer="1046" w:gutter="0"/>
          <w:cols w:space="720" w:num="1"/>
        </w:sectPr>
      </w:pPr>
    </w:p>
    <w:p>
      <w:pPr>
        <w:spacing w:line="91" w:lineRule="auto"/>
        <w:rPr>
          <w:rFonts w:ascii="Arial"/>
          <w:sz w:val="2"/>
        </w:rPr>
      </w:pPr>
    </w:p>
    <w:tbl>
      <w:tblPr>
        <w:tblStyle w:val="5"/>
        <w:tblW w:w="85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7"/>
        <w:gridCol w:w="711"/>
        <w:gridCol w:w="992"/>
        <w:gridCol w:w="567"/>
        <w:gridCol w:w="2764"/>
        <w:gridCol w:w="2054"/>
        <w:gridCol w:w="7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21" w:hRule="atLeast"/>
        </w:trPr>
        <w:tc>
          <w:tcPr>
            <w:tcW w:w="677" w:type="dxa"/>
            <w:vMerge w:val="restart"/>
            <w:tcBorders>
              <w:bottom w:val="nil"/>
            </w:tcBorders>
            <w:vAlign w:val="top"/>
          </w:tcPr>
          <w:p>
            <w:pPr>
              <w:rPr>
                <w:rFonts w:ascii="Arial"/>
                <w:sz w:val="21"/>
              </w:rPr>
            </w:pPr>
          </w:p>
        </w:tc>
        <w:tc>
          <w:tcPr>
            <w:tcW w:w="711" w:type="dxa"/>
            <w:vMerge w:val="restart"/>
            <w:tcBorders>
              <w:bottom w:val="nil"/>
            </w:tcBorders>
            <w:vAlign w:val="top"/>
          </w:tcPr>
          <w:p>
            <w:pPr>
              <w:rPr>
                <w:rFonts w:ascii="Arial"/>
                <w:sz w:val="21"/>
              </w:rPr>
            </w:pPr>
          </w:p>
        </w:tc>
        <w:tc>
          <w:tcPr>
            <w:tcW w:w="992" w:type="dxa"/>
            <w:vAlign w:val="top"/>
          </w:tcPr>
          <w:p>
            <w:pPr>
              <w:rPr>
                <w:rFonts w:ascii="Arial"/>
                <w:sz w:val="21"/>
              </w:rPr>
            </w:pPr>
          </w:p>
        </w:tc>
        <w:tc>
          <w:tcPr>
            <w:tcW w:w="567" w:type="dxa"/>
            <w:vAlign w:val="top"/>
          </w:tcPr>
          <w:p>
            <w:pPr>
              <w:rPr>
                <w:rFonts w:ascii="Arial"/>
                <w:sz w:val="21"/>
              </w:rPr>
            </w:pPr>
          </w:p>
        </w:tc>
        <w:tc>
          <w:tcPr>
            <w:tcW w:w="2764" w:type="dxa"/>
            <w:vAlign w:val="top"/>
          </w:tcPr>
          <w:p>
            <w:pPr>
              <w:pStyle w:val="6"/>
              <w:spacing w:before="66" w:line="268" w:lineRule="auto"/>
              <w:ind w:left="120" w:right="104"/>
              <w:jc w:val="both"/>
            </w:pPr>
            <w:r>
              <w:rPr>
                <w:spacing w:val="-10"/>
              </w:rPr>
              <w:t>施条例》指导性目录等有</w:t>
            </w:r>
            <w:r>
              <w:rPr>
                <w:spacing w:val="2"/>
              </w:rPr>
              <w:t xml:space="preserve"> </w:t>
            </w:r>
            <w:r>
              <w:rPr>
                <w:spacing w:val="-10"/>
              </w:rPr>
              <w:t>关规定，政府采购合同是</w:t>
            </w:r>
            <w:r>
              <w:rPr>
                <w:spacing w:val="2"/>
              </w:rPr>
              <w:t xml:space="preserve"> </w:t>
            </w:r>
            <w:r>
              <w:rPr>
                <w:spacing w:val="-10"/>
              </w:rPr>
              <w:t>否依法予以公告，用以反</w:t>
            </w:r>
            <w:r>
              <w:rPr>
                <w:spacing w:val="2"/>
              </w:rPr>
              <w:t xml:space="preserve"> </w:t>
            </w:r>
            <w:r>
              <w:rPr>
                <w:spacing w:val="13"/>
              </w:rPr>
              <w:t>映和考核采购主体实施</w:t>
            </w:r>
            <w:r>
              <w:rPr>
                <w:spacing w:val="2"/>
              </w:rPr>
              <w:t xml:space="preserve"> </w:t>
            </w:r>
            <w:r>
              <w:rPr>
                <w:spacing w:val="13"/>
              </w:rPr>
              <w:t>项目采购及签订合同的</w:t>
            </w:r>
            <w:r>
              <w:rPr>
                <w:spacing w:val="2"/>
              </w:rPr>
              <w:t xml:space="preserve"> </w:t>
            </w:r>
            <w:r>
              <w:rPr>
                <w:spacing w:val="-10"/>
              </w:rPr>
              <w:t>规范执行情况。每符合一</w:t>
            </w:r>
            <w:r>
              <w:rPr>
                <w:spacing w:val="2"/>
              </w:rPr>
              <w:t xml:space="preserve"> </w:t>
            </w:r>
            <w:r>
              <w:rPr>
                <w:spacing w:val="-5"/>
              </w:rPr>
              <w:t>项得</w:t>
            </w:r>
            <w:r>
              <w:rPr>
                <w:spacing w:val="-28"/>
              </w:rPr>
              <w:t xml:space="preserve"> </w:t>
            </w:r>
            <w:r>
              <w:rPr>
                <w:rFonts w:ascii="Times New Roman" w:hAnsi="Times New Roman" w:eastAsia="Times New Roman" w:cs="Times New Roman"/>
                <w:spacing w:val="-5"/>
              </w:rPr>
              <w:t xml:space="preserve">1/2 </w:t>
            </w:r>
            <w:r>
              <w:rPr>
                <w:spacing w:val="-5"/>
              </w:rPr>
              <w:t>权重分。</w:t>
            </w:r>
          </w:p>
        </w:tc>
        <w:tc>
          <w:tcPr>
            <w:tcW w:w="2054" w:type="dxa"/>
            <w:vAlign w:val="top"/>
          </w:tcPr>
          <w:p>
            <w:pPr>
              <w:pStyle w:val="6"/>
              <w:spacing w:before="65" w:line="223" w:lineRule="auto"/>
              <w:ind w:left="122"/>
            </w:pPr>
            <w:r>
              <w:rPr>
                <w:spacing w:val="-8"/>
              </w:rPr>
              <w:t>告。</w:t>
            </w:r>
          </w:p>
        </w:tc>
        <w:tc>
          <w:tcPr>
            <w:tcW w:w="75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15"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bottom w:val="nil"/>
            </w:tcBorders>
            <w:vAlign w:val="top"/>
          </w:tcPr>
          <w:p>
            <w:pPr>
              <w:rPr>
                <w:rFonts w:ascii="Arial"/>
                <w:sz w:val="21"/>
              </w:rPr>
            </w:pPr>
          </w:p>
        </w:tc>
        <w:tc>
          <w:tcPr>
            <w:tcW w:w="992" w:type="dxa"/>
            <w:vAlign w:val="top"/>
          </w:tcPr>
          <w:p>
            <w:pPr>
              <w:spacing w:line="281" w:lineRule="auto"/>
              <w:rPr>
                <w:rFonts w:ascii="Arial"/>
                <w:sz w:val="21"/>
              </w:rPr>
            </w:pPr>
          </w:p>
          <w:p>
            <w:pPr>
              <w:spacing w:line="282" w:lineRule="auto"/>
              <w:rPr>
                <w:rFonts w:ascii="Arial"/>
                <w:sz w:val="21"/>
              </w:rPr>
            </w:pPr>
          </w:p>
          <w:p>
            <w:pPr>
              <w:pStyle w:val="6"/>
              <w:spacing w:before="69" w:line="262" w:lineRule="auto"/>
              <w:ind w:left="146" w:right="136" w:firstLine="89"/>
              <w:jc w:val="both"/>
            </w:pPr>
            <w:r>
              <w:rPr>
                <w:rFonts w:ascii="Times New Roman" w:hAnsi="Times New Roman" w:eastAsia="Times New Roman" w:cs="Times New Roman"/>
                <w:spacing w:val="-1"/>
              </w:rPr>
              <w:t xml:space="preserve">B205  </w:t>
            </w:r>
            <w:r>
              <w:rPr>
                <w:spacing w:val="-6"/>
              </w:rPr>
              <w:t>项目履</w:t>
            </w:r>
            <w:r>
              <w:rPr>
                <w:spacing w:val="1"/>
              </w:rPr>
              <w:t xml:space="preserve"> </w:t>
            </w:r>
            <w:r>
              <w:rPr>
                <w:spacing w:val="-6"/>
              </w:rPr>
              <w:t>约验收</w:t>
            </w:r>
            <w:r>
              <w:rPr>
                <w:spacing w:val="1"/>
              </w:rPr>
              <w:t xml:space="preserve"> </w:t>
            </w:r>
            <w:r>
              <w:rPr>
                <w:spacing w:val="-6"/>
              </w:rPr>
              <w:t>规范性</w:t>
            </w:r>
          </w:p>
        </w:tc>
        <w:tc>
          <w:tcPr>
            <w:tcW w:w="567" w:type="dxa"/>
            <w:vAlign w:val="top"/>
          </w:tcPr>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6" w:lineRule="auto"/>
              <w:rPr>
                <w:rFonts w:ascii="Arial"/>
                <w:sz w:val="21"/>
              </w:rPr>
            </w:pPr>
          </w:p>
          <w:p>
            <w:pPr>
              <w:spacing w:before="69" w:line="188" w:lineRule="auto"/>
              <w:ind w:left="222"/>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2764" w:type="dxa"/>
            <w:vAlign w:val="top"/>
          </w:tcPr>
          <w:p>
            <w:pPr>
              <w:pStyle w:val="6"/>
              <w:spacing w:before="62" w:line="268" w:lineRule="auto"/>
              <w:ind w:left="120" w:right="104" w:hanging="7"/>
              <w:jc w:val="both"/>
            </w:pPr>
            <w:r>
              <w:rPr>
                <w:spacing w:val="-10"/>
              </w:rPr>
              <w:t>①按照《中华人民共和国</w:t>
            </w:r>
            <w:r>
              <w:rPr>
                <w:spacing w:val="9"/>
              </w:rPr>
              <w:t xml:space="preserve"> </w:t>
            </w:r>
            <w:r>
              <w:rPr>
                <w:spacing w:val="-10"/>
              </w:rPr>
              <w:t>政府采购法实施条例》组</w:t>
            </w:r>
            <w:r>
              <w:rPr>
                <w:spacing w:val="1"/>
              </w:rPr>
              <w:t xml:space="preserve"> </w:t>
            </w:r>
            <w:r>
              <w:rPr>
                <w:spacing w:val="-10"/>
              </w:rPr>
              <w:t>织验收。②验收时应当邀</w:t>
            </w:r>
            <w:r>
              <w:rPr>
                <w:spacing w:val="1"/>
              </w:rPr>
              <w:t xml:space="preserve"> </w:t>
            </w:r>
            <w:r>
              <w:rPr>
                <w:spacing w:val="13"/>
              </w:rPr>
              <w:t>请采购人员参与并出具</w:t>
            </w:r>
            <w:r>
              <w:rPr>
                <w:spacing w:val="1"/>
              </w:rPr>
              <w:t xml:space="preserve"> </w:t>
            </w:r>
            <w:r>
              <w:rPr>
                <w:spacing w:val="-10"/>
              </w:rPr>
              <w:t>意见。③验收结果应当向</w:t>
            </w:r>
            <w:r>
              <w:rPr>
                <w:spacing w:val="1"/>
              </w:rPr>
              <w:t xml:space="preserve"> </w:t>
            </w:r>
            <w:r>
              <w:rPr>
                <w:spacing w:val="-10"/>
              </w:rPr>
              <w:t>社会公告。符合以上要求</w:t>
            </w:r>
            <w:r>
              <w:rPr>
                <w:spacing w:val="1"/>
              </w:rPr>
              <w:t xml:space="preserve"> </w:t>
            </w:r>
            <w:r>
              <w:rPr>
                <w:spacing w:val="-2"/>
              </w:rPr>
              <w:t>得满分，否则不得分。</w:t>
            </w:r>
          </w:p>
        </w:tc>
        <w:tc>
          <w:tcPr>
            <w:tcW w:w="2054" w:type="dxa"/>
            <w:vAlign w:val="top"/>
          </w:tcPr>
          <w:p>
            <w:pPr>
              <w:spacing w:line="290" w:lineRule="auto"/>
              <w:rPr>
                <w:rFonts w:ascii="Arial"/>
                <w:sz w:val="21"/>
              </w:rPr>
            </w:pPr>
          </w:p>
          <w:p>
            <w:pPr>
              <w:spacing w:line="291" w:lineRule="auto"/>
              <w:rPr>
                <w:rFonts w:ascii="Arial"/>
                <w:sz w:val="21"/>
              </w:rPr>
            </w:pPr>
          </w:p>
          <w:p>
            <w:pPr>
              <w:spacing w:line="291" w:lineRule="auto"/>
              <w:rPr>
                <w:rFonts w:ascii="Arial"/>
                <w:sz w:val="21"/>
              </w:rPr>
            </w:pPr>
          </w:p>
          <w:p>
            <w:pPr>
              <w:pStyle w:val="6"/>
              <w:spacing w:before="78" w:line="248" w:lineRule="auto"/>
              <w:ind w:left="126" w:right="104" w:hanging="4"/>
            </w:pPr>
            <w:r>
              <w:rPr>
                <w:spacing w:val="20"/>
              </w:rPr>
              <w:t>按要求完成验收</w:t>
            </w:r>
            <w:r>
              <w:rPr>
                <w:spacing w:val="1"/>
              </w:rPr>
              <w:t xml:space="preserve"> </w:t>
            </w:r>
            <w:r>
              <w:rPr>
                <w:spacing w:val="-7"/>
              </w:rPr>
              <w:t>结算。</w:t>
            </w:r>
          </w:p>
        </w:tc>
        <w:tc>
          <w:tcPr>
            <w:tcW w:w="751" w:type="dxa"/>
            <w:vAlign w:val="top"/>
          </w:tcPr>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6" w:lineRule="auto"/>
              <w:rPr>
                <w:rFonts w:ascii="Arial"/>
                <w:sz w:val="21"/>
              </w:rPr>
            </w:pPr>
          </w:p>
          <w:p>
            <w:pPr>
              <w:spacing w:before="69" w:line="188" w:lineRule="auto"/>
              <w:ind w:left="317"/>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0"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bottom w:val="nil"/>
            </w:tcBorders>
            <w:vAlign w:val="top"/>
          </w:tcPr>
          <w:p>
            <w:pPr>
              <w:rPr>
                <w:rFonts w:ascii="Arial"/>
                <w:sz w:val="21"/>
              </w:rPr>
            </w:pPr>
          </w:p>
        </w:tc>
        <w:tc>
          <w:tcPr>
            <w:tcW w:w="992" w:type="dxa"/>
            <w:vAlign w:val="top"/>
          </w:tcPr>
          <w:p>
            <w:pPr>
              <w:spacing w:line="255"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before="69"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B206</w:t>
            </w:r>
          </w:p>
          <w:p>
            <w:pPr>
              <w:pStyle w:val="6"/>
              <w:spacing w:before="101" w:line="221" w:lineRule="auto"/>
              <w:ind w:left="147"/>
            </w:pPr>
            <w:r>
              <w:rPr>
                <w:spacing w:val="-6"/>
              </w:rPr>
              <w:t>保证金</w:t>
            </w:r>
          </w:p>
          <w:p>
            <w:pPr>
              <w:pStyle w:val="6"/>
              <w:spacing w:before="70" w:line="222" w:lineRule="auto"/>
              <w:ind w:left="160"/>
            </w:pPr>
            <w:r>
              <w:rPr>
                <w:spacing w:val="-10"/>
              </w:rPr>
              <w:t>收取规</w:t>
            </w:r>
          </w:p>
          <w:p>
            <w:pPr>
              <w:pStyle w:val="6"/>
              <w:spacing w:before="71" w:line="220" w:lineRule="auto"/>
              <w:ind w:left="280"/>
            </w:pPr>
            <w:r>
              <w:rPr>
                <w:spacing w:val="-15"/>
              </w:rPr>
              <w:t>范性</w:t>
            </w:r>
          </w:p>
        </w:tc>
        <w:tc>
          <w:tcPr>
            <w:tcW w:w="567" w:type="dxa"/>
            <w:vAlign w:val="top"/>
          </w:tcPr>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before="69" w:line="188" w:lineRule="auto"/>
              <w:ind w:left="228"/>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64" w:type="dxa"/>
            <w:vAlign w:val="top"/>
          </w:tcPr>
          <w:p>
            <w:pPr>
              <w:pStyle w:val="6"/>
              <w:spacing w:before="63" w:line="271" w:lineRule="auto"/>
              <w:ind w:left="113" w:right="68"/>
              <w:jc w:val="both"/>
            </w:pPr>
            <w:r>
              <w:rPr>
                <w:spacing w:val="14"/>
              </w:rPr>
              <w:t>①投标保证金和履约保</w:t>
            </w:r>
            <w:r>
              <w:t xml:space="preserve"> </w:t>
            </w:r>
            <w:r>
              <w:rPr>
                <w:spacing w:val="-6"/>
              </w:rPr>
              <w:t>证金按规定的标准收取，</w:t>
            </w:r>
            <w:r>
              <w:rPr>
                <w:spacing w:val="2"/>
              </w:rPr>
              <w:t xml:space="preserve"> </w:t>
            </w:r>
            <w:r>
              <w:rPr>
                <w:spacing w:val="14"/>
              </w:rPr>
              <w:t>②投标保证金是否按照</w:t>
            </w:r>
            <w:r>
              <w:t xml:space="preserve"> </w:t>
            </w:r>
            <w:r>
              <w:rPr>
                <w:spacing w:val="-9"/>
              </w:rPr>
              <w:t>要求非现金形式提交；③</w:t>
            </w:r>
            <w:r>
              <w:t xml:space="preserve"> </w:t>
            </w:r>
            <w:r>
              <w:rPr>
                <w:spacing w:val="14"/>
              </w:rPr>
              <w:t>是否违规拒收保函或电</w:t>
            </w:r>
            <w:r>
              <w:t xml:space="preserve"> </w:t>
            </w:r>
            <w:r>
              <w:rPr>
                <w:spacing w:val="-9"/>
              </w:rPr>
              <w:t>子保函；④是否违规收取</w:t>
            </w:r>
            <w:r>
              <w:t xml:space="preserve"> </w:t>
            </w:r>
            <w:r>
              <w:rPr>
                <w:spacing w:val="-9"/>
              </w:rPr>
              <w:t>履约保证金；⑤是否违规</w:t>
            </w:r>
            <w:r>
              <w:t xml:space="preserve"> </w:t>
            </w:r>
            <w:r>
              <w:rPr>
                <w:spacing w:val="-9"/>
              </w:rPr>
              <w:t>收取质量保证金。⑥投标</w:t>
            </w:r>
            <w:r>
              <w:t xml:space="preserve"> </w:t>
            </w:r>
            <w:r>
              <w:rPr>
                <w:spacing w:val="14"/>
              </w:rPr>
              <w:t>保证金和履约保证金是</w:t>
            </w:r>
            <w:r>
              <w:t xml:space="preserve"> </w:t>
            </w:r>
            <w:r>
              <w:rPr>
                <w:spacing w:val="-9"/>
              </w:rPr>
              <w:t>否按时足额退还。有违反</w:t>
            </w:r>
            <w:r>
              <w:t xml:space="preserve"> </w:t>
            </w:r>
            <w:r>
              <w:rPr>
                <w:spacing w:val="-2"/>
              </w:rPr>
              <w:t>规范的不得分。</w:t>
            </w:r>
          </w:p>
        </w:tc>
        <w:tc>
          <w:tcPr>
            <w:tcW w:w="2054" w:type="dxa"/>
            <w:vAlign w:val="top"/>
          </w:tcPr>
          <w:p>
            <w:pPr>
              <w:pStyle w:val="6"/>
              <w:spacing w:before="244" w:line="270" w:lineRule="auto"/>
              <w:ind w:left="121" w:right="77"/>
              <w:jc w:val="both"/>
            </w:pPr>
            <w:r>
              <w:rPr>
                <w:spacing w:val="20"/>
              </w:rPr>
              <w:t>投标保证金按规</w:t>
            </w:r>
            <w:r>
              <w:rPr>
                <w:spacing w:val="2"/>
              </w:rPr>
              <w:t xml:space="preserve"> </w:t>
            </w:r>
            <w:r>
              <w:rPr>
                <w:spacing w:val="-13"/>
              </w:rPr>
              <w:t>定的标准收取，按</w:t>
            </w:r>
            <w:r>
              <w:rPr>
                <w:spacing w:val="6"/>
              </w:rPr>
              <w:t xml:space="preserve"> </w:t>
            </w:r>
            <w:r>
              <w:rPr>
                <w:spacing w:val="20"/>
              </w:rPr>
              <w:t>照要求非现金形</w:t>
            </w:r>
            <w:r>
              <w:rPr>
                <w:spacing w:val="2"/>
              </w:rPr>
              <w:t xml:space="preserve"> </w:t>
            </w:r>
            <w:r>
              <w:rPr>
                <w:spacing w:val="-13"/>
              </w:rPr>
              <w:t>式提交，未违规拒</w:t>
            </w:r>
            <w:r>
              <w:rPr>
                <w:spacing w:val="6"/>
              </w:rPr>
              <w:t xml:space="preserve"> </w:t>
            </w:r>
            <w:r>
              <w:rPr>
                <w:spacing w:val="20"/>
              </w:rPr>
              <w:t>收保函或电子保</w:t>
            </w:r>
            <w:r>
              <w:rPr>
                <w:spacing w:val="2"/>
              </w:rPr>
              <w:t xml:space="preserve"> </w:t>
            </w:r>
            <w:r>
              <w:rPr>
                <w:spacing w:val="-13"/>
              </w:rPr>
              <w:t>函，未违规收取履</w:t>
            </w:r>
            <w:r>
              <w:rPr>
                <w:spacing w:val="6"/>
              </w:rPr>
              <w:t xml:space="preserve"> </w:t>
            </w:r>
            <w:r>
              <w:rPr>
                <w:spacing w:val="-13"/>
              </w:rPr>
              <w:t>约保证金，未违规</w:t>
            </w:r>
            <w:r>
              <w:rPr>
                <w:spacing w:val="6"/>
              </w:rPr>
              <w:t xml:space="preserve"> </w:t>
            </w:r>
            <w:r>
              <w:rPr>
                <w:spacing w:val="-9"/>
              </w:rPr>
              <w:t>收取质量保证金，</w:t>
            </w:r>
            <w:r>
              <w:rPr>
                <w:spacing w:val="1"/>
              </w:rPr>
              <w:t xml:space="preserve"> </w:t>
            </w:r>
            <w:r>
              <w:rPr>
                <w:spacing w:val="20"/>
              </w:rPr>
              <w:t>投标保证金和履</w:t>
            </w:r>
            <w:r>
              <w:rPr>
                <w:spacing w:val="2"/>
              </w:rPr>
              <w:t xml:space="preserve"> </w:t>
            </w:r>
            <w:r>
              <w:rPr>
                <w:spacing w:val="-4"/>
              </w:rPr>
              <w:t>约保证金。</w:t>
            </w:r>
          </w:p>
        </w:tc>
        <w:tc>
          <w:tcPr>
            <w:tcW w:w="751" w:type="dxa"/>
            <w:vAlign w:val="top"/>
          </w:tcPr>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before="69" w:line="188" w:lineRule="auto"/>
              <w:ind w:left="32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9"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bottom w:val="nil"/>
            </w:tcBorders>
            <w:vAlign w:val="top"/>
          </w:tcPr>
          <w:p>
            <w:pPr>
              <w:rPr>
                <w:rFonts w:ascii="Arial"/>
                <w:sz w:val="21"/>
              </w:rPr>
            </w:pPr>
          </w:p>
        </w:tc>
        <w:tc>
          <w:tcPr>
            <w:tcW w:w="992" w:type="dxa"/>
            <w:vAlign w:val="top"/>
          </w:tcPr>
          <w:p>
            <w:pPr>
              <w:spacing w:before="104"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B208</w:t>
            </w:r>
          </w:p>
          <w:p>
            <w:pPr>
              <w:pStyle w:val="6"/>
              <w:spacing w:before="102" w:line="222" w:lineRule="auto"/>
              <w:ind w:left="147"/>
            </w:pPr>
            <w:r>
              <w:rPr>
                <w:spacing w:val="-6"/>
              </w:rPr>
              <w:t>政府采</w:t>
            </w:r>
          </w:p>
          <w:p>
            <w:pPr>
              <w:pStyle w:val="6"/>
              <w:spacing w:before="68" w:line="224" w:lineRule="auto"/>
              <w:ind w:left="146"/>
            </w:pPr>
            <w:r>
              <w:rPr>
                <w:spacing w:val="-6"/>
              </w:rPr>
              <w:t>购透明</w:t>
            </w:r>
          </w:p>
          <w:p>
            <w:pPr>
              <w:pStyle w:val="6"/>
              <w:spacing w:before="69" w:line="222" w:lineRule="auto"/>
              <w:ind w:left="386"/>
            </w:pPr>
            <w:r>
              <w:t>度</w:t>
            </w:r>
          </w:p>
        </w:tc>
        <w:tc>
          <w:tcPr>
            <w:tcW w:w="567" w:type="dxa"/>
            <w:vAlign w:val="top"/>
          </w:tcPr>
          <w:p>
            <w:pPr>
              <w:spacing w:line="284" w:lineRule="auto"/>
              <w:rPr>
                <w:rFonts w:ascii="Arial"/>
                <w:sz w:val="21"/>
              </w:rPr>
            </w:pPr>
          </w:p>
          <w:p>
            <w:pPr>
              <w:spacing w:line="285" w:lineRule="auto"/>
              <w:rPr>
                <w:rFonts w:ascii="Arial"/>
                <w:sz w:val="21"/>
              </w:rPr>
            </w:pPr>
          </w:p>
          <w:p>
            <w:pPr>
              <w:spacing w:before="69" w:line="188" w:lineRule="auto"/>
              <w:ind w:left="233"/>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2764" w:type="dxa"/>
            <w:vAlign w:val="top"/>
          </w:tcPr>
          <w:p>
            <w:pPr>
              <w:pStyle w:val="6"/>
              <w:spacing w:before="242" w:line="258" w:lineRule="auto"/>
              <w:ind w:left="121" w:right="104"/>
              <w:jc w:val="both"/>
            </w:pPr>
            <w:r>
              <w:rPr>
                <w:spacing w:val="13"/>
              </w:rPr>
              <w:t>项目实施符合政府采购</w:t>
            </w:r>
            <w:r>
              <w:t xml:space="preserve"> </w:t>
            </w:r>
            <w:r>
              <w:rPr>
                <w:spacing w:val="-13"/>
              </w:rPr>
              <w:t>信息公开要求得</w:t>
            </w:r>
            <w:r>
              <w:rPr>
                <w:spacing w:val="-44"/>
              </w:rPr>
              <w:t xml:space="preserve"> </w:t>
            </w:r>
            <w:r>
              <w:rPr>
                <w:rFonts w:ascii="Times New Roman" w:hAnsi="Times New Roman" w:eastAsia="Times New Roman" w:cs="Times New Roman"/>
                <w:spacing w:val="-13"/>
              </w:rPr>
              <w:t>8</w:t>
            </w:r>
            <w:r>
              <w:rPr>
                <w:rFonts w:ascii="Times New Roman" w:hAnsi="Times New Roman" w:eastAsia="Times New Roman" w:cs="Times New Roman"/>
                <w:spacing w:val="18"/>
                <w:w w:val="101"/>
              </w:rPr>
              <w:t xml:space="preserve"> </w:t>
            </w:r>
            <w:r>
              <w:rPr>
                <w:spacing w:val="-13"/>
              </w:rPr>
              <w:t>分，否</w:t>
            </w:r>
            <w:r>
              <w:t xml:space="preserve"> </w:t>
            </w:r>
            <w:r>
              <w:rPr>
                <w:spacing w:val="-4"/>
              </w:rPr>
              <w:t>则不得分。</w:t>
            </w:r>
          </w:p>
        </w:tc>
        <w:tc>
          <w:tcPr>
            <w:tcW w:w="2054" w:type="dxa"/>
            <w:vAlign w:val="top"/>
          </w:tcPr>
          <w:p>
            <w:pPr>
              <w:pStyle w:val="6"/>
              <w:spacing w:before="242" w:line="258" w:lineRule="auto"/>
              <w:ind w:left="123" w:right="104"/>
              <w:jc w:val="both"/>
            </w:pPr>
            <w:r>
              <w:rPr>
                <w:spacing w:val="20"/>
              </w:rPr>
              <w:t>项目实施符合政</w:t>
            </w:r>
            <w:r>
              <w:t xml:space="preserve"> </w:t>
            </w:r>
            <w:r>
              <w:rPr>
                <w:spacing w:val="20"/>
              </w:rPr>
              <w:t>府采购信息公开</w:t>
            </w:r>
            <w:r>
              <w:t xml:space="preserve"> </w:t>
            </w:r>
            <w:r>
              <w:rPr>
                <w:spacing w:val="-6"/>
              </w:rPr>
              <w:t>要求。</w:t>
            </w:r>
          </w:p>
        </w:tc>
        <w:tc>
          <w:tcPr>
            <w:tcW w:w="751" w:type="dxa"/>
            <w:vAlign w:val="top"/>
          </w:tcPr>
          <w:p>
            <w:pPr>
              <w:spacing w:line="284" w:lineRule="auto"/>
              <w:rPr>
                <w:rFonts w:ascii="Arial"/>
                <w:sz w:val="21"/>
              </w:rPr>
            </w:pPr>
          </w:p>
          <w:p>
            <w:pPr>
              <w:spacing w:line="285" w:lineRule="auto"/>
              <w:rPr>
                <w:rFonts w:ascii="Arial"/>
                <w:sz w:val="21"/>
              </w:rPr>
            </w:pPr>
          </w:p>
          <w:p>
            <w:pPr>
              <w:spacing w:before="69" w:line="188" w:lineRule="auto"/>
              <w:ind w:left="327"/>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6" w:hRule="atLeast"/>
        </w:trPr>
        <w:tc>
          <w:tcPr>
            <w:tcW w:w="677" w:type="dxa"/>
            <w:vMerge w:val="continue"/>
            <w:tcBorders>
              <w:top w:val="nil"/>
            </w:tcBorders>
            <w:vAlign w:val="top"/>
          </w:tcPr>
          <w:p>
            <w:pPr>
              <w:rPr>
                <w:rFonts w:ascii="Arial"/>
                <w:sz w:val="21"/>
              </w:rPr>
            </w:pPr>
          </w:p>
        </w:tc>
        <w:tc>
          <w:tcPr>
            <w:tcW w:w="711" w:type="dxa"/>
            <w:vMerge w:val="continue"/>
            <w:tcBorders>
              <w:top w:val="nil"/>
            </w:tcBorders>
            <w:vAlign w:val="top"/>
          </w:tcPr>
          <w:p>
            <w:pPr>
              <w:rPr>
                <w:rFonts w:ascii="Arial"/>
                <w:sz w:val="21"/>
              </w:rPr>
            </w:pPr>
          </w:p>
        </w:tc>
        <w:tc>
          <w:tcPr>
            <w:tcW w:w="992" w:type="dxa"/>
            <w:vAlign w:val="top"/>
          </w:tcPr>
          <w:p>
            <w:pPr>
              <w:spacing w:line="309" w:lineRule="auto"/>
              <w:rPr>
                <w:rFonts w:ascii="Arial"/>
                <w:sz w:val="21"/>
              </w:rPr>
            </w:pPr>
          </w:p>
          <w:p>
            <w:pPr>
              <w:spacing w:line="309" w:lineRule="auto"/>
              <w:rPr>
                <w:rFonts w:ascii="Arial"/>
                <w:sz w:val="21"/>
              </w:rPr>
            </w:pPr>
          </w:p>
          <w:p>
            <w:pPr>
              <w:spacing w:line="309" w:lineRule="auto"/>
              <w:rPr>
                <w:rFonts w:ascii="Arial"/>
                <w:sz w:val="21"/>
              </w:rPr>
            </w:pPr>
          </w:p>
          <w:p>
            <w:pPr>
              <w:spacing w:before="69"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B209</w:t>
            </w:r>
          </w:p>
          <w:p>
            <w:pPr>
              <w:pStyle w:val="6"/>
              <w:spacing w:before="99" w:line="223" w:lineRule="auto"/>
              <w:ind w:left="152"/>
            </w:pPr>
            <w:r>
              <w:rPr>
                <w:spacing w:val="-8"/>
              </w:rPr>
              <w:t>质疑争</w:t>
            </w:r>
          </w:p>
          <w:p>
            <w:pPr>
              <w:pStyle w:val="6"/>
              <w:spacing w:before="70" w:line="224" w:lineRule="auto"/>
              <w:ind w:left="146"/>
            </w:pPr>
            <w:r>
              <w:rPr>
                <w:spacing w:val="-6"/>
              </w:rPr>
              <w:t>议处理</w:t>
            </w:r>
          </w:p>
          <w:p>
            <w:pPr>
              <w:pStyle w:val="6"/>
              <w:spacing w:before="66" w:line="222" w:lineRule="auto"/>
              <w:ind w:left="272"/>
            </w:pPr>
            <w:r>
              <w:rPr>
                <w:spacing w:val="-11"/>
              </w:rPr>
              <w:t>情况</w:t>
            </w:r>
          </w:p>
        </w:tc>
        <w:tc>
          <w:tcPr>
            <w:tcW w:w="567" w:type="dxa"/>
            <w:vAlign w:val="top"/>
          </w:tcPr>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before="69" w:line="188" w:lineRule="auto"/>
              <w:ind w:left="228"/>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64" w:type="dxa"/>
            <w:vAlign w:val="top"/>
          </w:tcPr>
          <w:p>
            <w:pPr>
              <w:pStyle w:val="6"/>
              <w:spacing w:before="63" w:line="270" w:lineRule="auto"/>
              <w:ind w:left="120" w:right="104" w:hanging="7"/>
              <w:jc w:val="both"/>
            </w:pPr>
            <w:r>
              <w:rPr>
                <w:spacing w:val="-10"/>
              </w:rPr>
              <w:t>①不存在因采购文件、采</w:t>
            </w:r>
            <w:r>
              <w:rPr>
                <w:spacing w:val="9"/>
              </w:rPr>
              <w:t xml:space="preserve"> </w:t>
            </w:r>
            <w:r>
              <w:rPr>
                <w:spacing w:val="13"/>
              </w:rPr>
              <w:t>购程序等违反相关法律</w:t>
            </w:r>
            <w:r>
              <w:rPr>
                <w:spacing w:val="1"/>
              </w:rPr>
              <w:t xml:space="preserve"> </w:t>
            </w:r>
            <w:r>
              <w:rPr>
                <w:spacing w:val="13"/>
              </w:rPr>
              <w:t>法规或制度规定导致供</w:t>
            </w:r>
            <w:r>
              <w:rPr>
                <w:spacing w:val="1"/>
              </w:rPr>
              <w:t xml:space="preserve"> </w:t>
            </w:r>
            <w:r>
              <w:rPr>
                <w:spacing w:val="-10"/>
              </w:rPr>
              <w:t>应商提出有效质疑、投诉</w:t>
            </w:r>
            <w:r>
              <w:rPr>
                <w:spacing w:val="1"/>
              </w:rPr>
              <w:t xml:space="preserve"> </w:t>
            </w:r>
            <w:r>
              <w:rPr>
                <w:spacing w:val="10"/>
              </w:rPr>
              <w:t>及重新采购情况</w:t>
            </w:r>
            <w:r>
              <w:rPr>
                <w:spacing w:val="-60"/>
              </w:rPr>
              <w:t xml:space="preserve"> </w:t>
            </w:r>
            <w:r>
              <w:rPr>
                <w:spacing w:val="10"/>
              </w:rPr>
              <w:t>，得</w:t>
            </w:r>
            <w:r>
              <w:rPr>
                <w:spacing w:val="-29"/>
              </w:rPr>
              <w:t xml:space="preserve"> </w:t>
            </w:r>
            <w:r>
              <w:rPr>
                <w:rFonts w:ascii="Times New Roman" w:hAnsi="Times New Roman" w:eastAsia="Times New Roman" w:cs="Times New Roman"/>
                <w:spacing w:val="10"/>
              </w:rPr>
              <w:t>3</w:t>
            </w:r>
            <w:r>
              <w:rPr>
                <w:rFonts w:ascii="Times New Roman" w:hAnsi="Times New Roman" w:eastAsia="Times New Roman" w:cs="Times New Roman"/>
              </w:rPr>
              <w:t xml:space="preserve"> </w:t>
            </w:r>
            <w:r>
              <w:rPr>
                <w:spacing w:val="-10"/>
              </w:rPr>
              <w:t>分，否则不得分。②在规</w:t>
            </w:r>
            <w:r>
              <w:rPr>
                <w:spacing w:val="1"/>
              </w:rPr>
              <w:t xml:space="preserve"> </w:t>
            </w:r>
            <w:r>
              <w:rPr>
                <w:spacing w:val="-10"/>
              </w:rPr>
              <w:t>定时间内对争议、质疑做</w:t>
            </w:r>
            <w:r>
              <w:rPr>
                <w:spacing w:val="1"/>
              </w:rPr>
              <w:t xml:space="preserve"> </w:t>
            </w:r>
            <w:r>
              <w:rPr>
                <w:spacing w:val="-13"/>
              </w:rPr>
              <w:t>出答复得</w:t>
            </w:r>
            <w:r>
              <w:rPr>
                <w:spacing w:val="-44"/>
              </w:rPr>
              <w:t xml:space="preserve"> </w:t>
            </w:r>
            <w:r>
              <w:rPr>
                <w:rFonts w:ascii="Times New Roman" w:hAnsi="Times New Roman" w:eastAsia="Times New Roman" w:cs="Times New Roman"/>
                <w:spacing w:val="-13"/>
              </w:rPr>
              <w:t>3</w:t>
            </w:r>
            <w:r>
              <w:rPr>
                <w:rFonts w:ascii="Times New Roman" w:hAnsi="Times New Roman" w:eastAsia="Times New Roman" w:cs="Times New Roman"/>
                <w:spacing w:val="18"/>
                <w:w w:val="101"/>
              </w:rPr>
              <w:t xml:space="preserve"> </w:t>
            </w:r>
            <w:r>
              <w:rPr>
                <w:spacing w:val="-13"/>
              </w:rPr>
              <w:t>分。超出规定</w:t>
            </w:r>
            <w:r>
              <w:t xml:space="preserve"> </w:t>
            </w:r>
            <w:r>
              <w:rPr>
                <w:spacing w:val="-14"/>
              </w:rPr>
              <w:t>时间做出答复得</w:t>
            </w:r>
            <w:r>
              <w:rPr>
                <w:spacing w:val="-32"/>
              </w:rPr>
              <w:t xml:space="preserve"> </w:t>
            </w:r>
            <w:r>
              <w:rPr>
                <w:rFonts w:ascii="Times New Roman" w:hAnsi="Times New Roman" w:eastAsia="Times New Roman" w:cs="Times New Roman"/>
                <w:spacing w:val="-14"/>
              </w:rPr>
              <w:t>1</w:t>
            </w:r>
            <w:r>
              <w:rPr>
                <w:rFonts w:ascii="Times New Roman" w:hAnsi="Times New Roman" w:eastAsia="Times New Roman" w:cs="Times New Roman"/>
                <w:spacing w:val="18"/>
                <w:w w:val="101"/>
              </w:rPr>
              <w:t xml:space="preserve"> </w:t>
            </w:r>
            <w:r>
              <w:rPr>
                <w:spacing w:val="-14"/>
              </w:rPr>
              <w:t>分，未</w:t>
            </w:r>
          </w:p>
        </w:tc>
        <w:tc>
          <w:tcPr>
            <w:tcW w:w="2054" w:type="dxa"/>
            <w:vAlign w:val="top"/>
          </w:tcPr>
          <w:p>
            <w:pPr>
              <w:spacing w:line="343" w:lineRule="auto"/>
              <w:rPr>
                <w:rFonts w:ascii="Arial"/>
                <w:sz w:val="21"/>
              </w:rPr>
            </w:pPr>
          </w:p>
          <w:p>
            <w:pPr>
              <w:pStyle w:val="6"/>
              <w:spacing w:before="78" w:line="268" w:lineRule="auto"/>
              <w:ind w:left="122" w:right="104" w:firstLine="5"/>
              <w:jc w:val="both"/>
            </w:pPr>
            <w:r>
              <w:rPr>
                <w:spacing w:val="19"/>
              </w:rPr>
              <w:t>不存在因采购文</w:t>
            </w:r>
            <w:r>
              <w:rPr>
                <w:spacing w:val="2"/>
              </w:rPr>
              <w:t xml:space="preserve"> </w:t>
            </w:r>
            <w:r>
              <w:rPr>
                <w:spacing w:val="-13"/>
              </w:rPr>
              <w:t>件、采购程序等违</w:t>
            </w:r>
            <w:r>
              <w:rPr>
                <w:spacing w:val="5"/>
              </w:rPr>
              <w:t xml:space="preserve"> </w:t>
            </w:r>
            <w:r>
              <w:rPr>
                <w:spacing w:val="20"/>
              </w:rPr>
              <w:t>反相关法律法规</w:t>
            </w:r>
            <w:r>
              <w:rPr>
                <w:spacing w:val="1"/>
              </w:rPr>
              <w:t xml:space="preserve"> </w:t>
            </w:r>
            <w:r>
              <w:rPr>
                <w:spacing w:val="20"/>
              </w:rPr>
              <w:t>或制度规定导致</w:t>
            </w:r>
            <w:r>
              <w:rPr>
                <w:spacing w:val="1"/>
              </w:rPr>
              <w:t xml:space="preserve"> </w:t>
            </w:r>
            <w:r>
              <w:rPr>
                <w:spacing w:val="20"/>
              </w:rPr>
              <w:t>供应商提出有效</w:t>
            </w:r>
            <w:r>
              <w:rPr>
                <w:spacing w:val="1"/>
              </w:rPr>
              <w:t xml:space="preserve"> </w:t>
            </w:r>
            <w:r>
              <w:rPr>
                <w:spacing w:val="-13"/>
              </w:rPr>
              <w:t>质疑、投诉及重新</w:t>
            </w:r>
            <w:r>
              <w:rPr>
                <w:spacing w:val="5"/>
              </w:rPr>
              <w:t xml:space="preserve"> </w:t>
            </w:r>
            <w:r>
              <w:rPr>
                <w:spacing w:val="-4"/>
              </w:rPr>
              <w:t>采购情况。</w:t>
            </w:r>
          </w:p>
        </w:tc>
        <w:tc>
          <w:tcPr>
            <w:tcW w:w="751" w:type="dxa"/>
            <w:vAlign w:val="top"/>
          </w:tcPr>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before="69" w:line="188" w:lineRule="auto"/>
              <w:ind w:left="32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bl>
    <w:p>
      <w:pPr>
        <w:rPr>
          <w:rFonts w:ascii="Arial"/>
          <w:sz w:val="21"/>
        </w:rPr>
      </w:pPr>
    </w:p>
    <w:p>
      <w:pPr>
        <w:rPr>
          <w:rFonts w:ascii="Arial" w:hAnsi="Arial" w:eastAsia="Arial" w:cs="Arial"/>
          <w:sz w:val="21"/>
          <w:szCs w:val="21"/>
        </w:rPr>
        <w:sectPr>
          <w:footerReference r:id="rId45" w:type="default"/>
          <w:pgSz w:w="11906" w:h="16839"/>
          <w:pgMar w:top="1431" w:right="1721" w:bottom="1223" w:left="1663" w:header="0" w:footer="1046" w:gutter="0"/>
          <w:cols w:space="720" w:num="1"/>
        </w:sectPr>
      </w:pPr>
    </w:p>
    <w:p>
      <w:pPr>
        <w:spacing w:line="91" w:lineRule="auto"/>
        <w:rPr>
          <w:rFonts w:ascii="Arial"/>
          <w:sz w:val="2"/>
        </w:rPr>
      </w:pPr>
    </w:p>
    <w:tbl>
      <w:tblPr>
        <w:tblStyle w:val="5"/>
        <w:tblW w:w="85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7"/>
        <w:gridCol w:w="711"/>
        <w:gridCol w:w="992"/>
        <w:gridCol w:w="567"/>
        <w:gridCol w:w="2764"/>
        <w:gridCol w:w="2054"/>
        <w:gridCol w:w="7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677" w:type="dxa"/>
            <w:vAlign w:val="top"/>
          </w:tcPr>
          <w:p>
            <w:pPr>
              <w:rPr>
                <w:rFonts w:ascii="Arial"/>
                <w:sz w:val="21"/>
              </w:rPr>
            </w:pPr>
          </w:p>
        </w:tc>
        <w:tc>
          <w:tcPr>
            <w:tcW w:w="711" w:type="dxa"/>
            <w:vAlign w:val="top"/>
          </w:tcPr>
          <w:p>
            <w:pPr>
              <w:rPr>
                <w:rFonts w:ascii="Arial"/>
                <w:sz w:val="21"/>
              </w:rPr>
            </w:pPr>
          </w:p>
        </w:tc>
        <w:tc>
          <w:tcPr>
            <w:tcW w:w="992" w:type="dxa"/>
            <w:vAlign w:val="top"/>
          </w:tcPr>
          <w:p>
            <w:pPr>
              <w:rPr>
                <w:rFonts w:ascii="Arial"/>
                <w:sz w:val="21"/>
              </w:rPr>
            </w:pPr>
          </w:p>
        </w:tc>
        <w:tc>
          <w:tcPr>
            <w:tcW w:w="567" w:type="dxa"/>
            <w:vAlign w:val="top"/>
          </w:tcPr>
          <w:p>
            <w:pPr>
              <w:rPr>
                <w:rFonts w:ascii="Arial"/>
                <w:sz w:val="21"/>
              </w:rPr>
            </w:pPr>
          </w:p>
        </w:tc>
        <w:tc>
          <w:tcPr>
            <w:tcW w:w="2764" w:type="dxa"/>
            <w:vAlign w:val="top"/>
          </w:tcPr>
          <w:p>
            <w:pPr>
              <w:pStyle w:val="6"/>
              <w:spacing w:before="66" w:line="222" w:lineRule="auto"/>
              <w:ind w:left="121"/>
            </w:pPr>
            <w:r>
              <w:rPr>
                <w:spacing w:val="-3"/>
              </w:rPr>
              <w:t>答复不得分。</w:t>
            </w:r>
          </w:p>
        </w:tc>
        <w:tc>
          <w:tcPr>
            <w:tcW w:w="2054" w:type="dxa"/>
            <w:vAlign w:val="top"/>
          </w:tcPr>
          <w:p>
            <w:pPr>
              <w:rPr>
                <w:rFonts w:ascii="Arial"/>
                <w:sz w:val="21"/>
              </w:rPr>
            </w:pPr>
          </w:p>
        </w:tc>
        <w:tc>
          <w:tcPr>
            <w:tcW w:w="75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2380" w:type="dxa"/>
            <w:gridSpan w:val="3"/>
            <w:vAlign w:val="top"/>
          </w:tcPr>
          <w:p>
            <w:pPr>
              <w:pStyle w:val="6"/>
              <w:spacing w:before="152" w:line="222" w:lineRule="auto"/>
              <w:ind w:left="970"/>
            </w:pPr>
            <w:r>
              <w:rPr>
                <w:spacing w:val="-12"/>
              </w:rPr>
              <w:t>合计</w:t>
            </w:r>
          </w:p>
        </w:tc>
        <w:tc>
          <w:tcPr>
            <w:tcW w:w="567" w:type="dxa"/>
            <w:vAlign w:val="top"/>
          </w:tcPr>
          <w:p>
            <w:pPr>
              <w:spacing w:before="193" w:line="188" w:lineRule="auto"/>
              <w:ind w:left="162"/>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45</w:t>
            </w:r>
          </w:p>
        </w:tc>
        <w:tc>
          <w:tcPr>
            <w:tcW w:w="2764" w:type="dxa"/>
            <w:vAlign w:val="top"/>
          </w:tcPr>
          <w:p>
            <w:pPr>
              <w:rPr>
                <w:rFonts w:ascii="Arial"/>
                <w:sz w:val="21"/>
              </w:rPr>
            </w:pPr>
          </w:p>
        </w:tc>
        <w:tc>
          <w:tcPr>
            <w:tcW w:w="2054" w:type="dxa"/>
            <w:vAlign w:val="top"/>
          </w:tcPr>
          <w:p>
            <w:pPr>
              <w:rPr>
                <w:rFonts w:ascii="Arial"/>
                <w:sz w:val="21"/>
              </w:rPr>
            </w:pPr>
          </w:p>
        </w:tc>
        <w:tc>
          <w:tcPr>
            <w:tcW w:w="751" w:type="dxa"/>
            <w:vAlign w:val="top"/>
          </w:tcPr>
          <w:p>
            <w:pPr>
              <w:spacing w:before="193" w:line="188" w:lineRule="auto"/>
              <w:ind w:left="16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45.0</w:t>
            </w:r>
          </w:p>
        </w:tc>
      </w:tr>
    </w:tbl>
    <w:p>
      <w:pPr>
        <w:pStyle w:val="2"/>
        <w:spacing w:before="294" w:line="222" w:lineRule="auto"/>
        <w:ind w:left="714"/>
        <w:rPr>
          <w:sz w:val="28"/>
          <w:szCs w:val="28"/>
        </w:rPr>
      </w:pPr>
      <w:r>
        <w:rPr>
          <w:rFonts w:ascii="Times New Roman" w:hAnsi="Times New Roman" w:eastAsia="Times New Roman" w:cs="Times New Roman"/>
          <w:b/>
          <w:bCs/>
          <w:spacing w:val="-4"/>
          <w:sz w:val="28"/>
          <w:szCs w:val="28"/>
        </w:rPr>
        <w:t>1.</w:t>
      </w:r>
      <w:r>
        <w:rPr>
          <w:rFonts w:ascii="Times New Roman" w:hAnsi="Times New Roman" w:eastAsia="Times New Roman" w:cs="Times New Roman"/>
          <w:b/>
          <w:bCs/>
          <w:spacing w:val="-34"/>
          <w:sz w:val="28"/>
          <w:szCs w:val="28"/>
        </w:rPr>
        <w:t xml:space="preserve"> </w:t>
      </w:r>
      <w:r>
        <w:rPr>
          <w:spacing w:val="-4"/>
          <w:sz w:val="28"/>
          <w:szCs w:val="28"/>
          <w14:textOutline w14:w="5103" w14:cap="flat" w14:cmpd="sng">
            <w14:solidFill>
              <w14:srgbClr w14:val="000000"/>
            </w14:solidFill>
            <w14:prstDash w14:val="solid"/>
            <w14:miter w14:val="10"/>
          </w14:textOutline>
        </w:rPr>
        <w:t>资金管理分析（</w:t>
      </w:r>
      <w:r>
        <w:rPr>
          <w:rFonts w:ascii="Times New Roman" w:hAnsi="Times New Roman" w:eastAsia="Times New Roman" w:cs="Times New Roman"/>
          <w:b/>
          <w:bCs/>
          <w:spacing w:val="-4"/>
          <w:sz w:val="28"/>
          <w:szCs w:val="28"/>
        </w:rPr>
        <w:t>B1</w:t>
      </w:r>
      <w:r>
        <w:rPr>
          <w:spacing w:val="-4"/>
          <w:sz w:val="28"/>
          <w:szCs w:val="28"/>
          <w14:textOutline w14:w="5103" w14:cap="flat" w14:cmpd="sng">
            <w14:solidFill>
              <w14:srgbClr w14:val="000000"/>
            </w14:solidFill>
            <w14:prstDash w14:val="solid"/>
            <w14:miter w14:val="10"/>
          </w14:textOutline>
        </w:rPr>
        <w:t>）</w:t>
      </w:r>
    </w:p>
    <w:p>
      <w:pPr>
        <w:spacing w:line="253" w:lineRule="auto"/>
        <w:rPr>
          <w:rFonts w:ascii="Arial"/>
          <w:sz w:val="21"/>
        </w:rPr>
      </w:pPr>
    </w:p>
    <w:p>
      <w:pPr>
        <w:pStyle w:val="2"/>
        <w:spacing w:before="91" w:line="222" w:lineRule="auto"/>
        <w:ind w:left="715"/>
        <w:rPr>
          <w:sz w:val="28"/>
          <w:szCs w:val="28"/>
        </w:rPr>
      </w:pPr>
      <w:r>
        <w:rPr>
          <w:spacing w:val="-2"/>
          <w:sz w:val="28"/>
          <w:szCs w:val="28"/>
        </w:rPr>
        <w:t>（</w:t>
      </w:r>
      <w:r>
        <w:rPr>
          <w:rFonts w:ascii="Times New Roman" w:hAnsi="Times New Roman" w:eastAsia="Times New Roman" w:cs="Times New Roman"/>
          <w:spacing w:val="-2"/>
          <w:sz w:val="28"/>
          <w:szCs w:val="28"/>
        </w:rPr>
        <w:t>1</w:t>
      </w:r>
      <w:r>
        <w:rPr>
          <w:spacing w:val="-2"/>
          <w:sz w:val="28"/>
          <w:szCs w:val="28"/>
        </w:rPr>
        <w:t>）预算执行率（</w:t>
      </w:r>
      <w:r>
        <w:rPr>
          <w:rFonts w:ascii="Times New Roman" w:hAnsi="Times New Roman" w:eastAsia="Times New Roman" w:cs="Times New Roman"/>
          <w:spacing w:val="-2"/>
          <w:sz w:val="28"/>
          <w:szCs w:val="28"/>
        </w:rPr>
        <w:t>B101</w:t>
      </w:r>
      <w:r>
        <w:rPr>
          <w:spacing w:val="-2"/>
          <w:sz w:val="28"/>
          <w:szCs w:val="28"/>
        </w:rPr>
        <w:t>）</w:t>
      </w:r>
    </w:p>
    <w:p>
      <w:pPr>
        <w:pStyle w:val="2"/>
        <w:spacing w:before="286" w:line="403" w:lineRule="auto"/>
        <w:ind w:left="160" w:right="79" w:firstLine="553"/>
        <w:rPr>
          <w:sz w:val="28"/>
          <w:szCs w:val="28"/>
        </w:rPr>
      </w:pPr>
      <w:r>
        <w:rPr>
          <w:sz w:val="28"/>
          <w:szCs w:val="28"/>
        </w:rPr>
        <w:t>该项目为年初预算项目，根据《关于提前下达</w:t>
      </w:r>
      <w:r>
        <w:rPr>
          <w:spacing w:val="-63"/>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w w:val="101"/>
          <w:sz w:val="28"/>
          <w:szCs w:val="28"/>
        </w:rPr>
        <w:t xml:space="preserve"> </w:t>
      </w:r>
      <w:r>
        <w:rPr>
          <w:spacing w:val="-1"/>
          <w:sz w:val="28"/>
          <w:szCs w:val="28"/>
        </w:rPr>
        <w:t>年中央彩票</w:t>
      </w:r>
      <w:r>
        <w:rPr>
          <w:sz w:val="28"/>
          <w:szCs w:val="28"/>
        </w:rPr>
        <w:t xml:space="preserve"> </w:t>
      </w:r>
      <w:r>
        <w:rPr>
          <w:spacing w:val="-4"/>
          <w:sz w:val="28"/>
          <w:szCs w:val="28"/>
        </w:rPr>
        <w:t>公益金支持乡村学校少年宫项目预算的通知》（和地财教〔</w:t>
      </w:r>
      <w:r>
        <w:rPr>
          <w:rFonts w:ascii="Times New Roman" w:hAnsi="Times New Roman" w:eastAsia="Times New Roman" w:cs="Times New Roman"/>
          <w:spacing w:val="-4"/>
          <w:sz w:val="28"/>
          <w:szCs w:val="28"/>
        </w:rPr>
        <w:t>2023</w:t>
      </w:r>
      <w:r>
        <w:rPr>
          <w:spacing w:val="-4"/>
          <w:sz w:val="28"/>
          <w:szCs w:val="28"/>
        </w:rPr>
        <w:t>〕</w:t>
      </w:r>
      <w:r>
        <w:rPr>
          <w:rFonts w:ascii="Times New Roman" w:hAnsi="Times New Roman" w:eastAsia="Times New Roman" w:cs="Times New Roman"/>
          <w:spacing w:val="-4"/>
          <w:sz w:val="28"/>
          <w:szCs w:val="28"/>
        </w:rPr>
        <w:t>67</w:t>
      </w:r>
      <w:r>
        <w:rPr>
          <w:rFonts w:ascii="Times New Roman" w:hAnsi="Times New Roman" w:eastAsia="Times New Roman" w:cs="Times New Roman"/>
          <w:spacing w:val="14"/>
          <w:sz w:val="28"/>
          <w:szCs w:val="28"/>
        </w:rPr>
        <w:t xml:space="preserve"> </w:t>
      </w:r>
      <w:r>
        <w:rPr>
          <w:spacing w:val="-2"/>
          <w:sz w:val="28"/>
          <w:szCs w:val="28"/>
        </w:rPr>
        <w:t>号</w:t>
      </w:r>
      <w:r>
        <w:rPr>
          <w:spacing w:val="11"/>
          <w:sz w:val="28"/>
          <w:szCs w:val="28"/>
        </w:rPr>
        <w:t>），</w:t>
      </w:r>
      <w:r>
        <w:rPr>
          <w:spacing w:val="-2"/>
          <w:sz w:val="28"/>
          <w:szCs w:val="28"/>
        </w:rPr>
        <w:t>项目预算金额</w:t>
      </w:r>
      <w:r>
        <w:rPr>
          <w:spacing w:val="-57"/>
          <w:sz w:val="28"/>
          <w:szCs w:val="28"/>
        </w:rPr>
        <w:t xml:space="preserve"> </w:t>
      </w:r>
      <w:r>
        <w:rPr>
          <w:rFonts w:ascii="Times New Roman" w:hAnsi="Times New Roman" w:eastAsia="Times New Roman" w:cs="Times New Roman"/>
          <w:spacing w:val="-2"/>
          <w:sz w:val="28"/>
          <w:szCs w:val="28"/>
        </w:rPr>
        <w:t>6.00</w:t>
      </w:r>
      <w:r>
        <w:rPr>
          <w:rFonts w:ascii="Times New Roman" w:hAnsi="Times New Roman" w:eastAsia="Times New Roman" w:cs="Times New Roman"/>
          <w:spacing w:val="23"/>
          <w:w w:val="101"/>
          <w:sz w:val="28"/>
          <w:szCs w:val="28"/>
        </w:rPr>
        <w:t xml:space="preserve"> </w:t>
      </w:r>
      <w:r>
        <w:rPr>
          <w:spacing w:val="-2"/>
          <w:sz w:val="28"/>
          <w:szCs w:val="28"/>
        </w:rPr>
        <w:t>万元，实际到位资金</w:t>
      </w:r>
      <w:r>
        <w:rPr>
          <w:spacing w:val="-59"/>
          <w:sz w:val="28"/>
          <w:szCs w:val="28"/>
        </w:rPr>
        <w:t xml:space="preserve"> </w:t>
      </w:r>
      <w:r>
        <w:rPr>
          <w:rFonts w:ascii="Times New Roman" w:hAnsi="Times New Roman" w:eastAsia="Times New Roman" w:cs="Times New Roman"/>
          <w:spacing w:val="-3"/>
          <w:sz w:val="28"/>
          <w:szCs w:val="28"/>
        </w:rPr>
        <w:t>6.00</w:t>
      </w:r>
      <w:r>
        <w:rPr>
          <w:rFonts w:ascii="Times New Roman" w:hAnsi="Times New Roman" w:eastAsia="Times New Roman" w:cs="Times New Roman"/>
          <w:spacing w:val="24"/>
          <w:sz w:val="28"/>
          <w:szCs w:val="28"/>
        </w:rPr>
        <w:t xml:space="preserve"> </w:t>
      </w:r>
      <w:r>
        <w:rPr>
          <w:spacing w:val="-3"/>
          <w:sz w:val="28"/>
          <w:szCs w:val="28"/>
        </w:rPr>
        <w:t>万元，资金到位</w:t>
      </w:r>
      <w:r>
        <w:rPr>
          <w:sz w:val="28"/>
          <w:szCs w:val="28"/>
        </w:rPr>
        <w:t xml:space="preserve"> </w:t>
      </w:r>
      <w:r>
        <w:rPr>
          <w:spacing w:val="-3"/>
          <w:sz w:val="28"/>
          <w:szCs w:val="28"/>
        </w:rPr>
        <w:t>率</w:t>
      </w:r>
      <w:r>
        <w:rPr>
          <w:spacing w:val="-37"/>
          <w:sz w:val="28"/>
          <w:szCs w:val="28"/>
        </w:rPr>
        <w:t xml:space="preserve"> </w:t>
      </w:r>
      <w:r>
        <w:rPr>
          <w:rFonts w:ascii="Times New Roman" w:hAnsi="Times New Roman" w:eastAsia="Times New Roman" w:cs="Times New Roman"/>
          <w:spacing w:val="-3"/>
          <w:sz w:val="28"/>
          <w:szCs w:val="28"/>
        </w:rPr>
        <w:t>100.0%</w:t>
      </w:r>
      <w:r>
        <w:rPr>
          <w:rFonts w:ascii="Times New Roman" w:hAnsi="Times New Roman" w:eastAsia="Times New Roman" w:cs="Times New Roman"/>
          <w:spacing w:val="-31"/>
          <w:sz w:val="28"/>
          <w:szCs w:val="28"/>
        </w:rPr>
        <w:t xml:space="preserve"> </w:t>
      </w:r>
      <w:r>
        <w:rPr>
          <w:spacing w:val="-3"/>
          <w:sz w:val="28"/>
          <w:szCs w:val="28"/>
        </w:rPr>
        <w:t>，根据项目自评表及支付凭证，共支出</w:t>
      </w:r>
      <w:r>
        <w:rPr>
          <w:spacing w:val="-57"/>
          <w:sz w:val="28"/>
          <w:szCs w:val="28"/>
        </w:rPr>
        <w:t xml:space="preserve"> </w:t>
      </w:r>
      <w:r>
        <w:rPr>
          <w:rFonts w:ascii="Times New Roman" w:hAnsi="Times New Roman" w:eastAsia="Times New Roman" w:cs="Times New Roman"/>
          <w:spacing w:val="-3"/>
          <w:sz w:val="28"/>
          <w:szCs w:val="28"/>
        </w:rPr>
        <w:t>5.9</w:t>
      </w:r>
      <w:r>
        <w:rPr>
          <w:rFonts w:ascii="Times New Roman" w:hAnsi="Times New Roman" w:eastAsia="Times New Roman" w:cs="Times New Roman"/>
          <w:spacing w:val="-4"/>
          <w:sz w:val="28"/>
          <w:szCs w:val="28"/>
        </w:rPr>
        <w:t>7</w:t>
      </w:r>
      <w:r>
        <w:rPr>
          <w:rFonts w:ascii="Times New Roman" w:hAnsi="Times New Roman" w:eastAsia="Times New Roman" w:cs="Times New Roman"/>
          <w:spacing w:val="22"/>
          <w:sz w:val="28"/>
          <w:szCs w:val="28"/>
        </w:rPr>
        <w:t xml:space="preserve"> </w:t>
      </w:r>
      <w:r>
        <w:rPr>
          <w:spacing w:val="-4"/>
          <w:sz w:val="28"/>
          <w:szCs w:val="28"/>
        </w:rPr>
        <w:t>万元，项目预</w:t>
      </w:r>
    </w:p>
    <w:p>
      <w:pPr>
        <w:pStyle w:val="2"/>
        <w:spacing w:line="377" w:lineRule="exact"/>
        <w:ind w:left="155"/>
        <w:rPr>
          <w:sz w:val="28"/>
          <w:szCs w:val="28"/>
        </w:rPr>
      </w:pPr>
      <w:r>
        <w:rPr>
          <w:spacing w:val="-3"/>
          <w:position w:val="1"/>
          <w:sz w:val="28"/>
          <w:szCs w:val="28"/>
        </w:rPr>
        <w:t>算执行率</w:t>
      </w:r>
      <w:r>
        <w:rPr>
          <w:spacing w:val="-59"/>
          <w:position w:val="1"/>
          <w:sz w:val="28"/>
          <w:szCs w:val="28"/>
        </w:rPr>
        <w:t xml:space="preserve"> </w:t>
      </w:r>
      <w:r>
        <w:rPr>
          <w:rFonts w:ascii="Times New Roman" w:hAnsi="Times New Roman" w:eastAsia="Times New Roman" w:cs="Times New Roman"/>
          <w:spacing w:val="-3"/>
          <w:position w:val="1"/>
          <w:sz w:val="28"/>
          <w:szCs w:val="28"/>
        </w:rPr>
        <w:t>99.5%</w:t>
      </w:r>
      <w:r>
        <w:rPr>
          <w:rFonts w:ascii="Times New Roman" w:hAnsi="Times New Roman" w:eastAsia="Times New Roman" w:cs="Times New Roman"/>
          <w:spacing w:val="-32"/>
          <w:position w:val="1"/>
          <w:sz w:val="28"/>
          <w:szCs w:val="28"/>
        </w:rPr>
        <w:t xml:space="preserve"> </w:t>
      </w:r>
      <w:r>
        <w:rPr>
          <w:spacing w:val="-3"/>
          <w:position w:val="1"/>
          <w:sz w:val="28"/>
          <w:szCs w:val="28"/>
        </w:rPr>
        <w:t>。综上，该指标满分</w:t>
      </w:r>
      <w:r>
        <w:rPr>
          <w:spacing w:val="-65"/>
          <w:position w:val="1"/>
          <w:sz w:val="28"/>
          <w:szCs w:val="28"/>
        </w:rPr>
        <w:t xml:space="preserve"> </w:t>
      </w:r>
      <w:r>
        <w:rPr>
          <w:rFonts w:ascii="Times New Roman" w:hAnsi="Times New Roman" w:eastAsia="Times New Roman" w:cs="Times New Roman"/>
          <w:spacing w:val="-3"/>
          <w:position w:val="1"/>
          <w:sz w:val="28"/>
          <w:szCs w:val="28"/>
        </w:rPr>
        <w:t>2</w:t>
      </w:r>
      <w:r>
        <w:rPr>
          <w:rFonts w:ascii="Times New Roman" w:hAnsi="Times New Roman" w:eastAsia="Times New Roman" w:cs="Times New Roman"/>
          <w:spacing w:val="23"/>
          <w:position w:val="1"/>
          <w:sz w:val="28"/>
          <w:szCs w:val="28"/>
        </w:rPr>
        <w:t xml:space="preserve"> </w:t>
      </w:r>
      <w:r>
        <w:rPr>
          <w:spacing w:val="-3"/>
          <w:position w:val="1"/>
          <w:sz w:val="28"/>
          <w:szCs w:val="28"/>
        </w:rPr>
        <w:t>分，得分</w:t>
      </w:r>
      <w:r>
        <w:rPr>
          <w:rFonts w:ascii="Times New Roman" w:hAnsi="Times New Roman" w:eastAsia="Times New Roman" w:cs="Times New Roman"/>
          <w:spacing w:val="-3"/>
          <w:position w:val="1"/>
          <w:sz w:val="28"/>
          <w:szCs w:val="28"/>
        </w:rPr>
        <w:t>=2*99.</w:t>
      </w:r>
      <w:r>
        <w:rPr>
          <w:rFonts w:ascii="Times New Roman" w:hAnsi="Times New Roman" w:eastAsia="Times New Roman" w:cs="Times New Roman"/>
          <w:spacing w:val="-4"/>
          <w:position w:val="1"/>
          <w:sz w:val="28"/>
          <w:szCs w:val="28"/>
        </w:rPr>
        <w:t>5%=2.0</w:t>
      </w:r>
      <w:r>
        <w:rPr>
          <w:rFonts w:ascii="Times New Roman" w:hAnsi="Times New Roman" w:eastAsia="Times New Roman" w:cs="Times New Roman"/>
          <w:spacing w:val="23"/>
          <w:position w:val="1"/>
          <w:sz w:val="28"/>
          <w:szCs w:val="28"/>
        </w:rPr>
        <w:t xml:space="preserve"> </w:t>
      </w:r>
      <w:r>
        <w:rPr>
          <w:spacing w:val="-4"/>
          <w:position w:val="1"/>
          <w:sz w:val="28"/>
          <w:szCs w:val="28"/>
        </w:rPr>
        <w:t>分。</w:t>
      </w:r>
    </w:p>
    <w:p>
      <w:pPr>
        <w:pStyle w:val="2"/>
        <w:spacing w:before="298" w:line="221" w:lineRule="auto"/>
        <w:ind w:left="715"/>
        <w:rPr>
          <w:sz w:val="28"/>
          <w:szCs w:val="28"/>
        </w:rPr>
      </w:pPr>
      <w:r>
        <w:rPr>
          <w:spacing w:val="-2"/>
          <w:sz w:val="28"/>
          <w:szCs w:val="28"/>
        </w:rPr>
        <w:t>（</w:t>
      </w:r>
      <w:r>
        <w:rPr>
          <w:rFonts w:ascii="Times New Roman" w:hAnsi="Times New Roman" w:eastAsia="Times New Roman" w:cs="Times New Roman"/>
          <w:spacing w:val="-2"/>
          <w:sz w:val="28"/>
          <w:szCs w:val="28"/>
        </w:rPr>
        <w:t>2</w:t>
      </w:r>
      <w:r>
        <w:rPr>
          <w:spacing w:val="-2"/>
          <w:sz w:val="28"/>
          <w:szCs w:val="28"/>
        </w:rPr>
        <w:t>）资金使用合规性（</w:t>
      </w:r>
      <w:r>
        <w:rPr>
          <w:rFonts w:ascii="Times New Roman" w:hAnsi="Times New Roman" w:eastAsia="Times New Roman" w:cs="Times New Roman"/>
          <w:spacing w:val="-2"/>
          <w:sz w:val="28"/>
          <w:szCs w:val="28"/>
        </w:rPr>
        <w:t>B102</w:t>
      </w:r>
      <w:r>
        <w:rPr>
          <w:spacing w:val="-2"/>
          <w:sz w:val="28"/>
          <w:szCs w:val="28"/>
        </w:rPr>
        <w:t>）</w:t>
      </w:r>
    </w:p>
    <w:p>
      <w:pPr>
        <w:pStyle w:val="2"/>
        <w:spacing w:before="292" w:line="411" w:lineRule="auto"/>
        <w:ind w:left="154" w:right="32" w:firstLine="561"/>
        <w:rPr>
          <w:sz w:val="28"/>
          <w:szCs w:val="28"/>
        </w:rPr>
      </w:pPr>
      <w:r>
        <w:rPr>
          <w:spacing w:val="6"/>
          <w:sz w:val="28"/>
          <w:szCs w:val="28"/>
        </w:rPr>
        <w:t>项目符合国家财经法规和财务管理制度以及有关专项资金管理</w:t>
      </w:r>
      <w:r>
        <w:rPr>
          <w:spacing w:val="4"/>
          <w:sz w:val="28"/>
          <w:szCs w:val="28"/>
        </w:rPr>
        <w:t xml:space="preserve"> </w:t>
      </w:r>
      <w:r>
        <w:rPr>
          <w:spacing w:val="-2"/>
          <w:sz w:val="28"/>
          <w:szCs w:val="28"/>
        </w:rPr>
        <w:t>办法的规定。资金的拨付有完整的审批程序和手续，坚持公</w:t>
      </w:r>
      <w:r>
        <w:rPr>
          <w:spacing w:val="-3"/>
          <w:sz w:val="28"/>
          <w:szCs w:val="28"/>
        </w:rPr>
        <w:t>开透明、</w:t>
      </w:r>
      <w:r>
        <w:rPr>
          <w:sz w:val="28"/>
          <w:szCs w:val="28"/>
        </w:rPr>
        <w:t xml:space="preserve"> </w:t>
      </w:r>
      <w:r>
        <w:rPr>
          <w:spacing w:val="-2"/>
          <w:sz w:val="28"/>
          <w:szCs w:val="28"/>
        </w:rPr>
        <w:t>专款专用、精打细算的资金使用原则，未发现资金存在截留</w:t>
      </w:r>
      <w:r>
        <w:rPr>
          <w:spacing w:val="-3"/>
          <w:sz w:val="28"/>
          <w:szCs w:val="28"/>
        </w:rPr>
        <w:t>、挤占、</w:t>
      </w:r>
      <w:r>
        <w:rPr>
          <w:sz w:val="28"/>
          <w:szCs w:val="28"/>
        </w:rPr>
        <w:t xml:space="preserve"> </w:t>
      </w:r>
      <w:r>
        <w:rPr>
          <w:spacing w:val="-4"/>
          <w:sz w:val="28"/>
          <w:szCs w:val="28"/>
        </w:rPr>
        <w:t>挪用、虚列支出等情况，符合项目预算批复的用途。综上，该指标满</w:t>
      </w:r>
    </w:p>
    <w:p>
      <w:pPr>
        <w:pStyle w:val="2"/>
        <w:spacing w:before="2" w:line="222" w:lineRule="auto"/>
        <w:ind w:left="158"/>
        <w:rPr>
          <w:sz w:val="28"/>
          <w:szCs w:val="28"/>
        </w:rPr>
      </w:pPr>
      <w:r>
        <w:rPr>
          <w:spacing w:val="-9"/>
          <w:sz w:val="28"/>
          <w:szCs w:val="28"/>
        </w:rPr>
        <w:t>分</w:t>
      </w:r>
      <w:r>
        <w:rPr>
          <w:spacing w:val="-59"/>
          <w:sz w:val="28"/>
          <w:szCs w:val="28"/>
        </w:rPr>
        <w:t xml:space="preserve"> </w:t>
      </w:r>
      <w:r>
        <w:rPr>
          <w:rFonts w:ascii="Times New Roman" w:hAnsi="Times New Roman" w:eastAsia="Times New Roman" w:cs="Times New Roman"/>
          <w:spacing w:val="-9"/>
          <w:sz w:val="28"/>
          <w:szCs w:val="28"/>
        </w:rPr>
        <w:t>2</w:t>
      </w:r>
      <w:r>
        <w:rPr>
          <w:rFonts w:ascii="Times New Roman" w:hAnsi="Times New Roman" w:eastAsia="Times New Roman" w:cs="Times New Roman"/>
          <w:spacing w:val="20"/>
          <w:w w:val="101"/>
          <w:sz w:val="28"/>
          <w:szCs w:val="28"/>
        </w:rPr>
        <w:t xml:space="preserve"> </w:t>
      </w:r>
      <w:r>
        <w:rPr>
          <w:spacing w:val="-9"/>
          <w:sz w:val="28"/>
          <w:szCs w:val="28"/>
        </w:rPr>
        <w:t>分，得分</w:t>
      </w:r>
      <w:r>
        <w:rPr>
          <w:spacing w:val="-65"/>
          <w:sz w:val="28"/>
          <w:szCs w:val="28"/>
        </w:rPr>
        <w:t xml:space="preserve"> </w:t>
      </w:r>
      <w:r>
        <w:rPr>
          <w:rFonts w:ascii="Times New Roman" w:hAnsi="Times New Roman" w:eastAsia="Times New Roman" w:cs="Times New Roman"/>
          <w:spacing w:val="-9"/>
          <w:sz w:val="28"/>
          <w:szCs w:val="28"/>
        </w:rPr>
        <w:t>2</w:t>
      </w:r>
      <w:r>
        <w:rPr>
          <w:rFonts w:ascii="Times New Roman" w:hAnsi="Times New Roman" w:eastAsia="Times New Roman" w:cs="Times New Roman"/>
          <w:spacing w:val="23"/>
          <w:sz w:val="28"/>
          <w:szCs w:val="28"/>
        </w:rPr>
        <w:t xml:space="preserve"> </w:t>
      </w:r>
      <w:r>
        <w:rPr>
          <w:spacing w:val="-9"/>
          <w:sz w:val="28"/>
          <w:szCs w:val="28"/>
        </w:rPr>
        <w:t>分。</w:t>
      </w:r>
    </w:p>
    <w:p>
      <w:pPr>
        <w:pStyle w:val="2"/>
        <w:spacing w:before="285" w:line="221" w:lineRule="auto"/>
        <w:ind w:left="715"/>
        <w:rPr>
          <w:sz w:val="28"/>
          <w:szCs w:val="28"/>
        </w:rPr>
      </w:pPr>
      <w:r>
        <w:rPr>
          <w:spacing w:val="-2"/>
          <w:sz w:val="28"/>
          <w:szCs w:val="28"/>
        </w:rPr>
        <w:t>（</w:t>
      </w:r>
      <w:r>
        <w:rPr>
          <w:rFonts w:ascii="Times New Roman" w:hAnsi="Times New Roman" w:eastAsia="Times New Roman" w:cs="Times New Roman"/>
          <w:spacing w:val="-2"/>
          <w:sz w:val="28"/>
          <w:szCs w:val="28"/>
        </w:rPr>
        <w:t>3</w:t>
      </w:r>
      <w:r>
        <w:rPr>
          <w:spacing w:val="-2"/>
          <w:sz w:val="28"/>
          <w:szCs w:val="28"/>
        </w:rPr>
        <w:t>）资金支付规范性（</w:t>
      </w:r>
      <w:r>
        <w:rPr>
          <w:rFonts w:ascii="Times New Roman" w:hAnsi="Times New Roman" w:eastAsia="Times New Roman" w:cs="Times New Roman"/>
          <w:spacing w:val="-2"/>
          <w:sz w:val="28"/>
          <w:szCs w:val="28"/>
        </w:rPr>
        <w:t>B103</w:t>
      </w:r>
      <w:r>
        <w:rPr>
          <w:spacing w:val="-2"/>
          <w:sz w:val="28"/>
          <w:szCs w:val="28"/>
        </w:rPr>
        <w:t>）</w:t>
      </w:r>
    </w:p>
    <w:p>
      <w:pPr>
        <w:pStyle w:val="2"/>
        <w:spacing w:before="292" w:line="411" w:lineRule="auto"/>
        <w:ind w:left="157" w:firstLine="558"/>
        <w:rPr>
          <w:sz w:val="28"/>
          <w:szCs w:val="28"/>
        </w:rPr>
      </w:pPr>
      <w:r>
        <w:rPr>
          <w:spacing w:val="-11"/>
          <w:sz w:val="28"/>
          <w:szCs w:val="28"/>
        </w:rPr>
        <w:t>项目资金支付符合合同约定资金付款的方式、时间、条件和比例，</w:t>
      </w:r>
      <w:r>
        <w:rPr>
          <w:spacing w:val="6"/>
          <w:sz w:val="28"/>
          <w:szCs w:val="28"/>
        </w:rPr>
        <w:t xml:space="preserve"> </w:t>
      </w:r>
      <w:r>
        <w:rPr>
          <w:spacing w:val="-4"/>
          <w:sz w:val="28"/>
          <w:szCs w:val="28"/>
        </w:rPr>
        <w:t>合同明确了无故逾期支付资金的违约责任；支付有据、程序规范，符</w:t>
      </w:r>
      <w:r>
        <w:rPr>
          <w:spacing w:val="4"/>
          <w:sz w:val="28"/>
          <w:szCs w:val="28"/>
        </w:rPr>
        <w:t xml:space="preserve"> </w:t>
      </w:r>
      <w:r>
        <w:rPr>
          <w:spacing w:val="-4"/>
          <w:sz w:val="28"/>
          <w:szCs w:val="28"/>
        </w:rPr>
        <w:t>合合同条款和相关法律法规的要求，确保资金能够安全、准确地支付</w:t>
      </w:r>
      <w:r>
        <w:rPr>
          <w:spacing w:val="4"/>
          <w:sz w:val="28"/>
          <w:szCs w:val="28"/>
        </w:rPr>
        <w:t xml:space="preserve"> </w:t>
      </w:r>
      <w:r>
        <w:rPr>
          <w:spacing w:val="-4"/>
          <w:sz w:val="28"/>
          <w:szCs w:val="28"/>
        </w:rPr>
        <w:t>给供应商，为该项目顺利进行提供了有力的资金保障。综上，该指标</w:t>
      </w:r>
    </w:p>
    <w:p>
      <w:pPr>
        <w:pStyle w:val="2"/>
        <w:spacing w:before="1" w:line="222" w:lineRule="auto"/>
        <w:ind w:left="156"/>
        <w:rPr>
          <w:sz w:val="28"/>
          <w:szCs w:val="28"/>
        </w:rPr>
      </w:pPr>
      <w:r>
        <w:rPr>
          <w:spacing w:val="-8"/>
          <w:sz w:val="28"/>
          <w:szCs w:val="28"/>
        </w:rPr>
        <w:t>满分</w:t>
      </w:r>
      <w:r>
        <w:rPr>
          <w:spacing w:val="-59"/>
          <w:sz w:val="28"/>
          <w:szCs w:val="28"/>
        </w:rPr>
        <w:t xml:space="preserve"> </w:t>
      </w:r>
      <w:r>
        <w:rPr>
          <w:rFonts w:ascii="Times New Roman" w:hAnsi="Times New Roman" w:eastAsia="Times New Roman" w:cs="Times New Roman"/>
          <w:spacing w:val="-8"/>
          <w:sz w:val="28"/>
          <w:szCs w:val="28"/>
        </w:rPr>
        <w:t>2</w:t>
      </w:r>
      <w:r>
        <w:rPr>
          <w:rFonts w:ascii="Times New Roman" w:hAnsi="Times New Roman" w:eastAsia="Times New Roman" w:cs="Times New Roman"/>
          <w:spacing w:val="22"/>
          <w:w w:val="101"/>
          <w:sz w:val="28"/>
          <w:szCs w:val="28"/>
        </w:rPr>
        <w:t xml:space="preserve"> </w:t>
      </w:r>
      <w:r>
        <w:rPr>
          <w:spacing w:val="-8"/>
          <w:sz w:val="28"/>
          <w:szCs w:val="28"/>
        </w:rPr>
        <w:t>分，得分</w:t>
      </w:r>
      <w:r>
        <w:rPr>
          <w:spacing w:val="-65"/>
          <w:sz w:val="28"/>
          <w:szCs w:val="28"/>
        </w:rPr>
        <w:t xml:space="preserve"> </w:t>
      </w:r>
      <w:r>
        <w:rPr>
          <w:rFonts w:ascii="Times New Roman" w:hAnsi="Times New Roman" w:eastAsia="Times New Roman" w:cs="Times New Roman"/>
          <w:spacing w:val="-8"/>
          <w:sz w:val="28"/>
          <w:szCs w:val="28"/>
        </w:rPr>
        <w:t>2</w:t>
      </w:r>
      <w:r>
        <w:rPr>
          <w:rFonts w:ascii="Times New Roman" w:hAnsi="Times New Roman" w:eastAsia="Times New Roman" w:cs="Times New Roman"/>
          <w:spacing w:val="20"/>
          <w:w w:val="101"/>
          <w:sz w:val="28"/>
          <w:szCs w:val="28"/>
        </w:rPr>
        <w:t xml:space="preserve"> </w:t>
      </w:r>
      <w:r>
        <w:rPr>
          <w:spacing w:val="-8"/>
          <w:sz w:val="28"/>
          <w:szCs w:val="28"/>
        </w:rPr>
        <w:t>分。</w:t>
      </w:r>
    </w:p>
    <w:p>
      <w:pPr>
        <w:spacing w:line="313" w:lineRule="auto"/>
        <w:rPr>
          <w:rFonts w:ascii="Arial"/>
          <w:sz w:val="21"/>
        </w:rPr>
      </w:pPr>
    </w:p>
    <w:p>
      <w:pPr>
        <w:pStyle w:val="2"/>
        <w:spacing w:before="92" w:line="222" w:lineRule="auto"/>
        <w:ind w:left="702"/>
        <w:rPr>
          <w:sz w:val="28"/>
          <w:szCs w:val="28"/>
        </w:rPr>
      </w:pPr>
      <w:r>
        <w:rPr>
          <w:rFonts w:ascii="Times New Roman" w:hAnsi="Times New Roman" w:eastAsia="Times New Roman" w:cs="Times New Roman"/>
          <w:b/>
          <w:bCs/>
          <w:sz w:val="28"/>
          <w:szCs w:val="28"/>
        </w:rPr>
        <w:t>2.</w:t>
      </w:r>
      <w:r>
        <w:rPr>
          <w:sz w:val="28"/>
          <w:szCs w:val="28"/>
          <w14:textOutline w14:w="5103" w14:cap="flat" w14:cmpd="sng">
            <w14:solidFill>
              <w14:srgbClr w14:val="000000"/>
            </w14:solidFill>
            <w14:prstDash w14:val="solid"/>
            <w14:miter w14:val="10"/>
          </w14:textOutline>
        </w:rPr>
        <w:t>组织实施分析（</w:t>
      </w:r>
      <w:r>
        <w:rPr>
          <w:rFonts w:ascii="Times New Roman" w:hAnsi="Times New Roman" w:eastAsia="Times New Roman" w:cs="Times New Roman"/>
          <w:b/>
          <w:bCs/>
          <w:sz w:val="28"/>
          <w:szCs w:val="28"/>
        </w:rPr>
        <w:t>B2</w:t>
      </w:r>
      <w:r>
        <w:rPr>
          <w:sz w:val="28"/>
          <w:szCs w:val="28"/>
          <w14:textOutline w14:w="5103" w14:cap="flat" w14:cmpd="sng">
            <w14:solidFill>
              <w14:srgbClr w14:val="000000"/>
            </w14:solidFill>
            <w14:prstDash w14:val="solid"/>
            <w14:miter w14:val="10"/>
          </w14:textOutline>
        </w:rPr>
        <w:t>）</w:t>
      </w:r>
    </w:p>
    <w:p>
      <w:pPr>
        <w:spacing w:line="222" w:lineRule="auto"/>
        <w:rPr>
          <w:sz w:val="28"/>
          <w:szCs w:val="28"/>
        </w:rPr>
        <w:sectPr>
          <w:footerReference r:id="rId46" w:type="default"/>
          <w:pgSz w:w="11906" w:h="16839"/>
          <w:pgMar w:top="1431" w:right="1718" w:bottom="1223" w:left="1663" w:header="0" w:footer="1046" w:gutter="0"/>
          <w:cols w:space="720" w:num="1"/>
        </w:sectPr>
      </w:pPr>
    </w:p>
    <w:p>
      <w:pPr>
        <w:pStyle w:val="2"/>
        <w:spacing w:before="180" w:line="221" w:lineRule="auto"/>
        <w:ind w:left="592"/>
        <w:rPr>
          <w:sz w:val="28"/>
          <w:szCs w:val="28"/>
        </w:rPr>
      </w:pPr>
      <w:r>
        <w:rPr>
          <w:spacing w:val="-2"/>
          <w:sz w:val="28"/>
          <w:szCs w:val="28"/>
        </w:rPr>
        <w:t>（</w:t>
      </w:r>
      <w:r>
        <w:rPr>
          <w:rFonts w:ascii="Times New Roman" w:hAnsi="Times New Roman" w:eastAsia="Times New Roman" w:cs="Times New Roman"/>
          <w:spacing w:val="-2"/>
          <w:sz w:val="28"/>
          <w:szCs w:val="28"/>
        </w:rPr>
        <w:t>1</w:t>
      </w:r>
      <w:r>
        <w:rPr>
          <w:spacing w:val="-2"/>
          <w:sz w:val="28"/>
          <w:szCs w:val="28"/>
        </w:rPr>
        <w:t>）管理制度健全性（</w:t>
      </w:r>
      <w:r>
        <w:rPr>
          <w:rFonts w:ascii="Times New Roman" w:hAnsi="Times New Roman" w:eastAsia="Times New Roman" w:cs="Times New Roman"/>
          <w:spacing w:val="-2"/>
          <w:sz w:val="28"/>
          <w:szCs w:val="28"/>
        </w:rPr>
        <w:t>B201</w:t>
      </w:r>
      <w:r>
        <w:rPr>
          <w:spacing w:val="-2"/>
          <w:sz w:val="28"/>
          <w:szCs w:val="28"/>
        </w:rPr>
        <w:t>）</w:t>
      </w:r>
    </w:p>
    <w:p>
      <w:pPr>
        <w:pStyle w:val="2"/>
        <w:spacing w:before="294" w:line="411" w:lineRule="auto"/>
        <w:ind w:left="31" w:right="82" w:firstLine="561"/>
        <w:rPr>
          <w:sz w:val="28"/>
          <w:szCs w:val="28"/>
        </w:rPr>
      </w:pPr>
      <w:r>
        <w:rPr>
          <w:spacing w:val="-14"/>
          <w:sz w:val="28"/>
          <w:szCs w:val="28"/>
        </w:rPr>
        <w:t>项目单位遵照《中华人民共和国预算法》、中共中央、国务院《关</w:t>
      </w:r>
      <w:r>
        <w:rPr>
          <w:spacing w:val="12"/>
          <w:sz w:val="28"/>
          <w:szCs w:val="28"/>
        </w:rPr>
        <w:t xml:space="preserve"> </w:t>
      </w:r>
      <w:r>
        <w:rPr>
          <w:sz w:val="28"/>
          <w:szCs w:val="28"/>
        </w:rPr>
        <w:t>于全面实施预算绩效管理的意见》（中发〔</w:t>
      </w:r>
      <w:r>
        <w:rPr>
          <w:rFonts w:ascii="Times New Roman" w:hAnsi="Times New Roman" w:eastAsia="Times New Roman" w:cs="Times New Roman"/>
          <w:sz w:val="28"/>
          <w:szCs w:val="28"/>
        </w:rPr>
        <w:t>2018</w:t>
      </w:r>
      <w:r>
        <w:rPr>
          <w:sz w:val="28"/>
          <w:szCs w:val="28"/>
        </w:rPr>
        <w:t>〕</w:t>
      </w:r>
      <w:r>
        <w:rPr>
          <w:rFonts w:ascii="Times New Roman" w:hAnsi="Times New Roman" w:eastAsia="Times New Roman" w:cs="Times New Roman"/>
          <w:sz w:val="28"/>
          <w:szCs w:val="28"/>
        </w:rPr>
        <w:t>34</w:t>
      </w:r>
      <w:r>
        <w:rPr>
          <w:rFonts w:ascii="Times New Roman" w:hAnsi="Times New Roman" w:eastAsia="Times New Roman" w:cs="Times New Roman"/>
          <w:spacing w:val="28"/>
          <w:sz w:val="28"/>
          <w:szCs w:val="28"/>
        </w:rPr>
        <w:t xml:space="preserve"> </w:t>
      </w:r>
      <w:r>
        <w:rPr>
          <w:sz w:val="28"/>
          <w:szCs w:val="28"/>
        </w:rPr>
        <w:t>号</w:t>
      </w:r>
      <w:r>
        <w:rPr>
          <w:spacing w:val="-1"/>
          <w:sz w:val="28"/>
          <w:szCs w:val="28"/>
        </w:rPr>
        <w:t>）、</w:t>
      </w:r>
      <w:r>
        <w:rPr>
          <w:spacing w:val="-66"/>
          <w:sz w:val="28"/>
          <w:szCs w:val="28"/>
        </w:rPr>
        <w:t xml:space="preserve"> </w:t>
      </w:r>
      <w:r>
        <w:rPr>
          <w:spacing w:val="-1"/>
          <w:sz w:val="28"/>
          <w:szCs w:val="28"/>
        </w:rPr>
        <w:t>自治区</w:t>
      </w:r>
      <w:r>
        <w:rPr>
          <w:sz w:val="28"/>
          <w:szCs w:val="28"/>
        </w:rPr>
        <w:t xml:space="preserve"> </w:t>
      </w:r>
      <w:r>
        <w:rPr>
          <w:spacing w:val="-13"/>
          <w:sz w:val="28"/>
          <w:szCs w:val="28"/>
        </w:rPr>
        <w:t>党委、自治区人民政府《关于全面实施预算绩效管理的实施意见》（新</w:t>
      </w:r>
      <w:r>
        <w:rPr>
          <w:spacing w:val="10"/>
          <w:sz w:val="28"/>
          <w:szCs w:val="28"/>
        </w:rPr>
        <w:t xml:space="preserve"> </w:t>
      </w:r>
      <w:r>
        <w:rPr>
          <w:sz w:val="28"/>
          <w:szCs w:val="28"/>
        </w:rPr>
        <w:t>党发〔</w:t>
      </w:r>
      <w:r>
        <w:rPr>
          <w:rFonts w:ascii="Times New Roman" w:hAnsi="Times New Roman" w:eastAsia="Times New Roman" w:cs="Times New Roman"/>
          <w:sz w:val="28"/>
          <w:szCs w:val="28"/>
        </w:rPr>
        <w:t>2018</w:t>
      </w:r>
      <w:r>
        <w:rPr>
          <w:sz w:val="28"/>
          <w:szCs w:val="28"/>
        </w:rPr>
        <w:t>〕</w:t>
      </w:r>
      <w:r>
        <w:rPr>
          <w:rFonts w:ascii="Times New Roman" w:hAnsi="Times New Roman" w:eastAsia="Times New Roman" w:cs="Times New Roman"/>
          <w:sz w:val="28"/>
          <w:szCs w:val="28"/>
        </w:rPr>
        <w:t>30</w:t>
      </w:r>
      <w:r>
        <w:rPr>
          <w:rFonts w:ascii="Times New Roman" w:hAnsi="Times New Roman" w:eastAsia="Times New Roman" w:cs="Times New Roman"/>
          <w:spacing w:val="26"/>
          <w:sz w:val="28"/>
          <w:szCs w:val="28"/>
        </w:rPr>
        <w:t xml:space="preserve"> </w:t>
      </w:r>
      <w:r>
        <w:rPr>
          <w:sz w:val="28"/>
          <w:szCs w:val="28"/>
        </w:rPr>
        <w:t>号）、</w:t>
      </w:r>
      <w:r>
        <w:rPr>
          <w:spacing w:val="-66"/>
          <w:sz w:val="28"/>
          <w:szCs w:val="28"/>
        </w:rPr>
        <w:t xml:space="preserve"> </w:t>
      </w:r>
      <w:r>
        <w:rPr>
          <w:sz w:val="28"/>
          <w:szCs w:val="28"/>
        </w:rPr>
        <w:t>自治区财政厅《全面实施预算绩效管</w:t>
      </w:r>
      <w:r>
        <w:rPr>
          <w:spacing w:val="-1"/>
          <w:sz w:val="28"/>
          <w:szCs w:val="28"/>
        </w:rPr>
        <w:t>理的工</w:t>
      </w:r>
      <w:r>
        <w:rPr>
          <w:sz w:val="28"/>
          <w:szCs w:val="28"/>
        </w:rPr>
        <w:t xml:space="preserve"> </w:t>
      </w:r>
      <w:r>
        <w:rPr>
          <w:spacing w:val="-2"/>
          <w:sz w:val="28"/>
          <w:szCs w:val="28"/>
        </w:rPr>
        <w:t>作方案》（新财预〔</w:t>
      </w:r>
      <w:r>
        <w:rPr>
          <w:rFonts w:ascii="Times New Roman" w:hAnsi="Times New Roman" w:eastAsia="Times New Roman" w:cs="Times New Roman"/>
          <w:spacing w:val="-2"/>
          <w:sz w:val="28"/>
          <w:szCs w:val="28"/>
        </w:rPr>
        <w:t>2018</w:t>
      </w:r>
      <w:r>
        <w:rPr>
          <w:spacing w:val="-2"/>
          <w:sz w:val="28"/>
          <w:szCs w:val="28"/>
        </w:rPr>
        <w:t>〕</w:t>
      </w:r>
      <w:r>
        <w:rPr>
          <w:rFonts w:ascii="Times New Roman" w:hAnsi="Times New Roman" w:eastAsia="Times New Roman" w:cs="Times New Roman"/>
          <w:spacing w:val="-2"/>
          <w:sz w:val="28"/>
          <w:szCs w:val="28"/>
        </w:rPr>
        <w:t>158</w:t>
      </w:r>
      <w:r>
        <w:rPr>
          <w:rFonts w:ascii="Times New Roman" w:hAnsi="Times New Roman" w:eastAsia="Times New Roman" w:cs="Times New Roman"/>
          <w:spacing w:val="24"/>
          <w:sz w:val="28"/>
          <w:szCs w:val="28"/>
        </w:rPr>
        <w:t xml:space="preserve"> </w:t>
      </w:r>
      <w:r>
        <w:rPr>
          <w:spacing w:val="-2"/>
          <w:sz w:val="28"/>
          <w:szCs w:val="28"/>
        </w:rPr>
        <w:t>号）、《中央专项彩票公益金</w:t>
      </w:r>
      <w:r>
        <w:rPr>
          <w:spacing w:val="-3"/>
          <w:sz w:val="28"/>
          <w:szCs w:val="28"/>
        </w:rPr>
        <w:t>支持乡</w:t>
      </w:r>
      <w:r>
        <w:rPr>
          <w:sz w:val="28"/>
          <w:szCs w:val="28"/>
        </w:rPr>
        <w:t xml:space="preserve"> </w:t>
      </w:r>
      <w:r>
        <w:rPr>
          <w:spacing w:val="-4"/>
          <w:sz w:val="28"/>
          <w:szCs w:val="28"/>
        </w:rPr>
        <w:t>村学校少年宫项目资金管理办法》、《民丰县教育和科学技术局财务</w:t>
      </w:r>
      <w:r>
        <w:rPr>
          <w:spacing w:val="7"/>
          <w:sz w:val="28"/>
          <w:szCs w:val="28"/>
        </w:rPr>
        <w:t xml:space="preserve"> </w:t>
      </w:r>
      <w:r>
        <w:rPr>
          <w:spacing w:val="-4"/>
          <w:sz w:val="28"/>
          <w:szCs w:val="28"/>
        </w:rPr>
        <w:t>管理制度》、《民丰县教育和科学技术局建设项目管理制度》等文件</w:t>
      </w:r>
      <w:r>
        <w:rPr>
          <w:spacing w:val="7"/>
          <w:sz w:val="28"/>
          <w:szCs w:val="28"/>
        </w:rPr>
        <w:t xml:space="preserve"> </w:t>
      </w:r>
      <w:r>
        <w:rPr>
          <w:spacing w:val="-4"/>
          <w:sz w:val="28"/>
          <w:szCs w:val="28"/>
        </w:rPr>
        <w:t>的规定，对项目实施进行监管，财务和业务管理制度合法、合规。综</w:t>
      </w:r>
    </w:p>
    <w:p>
      <w:pPr>
        <w:pStyle w:val="2"/>
        <w:spacing w:before="1" w:line="222" w:lineRule="auto"/>
        <w:ind w:left="34"/>
        <w:rPr>
          <w:sz w:val="28"/>
          <w:szCs w:val="28"/>
        </w:rPr>
      </w:pPr>
      <w:r>
        <w:rPr>
          <w:spacing w:val="-6"/>
          <w:sz w:val="28"/>
          <w:szCs w:val="28"/>
        </w:rPr>
        <w:t>上，该指标满分</w:t>
      </w:r>
      <w:r>
        <w:rPr>
          <w:spacing w:val="-55"/>
          <w:sz w:val="28"/>
          <w:szCs w:val="28"/>
        </w:rPr>
        <w:t xml:space="preserve"> </w:t>
      </w:r>
      <w:r>
        <w:rPr>
          <w:rFonts w:ascii="Times New Roman" w:hAnsi="Times New Roman" w:eastAsia="Times New Roman" w:cs="Times New Roman"/>
          <w:spacing w:val="-6"/>
          <w:sz w:val="28"/>
          <w:szCs w:val="28"/>
        </w:rPr>
        <w:t>6</w:t>
      </w:r>
      <w:r>
        <w:rPr>
          <w:rFonts w:ascii="Times New Roman" w:hAnsi="Times New Roman" w:eastAsia="Times New Roman" w:cs="Times New Roman"/>
          <w:spacing w:val="20"/>
          <w:w w:val="101"/>
          <w:sz w:val="28"/>
          <w:szCs w:val="28"/>
        </w:rPr>
        <w:t xml:space="preserve"> </w:t>
      </w:r>
      <w:r>
        <w:rPr>
          <w:spacing w:val="-6"/>
          <w:sz w:val="28"/>
          <w:szCs w:val="28"/>
        </w:rPr>
        <w:t>分，得分</w:t>
      </w:r>
      <w:r>
        <w:rPr>
          <w:spacing w:val="-59"/>
          <w:sz w:val="28"/>
          <w:szCs w:val="28"/>
        </w:rPr>
        <w:t xml:space="preserve"> </w:t>
      </w:r>
      <w:r>
        <w:rPr>
          <w:rFonts w:ascii="Times New Roman" w:hAnsi="Times New Roman" w:eastAsia="Times New Roman" w:cs="Times New Roman"/>
          <w:spacing w:val="-6"/>
          <w:sz w:val="28"/>
          <w:szCs w:val="28"/>
        </w:rPr>
        <w:t>6</w:t>
      </w:r>
      <w:r>
        <w:rPr>
          <w:rFonts w:ascii="Times New Roman" w:hAnsi="Times New Roman" w:eastAsia="Times New Roman" w:cs="Times New Roman"/>
          <w:spacing w:val="23"/>
          <w:sz w:val="28"/>
          <w:szCs w:val="28"/>
        </w:rPr>
        <w:t xml:space="preserve"> </w:t>
      </w:r>
      <w:r>
        <w:rPr>
          <w:spacing w:val="-6"/>
          <w:sz w:val="28"/>
          <w:szCs w:val="28"/>
        </w:rPr>
        <w:t>分。</w:t>
      </w:r>
    </w:p>
    <w:p>
      <w:pPr>
        <w:pStyle w:val="2"/>
        <w:spacing w:before="285" w:line="221" w:lineRule="auto"/>
        <w:ind w:left="592"/>
        <w:rPr>
          <w:sz w:val="28"/>
          <w:szCs w:val="28"/>
        </w:rPr>
      </w:pPr>
      <w:r>
        <w:rPr>
          <w:spacing w:val="-2"/>
          <w:sz w:val="28"/>
          <w:szCs w:val="28"/>
        </w:rPr>
        <w:t>（</w:t>
      </w:r>
      <w:r>
        <w:rPr>
          <w:rFonts w:ascii="Times New Roman" w:hAnsi="Times New Roman" w:eastAsia="Times New Roman" w:cs="Times New Roman"/>
          <w:spacing w:val="-2"/>
          <w:sz w:val="28"/>
          <w:szCs w:val="28"/>
        </w:rPr>
        <w:t>2</w:t>
      </w:r>
      <w:r>
        <w:rPr>
          <w:spacing w:val="-2"/>
          <w:sz w:val="28"/>
          <w:szCs w:val="28"/>
        </w:rPr>
        <w:t>）采购程序规范性（</w:t>
      </w:r>
      <w:r>
        <w:rPr>
          <w:rFonts w:ascii="Times New Roman" w:hAnsi="Times New Roman" w:eastAsia="Times New Roman" w:cs="Times New Roman"/>
          <w:spacing w:val="-2"/>
          <w:sz w:val="28"/>
          <w:szCs w:val="28"/>
        </w:rPr>
        <w:t>B202</w:t>
      </w:r>
      <w:r>
        <w:rPr>
          <w:spacing w:val="-2"/>
          <w:sz w:val="28"/>
          <w:szCs w:val="28"/>
        </w:rPr>
        <w:t>）</w:t>
      </w:r>
    </w:p>
    <w:p>
      <w:pPr>
        <w:pStyle w:val="2"/>
        <w:spacing w:before="291" w:line="411" w:lineRule="auto"/>
        <w:ind w:left="32" w:right="82" w:firstLine="559"/>
        <w:rPr>
          <w:sz w:val="28"/>
          <w:szCs w:val="28"/>
        </w:rPr>
      </w:pPr>
      <w:r>
        <w:rPr>
          <w:spacing w:val="-4"/>
          <w:sz w:val="28"/>
          <w:szCs w:val="28"/>
        </w:rPr>
        <w:t>经查阅项目资料，采购程序符合政府采购法规制度要求，招标公</w:t>
      </w:r>
      <w:r>
        <w:rPr>
          <w:sz w:val="28"/>
          <w:szCs w:val="28"/>
        </w:rPr>
        <w:t xml:space="preserve"> </w:t>
      </w:r>
      <w:r>
        <w:rPr>
          <w:spacing w:val="-4"/>
          <w:sz w:val="28"/>
          <w:szCs w:val="28"/>
        </w:rPr>
        <w:t>告内容完整、真实、准确，中标公告内容完整、真实、准确，不存在</w:t>
      </w:r>
      <w:r>
        <w:rPr>
          <w:spacing w:val="7"/>
          <w:sz w:val="28"/>
          <w:szCs w:val="28"/>
        </w:rPr>
        <w:t xml:space="preserve"> </w:t>
      </w:r>
      <w:r>
        <w:rPr>
          <w:spacing w:val="-4"/>
          <w:sz w:val="28"/>
          <w:szCs w:val="28"/>
        </w:rPr>
        <w:t>其他不符合《中华人民共和国政府采购法》规定的做法。综上，该指</w:t>
      </w:r>
    </w:p>
    <w:p>
      <w:pPr>
        <w:pStyle w:val="2"/>
        <w:spacing w:before="1" w:line="222" w:lineRule="auto"/>
        <w:ind w:left="31"/>
        <w:rPr>
          <w:sz w:val="28"/>
          <w:szCs w:val="28"/>
        </w:rPr>
      </w:pPr>
      <w:r>
        <w:rPr>
          <w:spacing w:val="-9"/>
          <w:sz w:val="28"/>
          <w:szCs w:val="28"/>
        </w:rPr>
        <w:t>标满分</w:t>
      </w:r>
      <w:r>
        <w:rPr>
          <w:spacing w:val="-49"/>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23"/>
          <w:sz w:val="28"/>
          <w:szCs w:val="28"/>
        </w:rPr>
        <w:t xml:space="preserve"> </w:t>
      </w:r>
      <w:r>
        <w:rPr>
          <w:spacing w:val="-9"/>
          <w:sz w:val="28"/>
          <w:szCs w:val="28"/>
        </w:rPr>
        <w:t>分，得分</w:t>
      </w:r>
      <w:r>
        <w:rPr>
          <w:spacing w:val="-56"/>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23"/>
          <w:sz w:val="28"/>
          <w:szCs w:val="28"/>
        </w:rPr>
        <w:t xml:space="preserve"> </w:t>
      </w:r>
      <w:r>
        <w:rPr>
          <w:spacing w:val="-9"/>
          <w:sz w:val="28"/>
          <w:szCs w:val="28"/>
        </w:rPr>
        <w:t>分。</w:t>
      </w:r>
    </w:p>
    <w:p>
      <w:pPr>
        <w:pStyle w:val="2"/>
        <w:spacing w:before="286" w:line="221" w:lineRule="auto"/>
        <w:ind w:left="592"/>
        <w:rPr>
          <w:sz w:val="28"/>
          <w:szCs w:val="28"/>
        </w:rPr>
      </w:pPr>
      <w:r>
        <w:rPr>
          <w:spacing w:val="-2"/>
          <w:sz w:val="28"/>
          <w:szCs w:val="28"/>
        </w:rPr>
        <w:t>（</w:t>
      </w:r>
      <w:r>
        <w:rPr>
          <w:rFonts w:ascii="Times New Roman" w:hAnsi="Times New Roman" w:eastAsia="Times New Roman" w:cs="Times New Roman"/>
          <w:spacing w:val="-2"/>
          <w:sz w:val="28"/>
          <w:szCs w:val="28"/>
        </w:rPr>
        <w:t>3</w:t>
      </w:r>
      <w:r>
        <w:rPr>
          <w:spacing w:val="-2"/>
          <w:sz w:val="28"/>
          <w:szCs w:val="28"/>
        </w:rPr>
        <w:t>）采购方式合规性（</w:t>
      </w:r>
      <w:r>
        <w:rPr>
          <w:rFonts w:ascii="Times New Roman" w:hAnsi="Times New Roman" w:eastAsia="Times New Roman" w:cs="Times New Roman"/>
          <w:spacing w:val="-2"/>
          <w:sz w:val="28"/>
          <w:szCs w:val="28"/>
        </w:rPr>
        <w:t>B203</w:t>
      </w:r>
      <w:r>
        <w:rPr>
          <w:spacing w:val="-2"/>
          <w:sz w:val="28"/>
          <w:szCs w:val="28"/>
        </w:rPr>
        <w:t>）</w:t>
      </w:r>
    </w:p>
    <w:p>
      <w:pPr>
        <w:pStyle w:val="2"/>
        <w:spacing w:before="289" w:line="624" w:lineRule="exact"/>
        <w:jc w:val="right"/>
        <w:rPr>
          <w:sz w:val="28"/>
          <w:szCs w:val="28"/>
        </w:rPr>
      </w:pPr>
      <w:r>
        <w:rPr>
          <w:spacing w:val="-1"/>
          <w:position w:val="26"/>
          <w:sz w:val="28"/>
          <w:szCs w:val="28"/>
        </w:rPr>
        <w:t>经查阅项目资料，采购方式符合《中华人民共和国政府采</w:t>
      </w:r>
      <w:r>
        <w:rPr>
          <w:spacing w:val="-2"/>
          <w:position w:val="26"/>
          <w:sz w:val="28"/>
          <w:szCs w:val="28"/>
        </w:rPr>
        <w:t>购法》</w:t>
      </w:r>
    </w:p>
    <w:p>
      <w:pPr>
        <w:pStyle w:val="2"/>
        <w:spacing w:line="222" w:lineRule="auto"/>
        <w:ind w:left="49"/>
        <w:rPr>
          <w:sz w:val="28"/>
          <w:szCs w:val="28"/>
        </w:rPr>
      </w:pPr>
      <w:r>
        <w:rPr>
          <w:spacing w:val="-5"/>
          <w:sz w:val="28"/>
          <w:szCs w:val="28"/>
        </w:rPr>
        <w:t>的相关规定。综上，该指标满分</w:t>
      </w:r>
      <w:r>
        <w:rPr>
          <w:spacing w:val="-50"/>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2"/>
          <w:w w:val="101"/>
          <w:sz w:val="28"/>
          <w:szCs w:val="28"/>
        </w:rPr>
        <w:t xml:space="preserve"> </w:t>
      </w:r>
      <w:r>
        <w:rPr>
          <w:spacing w:val="-5"/>
          <w:sz w:val="28"/>
          <w:szCs w:val="28"/>
        </w:rPr>
        <w:t>分，得分</w:t>
      </w:r>
      <w:r>
        <w:rPr>
          <w:spacing w:val="-59"/>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0"/>
          <w:sz w:val="28"/>
          <w:szCs w:val="28"/>
        </w:rPr>
        <w:t xml:space="preserve"> </w:t>
      </w:r>
      <w:r>
        <w:rPr>
          <w:spacing w:val="-5"/>
          <w:sz w:val="28"/>
          <w:szCs w:val="28"/>
        </w:rPr>
        <w:t>分。</w:t>
      </w:r>
    </w:p>
    <w:p>
      <w:pPr>
        <w:pStyle w:val="2"/>
        <w:spacing w:before="287" w:line="221" w:lineRule="auto"/>
        <w:ind w:left="592"/>
        <w:rPr>
          <w:sz w:val="28"/>
          <w:szCs w:val="28"/>
        </w:rPr>
      </w:pPr>
      <w:r>
        <w:rPr>
          <w:spacing w:val="-2"/>
          <w:sz w:val="28"/>
          <w:szCs w:val="28"/>
        </w:rPr>
        <w:t>（</w:t>
      </w:r>
      <w:r>
        <w:rPr>
          <w:rFonts w:ascii="Times New Roman" w:hAnsi="Times New Roman" w:eastAsia="Times New Roman" w:cs="Times New Roman"/>
          <w:spacing w:val="-2"/>
          <w:sz w:val="28"/>
          <w:szCs w:val="28"/>
        </w:rPr>
        <w:t>4</w:t>
      </w:r>
      <w:r>
        <w:rPr>
          <w:spacing w:val="-2"/>
          <w:sz w:val="28"/>
          <w:szCs w:val="28"/>
        </w:rPr>
        <w:t>）合同管理规范性（</w:t>
      </w:r>
      <w:r>
        <w:rPr>
          <w:rFonts w:ascii="Times New Roman" w:hAnsi="Times New Roman" w:eastAsia="Times New Roman" w:cs="Times New Roman"/>
          <w:spacing w:val="-2"/>
          <w:sz w:val="28"/>
          <w:szCs w:val="28"/>
        </w:rPr>
        <w:t>B204</w:t>
      </w:r>
      <w:r>
        <w:rPr>
          <w:spacing w:val="-2"/>
          <w:sz w:val="28"/>
          <w:szCs w:val="28"/>
        </w:rPr>
        <w:t>）</w:t>
      </w:r>
    </w:p>
    <w:p>
      <w:pPr>
        <w:pStyle w:val="2"/>
        <w:spacing w:before="290" w:line="411" w:lineRule="auto"/>
        <w:ind w:left="36" w:right="82" w:firstLine="555"/>
        <w:rPr>
          <w:sz w:val="28"/>
          <w:szCs w:val="28"/>
        </w:rPr>
      </w:pPr>
      <w:r>
        <w:rPr>
          <w:spacing w:val="-4"/>
          <w:sz w:val="28"/>
          <w:szCs w:val="28"/>
        </w:rPr>
        <w:t>经查阅项目资料，项目单位与承接主体签订了书面合同，合同内</w:t>
      </w:r>
      <w:r>
        <w:rPr>
          <w:sz w:val="28"/>
          <w:szCs w:val="28"/>
        </w:rPr>
        <w:t xml:space="preserve"> </w:t>
      </w:r>
      <w:r>
        <w:rPr>
          <w:spacing w:val="-4"/>
          <w:sz w:val="28"/>
          <w:szCs w:val="28"/>
        </w:rPr>
        <w:t>容完整；合同符合《中华人民共和国政府采购法实施条例》指导性目</w:t>
      </w:r>
    </w:p>
    <w:p>
      <w:pPr>
        <w:pStyle w:val="2"/>
        <w:spacing w:before="2" w:line="222" w:lineRule="auto"/>
        <w:jc w:val="right"/>
        <w:rPr>
          <w:sz w:val="28"/>
          <w:szCs w:val="28"/>
        </w:rPr>
      </w:pPr>
      <w:r>
        <w:rPr>
          <w:spacing w:val="-11"/>
          <w:sz w:val="28"/>
          <w:szCs w:val="28"/>
        </w:rPr>
        <w:t>录等有关规定，政府采购合同依法予以公告。综上，该指</w:t>
      </w:r>
      <w:r>
        <w:rPr>
          <w:spacing w:val="-12"/>
          <w:sz w:val="28"/>
          <w:szCs w:val="28"/>
        </w:rPr>
        <w:t>标满分</w:t>
      </w:r>
      <w:r>
        <w:rPr>
          <w:spacing w:val="-69"/>
          <w:sz w:val="28"/>
          <w:szCs w:val="28"/>
        </w:rPr>
        <w:t xml:space="preserve"> </w:t>
      </w:r>
      <w:r>
        <w:rPr>
          <w:rFonts w:ascii="Times New Roman" w:hAnsi="Times New Roman" w:eastAsia="Times New Roman" w:cs="Times New Roman"/>
          <w:spacing w:val="-12"/>
          <w:sz w:val="28"/>
          <w:szCs w:val="28"/>
        </w:rPr>
        <w:t>4</w:t>
      </w:r>
      <w:r>
        <w:rPr>
          <w:rFonts w:ascii="Times New Roman" w:hAnsi="Times New Roman" w:eastAsia="Times New Roman" w:cs="Times New Roman"/>
          <w:spacing w:val="23"/>
          <w:sz w:val="28"/>
          <w:szCs w:val="28"/>
        </w:rPr>
        <w:t xml:space="preserve"> </w:t>
      </w:r>
      <w:r>
        <w:rPr>
          <w:spacing w:val="-12"/>
          <w:sz w:val="28"/>
          <w:szCs w:val="28"/>
        </w:rPr>
        <w:t>分，</w:t>
      </w:r>
    </w:p>
    <w:p>
      <w:pPr>
        <w:spacing w:line="222" w:lineRule="auto"/>
        <w:rPr>
          <w:sz w:val="28"/>
          <w:szCs w:val="28"/>
        </w:rPr>
        <w:sectPr>
          <w:footerReference r:id="rId47" w:type="default"/>
          <w:pgSz w:w="11906" w:h="16839"/>
          <w:pgMar w:top="1431" w:right="1717" w:bottom="1223" w:left="1785" w:header="0" w:footer="1046" w:gutter="0"/>
          <w:cols w:space="720" w:num="1"/>
        </w:sectPr>
      </w:pPr>
    </w:p>
    <w:p>
      <w:pPr>
        <w:pStyle w:val="2"/>
        <w:spacing w:before="181" w:line="223" w:lineRule="auto"/>
        <w:ind w:left="33"/>
        <w:rPr>
          <w:sz w:val="28"/>
          <w:szCs w:val="28"/>
        </w:rPr>
      </w:pPr>
      <w:r>
        <w:rPr>
          <w:spacing w:val="-9"/>
          <w:sz w:val="28"/>
          <w:szCs w:val="28"/>
        </w:rPr>
        <w:t>得分</w:t>
      </w:r>
      <w:r>
        <w:rPr>
          <w:spacing w:val="-68"/>
          <w:sz w:val="28"/>
          <w:szCs w:val="28"/>
        </w:rPr>
        <w:t xml:space="preserve"> </w:t>
      </w:r>
      <w:r>
        <w:rPr>
          <w:rFonts w:ascii="Times New Roman" w:hAnsi="Times New Roman" w:eastAsia="Times New Roman" w:cs="Times New Roman"/>
          <w:spacing w:val="-9"/>
          <w:sz w:val="28"/>
          <w:szCs w:val="28"/>
        </w:rPr>
        <w:t>4</w:t>
      </w:r>
      <w:r>
        <w:rPr>
          <w:rFonts w:ascii="Times New Roman" w:hAnsi="Times New Roman" w:eastAsia="Times New Roman" w:cs="Times New Roman"/>
          <w:spacing w:val="23"/>
          <w:sz w:val="28"/>
          <w:szCs w:val="28"/>
        </w:rPr>
        <w:t xml:space="preserve"> </w:t>
      </w:r>
      <w:r>
        <w:rPr>
          <w:spacing w:val="-9"/>
          <w:sz w:val="28"/>
          <w:szCs w:val="28"/>
        </w:rPr>
        <w:t>分。</w:t>
      </w:r>
    </w:p>
    <w:p>
      <w:pPr>
        <w:pStyle w:val="2"/>
        <w:spacing w:before="285" w:line="221" w:lineRule="auto"/>
        <w:ind w:left="592"/>
        <w:rPr>
          <w:sz w:val="28"/>
          <w:szCs w:val="28"/>
        </w:rPr>
      </w:pPr>
      <w:r>
        <w:rPr>
          <w:spacing w:val="-2"/>
          <w:sz w:val="28"/>
          <w:szCs w:val="28"/>
        </w:rPr>
        <w:t>（</w:t>
      </w:r>
      <w:r>
        <w:rPr>
          <w:rFonts w:ascii="Times New Roman" w:hAnsi="Times New Roman" w:eastAsia="Times New Roman" w:cs="Times New Roman"/>
          <w:spacing w:val="-2"/>
          <w:sz w:val="28"/>
          <w:szCs w:val="28"/>
        </w:rPr>
        <w:t>5</w:t>
      </w:r>
      <w:r>
        <w:rPr>
          <w:spacing w:val="-2"/>
          <w:sz w:val="28"/>
          <w:szCs w:val="28"/>
        </w:rPr>
        <w:t>）项目履约验收规范性（</w:t>
      </w:r>
      <w:r>
        <w:rPr>
          <w:rFonts w:ascii="Times New Roman" w:hAnsi="Times New Roman" w:eastAsia="Times New Roman" w:cs="Times New Roman"/>
          <w:spacing w:val="-2"/>
          <w:sz w:val="28"/>
          <w:szCs w:val="28"/>
        </w:rPr>
        <w:t>B205</w:t>
      </w:r>
      <w:r>
        <w:rPr>
          <w:spacing w:val="-2"/>
          <w:sz w:val="28"/>
          <w:szCs w:val="28"/>
        </w:rPr>
        <w:t>）</w:t>
      </w:r>
    </w:p>
    <w:p>
      <w:pPr>
        <w:pStyle w:val="2"/>
        <w:spacing w:before="290" w:line="411" w:lineRule="auto"/>
        <w:ind w:left="37" w:right="66" w:firstLine="554"/>
        <w:rPr>
          <w:sz w:val="28"/>
          <w:szCs w:val="28"/>
        </w:rPr>
      </w:pPr>
      <w:r>
        <w:rPr>
          <w:spacing w:val="-4"/>
          <w:sz w:val="28"/>
          <w:szCs w:val="28"/>
        </w:rPr>
        <w:t>经查阅项目资料，项目按照相关要求组织验收，验收时邀请采购</w:t>
      </w:r>
      <w:r>
        <w:rPr>
          <w:sz w:val="28"/>
          <w:szCs w:val="28"/>
        </w:rPr>
        <w:t xml:space="preserve"> </w:t>
      </w:r>
      <w:r>
        <w:rPr>
          <w:spacing w:val="-4"/>
          <w:sz w:val="28"/>
          <w:szCs w:val="28"/>
        </w:rPr>
        <w:t>人员参与并出具意见，项目履约验收规范。综上，该指标满分</w:t>
      </w:r>
      <w:r>
        <w:rPr>
          <w:spacing w:val="-56"/>
          <w:sz w:val="28"/>
          <w:szCs w:val="28"/>
        </w:rPr>
        <w:t xml:space="preserve"> </w:t>
      </w:r>
      <w:r>
        <w:rPr>
          <w:rFonts w:ascii="Times New Roman" w:hAnsi="Times New Roman" w:eastAsia="Times New Roman" w:cs="Times New Roman"/>
          <w:spacing w:val="-4"/>
          <w:sz w:val="28"/>
          <w:szCs w:val="28"/>
        </w:rPr>
        <w:t>4</w:t>
      </w:r>
      <w:r>
        <w:rPr>
          <w:rFonts w:ascii="Times New Roman" w:hAnsi="Times New Roman" w:eastAsia="Times New Roman" w:cs="Times New Roman"/>
          <w:spacing w:val="23"/>
          <w:sz w:val="28"/>
          <w:szCs w:val="28"/>
        </w:rPr>
        <w:t xml:space="preserve"> </w:t>
      </w:r>
      <w:r>
        <w:rPr>
          <w:spacing w:val="-4"/>
          <w:sz w:val="28"/>
          <w:szCs w:val="28"/>
        </w:rPr>
        <w:t>分，</w:t>
      </w:r>
    </w:p>
    <w:p>
      <w:pPr>
        <w:pStyle w:val="2"/>
        <w:spacing w:before="1" w:line="222" w:lineRule="auto"/>
        <w:ind w:left="33"/>
        <w:rPr>
          <w:sz w:val="28"/>
          <w:szCs w:val="28"/>
        </w:rPr>
      </w:pPr>
      <w:r>
        <w:rPr>
          <w:spacing w:val="-9"/>
          <w:sz w:val="28"/>
          <w:szCs w:val="28"/>
        </w:rPr>
        <w:t>得分</w:t>
      </w:r>
      <w:r>
        <w:rPr>
          <w:spacing w:val="-68"/>
          <w:sz w:val="28"/>
          <w:szCs w:val="28"/>
        </w:rPr>
        <w:t xml:space="preserve"> </w:t>
      </w:r>
      <w:r>
        <w:rPr>
          <w:rFonts w:ascii="Times New Roman" w:hAnsi="Times New Roman" w:eastAsia="Times New Roman" w:cs="Times New Roman"/>
          <w:spacing w:val="-9"/>
          <w:sz w:val="28"/>
          <w:szCs w:val="28"/>
        </w:rPr>
        <w:t>4</w:t>
      </w:r>
      <w:r>
        <w:rPr>
          <w:rFonts w:ascii="Times New Roman" w:hAnsi="Times New Roman" w:eastAsia="Times New Roman" w:cs="Times New Roman"/>
          <w:spacing w:val="23"/>
          <w:sz w:val="28"/>
          <w:szCs w:val="28"/>
        </w:rPr>
        <w:t xml:space="preserve"> </w:t>
      </w:r>
      <w:r>
        <w:rPr>
          <w:spacing w:val="-9"/>
          <w:sz w:val="28"/>
          <w:szCs w:val="28"/>
        </w:rPr>
        <w:t>分。</w:t>
      </w:r>
    </w:p>
    <w:p>
      <w:pPr>
        <w:pStyle w:val="2"/>
        <w:spacing w:before="285" w:line="221" w:lineRule="auto"/>
        <w:ind w:left="592"/>
        <w:rPr>
          <w:sz w:val="28"/>
          <w:szCs w:val="28"/>
        </w:rPr>
      </w:pPr>
      <w:r>
        <w:rPr>
          <w:spacing w:val="-1"/>
          <w:sz w:val="28"/>
          <w:szCs w:val="28"/>
        </w:rPr>
        <w:t>（</w:t>
      </w:r>
      <w:r>
        <w:rPr>
          <w:rFonts w:ascii="Times New Roman" w:hAnsi="Times New Roman" w:eastAsia="Times New Roman" w:cs="Times New Roman"/>
          <w:spacing w:val="-1"/>
          <w:sz w:val="28"/>
          <w:szCs w:val="28"/>
        </w:rPr>
        <w:t>6</w:t>
      </w:r>
      <w:r>
        <w:rPr>
          <w:spacing w:val="-1"/>
          <w:sz w:val="28"/>
          <w:szCs w:val="28"/>
        </w:rPr>
        <w:t>）保证金收取规范性（</w:t>
      </w:r>
      <w:r>
        <w:rPr>
          <w:rFonts w:ascii="Times New Roman" w:hAnsi="Times New Roman" w:eastAsia="Times New Roman" w:cs="Times New Roman"/>
          <w:spacing w:val="-1"/>
          <w:sz w:val="28"/>
          <w:szCs w:val="28"/>
        </w:rPr>
        <w:t>B206</w:t>
      </w:r>
      <w:r>
        <w:rPr>
          <w:spacing w:val="-1"/>
          <w:sz w:val="28"/>
          <w:szCs w:val="28"/>
        </w:rPr>
        <w:t>）</w:t>
      </w:r>
    </w:p>
    <w:p>
      <w:pPr>
        <w:pStyle w:val="2"/>
        <w:spacing w:before="291" w:line="411" w:lineRule="auto"/>
        <w:ind w:left="32" w:right="101" w:firstLine="559"/>
        <w:rPr>
          <w:sz w:val="28"/>
          <w:szCs w:val="28"/>
        </w:rPr>
      </w:pPr>
      <w:r>
        <w:rPr>
          <w:spacing w:val="-4"/>
          <w:sz w:val="28"/>
          <w:szCs w:val="28"/>
        </w:rPr>
        <w:t>经查阅项目资料，项目投标保证金按规定的标准收取，投标保证</w:t>
      </w:r>
      <w:r>
        <w:rPr>
          <w:sz w:val="28"/>
          <w:szCs w:val="28"/>
        </w:rPr>
        <w:t xml:space="preserve"> </w:t>
      </w:r>
      <w:r>
        <w:rPr>
          <w:spacing w:val="-4"/>
          <w:sz w:val="28"/>
          <w:szCs w:val="28"/>
        </w:rPr>
        <w:t>金按照要求非现金形式提交，未违规拒收保函或电子保函，无违规收</w:t>
      </w:r>
      <w:r>
        <w:rPr>
          <w:spacing w:val="7"/>
          <w:sz w:val="28"/>
          <w:szCs w:val="28"/>
        </w:rPr>
        <w:t xml:space="preserve"> </w:t>
      </w:r>
      <w:r>
        <w:rPr>
          <w:spacing w:val="-4"/>
          <w:sz w:val="28"/>
          <w:szCs w:val="28"/>
        </w:rPr>
        <w:t>取履约保证金，无违规收取质量保证金，投标保证金和履约保证金按</w:t>
      </w:r>
    </w:p>
    <w:p>
      <w:pPr>
        <w:pStyle w:val="2"/>
        <w:spacing w:before="1" w:line="222" w:lineRule="auto"/>
        <w:ind w:left="52"/>
        <w:rPr>
          <w:sz w:val="28"/>
          <w:szCs w:val="28"/>
        </w:rPr>
      </w:pPr>
      <w:r>
        <w:rPr>
          <w:spacing w:val="-5"/>
          <w:sz w:val="28"/>
          <w:szCs w:val="28"/>
        </w:rPr>
        <w:t>时足额退还。综上，该指标满分</w:t>
      </w:r>
      <w:r>
        <w:rPr>
          <w:spacing w:val="-54"/>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3"/>
          <w:sz w:val="28"/>
          <w:szCs w:val="28"/>
        </w:rPr>
        <w:t xml:space="preserve"> </w:t>
      </w:r>
      <w:r>
        <w:rPr>
          <w:spacing w:val="-5"/>
          <w:sz w:val="28"/>
          <w:szCs w:val="28"/>
        </w:rPr>
        <w:t>分，得分</w:t>
      </w:r>
      <w:r>
        <w:rPr>
          <w:spacing w:val="-59"/>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0"/>
          <w:sz w:val="28"/>
          <w:szCs w:val="28"/>
        </w:rPr>
        <w:t xml:space="preserve"> </w:t>
      </w:r>
      <w:r>
        <w:rPr>
          <w:spacing w:val="-5"/>
          <w:sz w:val="28"/>
          <w:szCs w:val="28"/>
        </w:rPr>
        <w:t>分。</w:t>
      </w:r>
    </w:p>
    <w:p>
      <w:pPr>
        <w:pStyle w:val="2"/>
        <w:spacing w:before="286" w:line="223" w:lineRule="auto"/>
        <w:ind w:left="592"/>
        <w:rPr>
          <w:sz w:val="28"/>
          <w:szCs w:val="28"/>
        </w:rPr>
      </w:pPr>
      <w:r>
        <w:rPr>
          <w:spacing w:val="-2"/>
          <w:sz w:val="28"/>
          <w:szCs w:val="28"/>
        </w:rPr>
        <w:t>（</w:t>
      </w:r>
      <w:r>
        <w:rPr>
          <w:rFonts w:ascii="Times New Roman" w:hAnsi="Times New Roman" w:eastAsia="Times New Roman" w:cs="Times New Roman"/>
          <w:spacing w:val="-2"/>
          <w:sz w:val="28"/>
          <w:szCs w:val="28"/>
        </w:rPr>
        <w:t>7</w:t>
      </w:r>
      <w:r>
        <w:rPr>
          <w:spacing w:val="-2"/>
          <w:sz w:val="28"/>
          <w:szCs w:val="28"/>
        </w:rPr>
        <w:t>）政府采购透明度（</w:t>
      </w:r>
      <w:r>
        <w:rPr>
          <w:rFonts w:ascii="Times New Roman" w:hAnsi="Times New Roman" w:eastAsia="Times New Roman" w:cs="Times New Roman"/>
          <w:spacing w:val="-2"/>
          <w:sz w:val="28"/>
          <w:szCs w:val="28"/>
        </w:rPr>
        <w:t>B207</w:t>
      </w:r>
      <w:r>
        <w:rPr>
          <w:spacing w:val="-2"/>
          <w:sz w:val="28"/>
          <w:szCs w:val="28"/>
        </w:rPr>
        <w:t>）</w:t>
      </w:r>
    </w:p>
    <w:p>
      <w:pPr>
        <w:pStyle w:val="2"/>
        <w:spacing w:before="287" w:line="411" w:lineRule="auto"/>
        <w:ind w:left="34" w:right="45" w:firstLine="556"/>
        <w:rPr>
          <w:sz w:val="28"/>
          <w:szCs w:val="28"/>
        </w:rPr>
      </w:pPr>
      <w:r>
        <w:rPr>
          <w:spacing w:val="-2"/>
          <w:sz w:val="28"/>
          <w:szCs w:val="28"/>
        </w:rPr>
        <w:t>经查阅项目资料，采购意向、采购需求、组织采购、采购公告、</w:t>
      </w:r>
      <w:r>
        <w:rPr>
          <w:sz w:val="28"/>
          <w:szCs w:val="28"/>
        </w:rPr>
        <w:t xml:space="preserve"> </w:t>
      </w:r>
      <w:r>
        <w:rPr>
          <w:spacing w:val="-2"/>
          <w:sz w:val="28"/>
          <w:szCs w:val="28"/>
        </w:rPr>
        <w:t>采购质量、采购结果、合同、验收结果等在指定政府采购媒体发布。</w:t>
      </w:r>
    </w:p>
    <w:p>
      <w:pPr>
        <w:pStyle w:val="2"/>
        <w:spacing w:before="2" w:line="222" w:lineRule="auto"/>
        <w:ind w:left="36"/>
        <w:rPr>
          <w:sz w:val="28"/>
          <w:szCs w:val="28"/>
        </w:rPr>
      </w:pPr>
      <w:r>
        <w:rPr>
          <w:spacing w:val="-6"/>
          <w:sz w:val="28"/>
          <w:szCs w:val="28"/>
        </w:rPr>
        <w:t>综上，该指标满分</w:t>
      </w:r>
      <w:r>
        <w:rPr>
          <w:spacing w:val="-56"/>
          <w:sz w:val="28"/>
          <w:szCs w:val="28"/>
        </w:rPr>
        <w:t xml:space="preserve"> </w:t>
      </w:r>
      <w:r>
        <w:rPr>
          <w:rFonts w:ascii="Times New Roman" w:hAnsi="Times New Roman" w:eastAsia="Times New Roman" w:cs="Times New Roman"/>
          <w:spacing w:val="-6"/>
          <w:sz w:val="28"/>
          <w:szCs w:val="28"/>
        </w:rPr>
        <w:t>8</w:t>
      </w:r>
      <w:r>
        <w:rPr>
          <w:rFonts w:ascii="Times New Roman" w:hAnsi="Times New Roman" w:eastAsia="Times New Roman" w:cs="Times New Roman"/>
          <w:spacing w:val="22"/>
          <w:sz w:val="28"/>
          <w:szCs w:val="28"/>
        </w:rPr>
        <w:t xml:space="preserve"> </w:t>
      </w:r>
      <w:r>
        <w:rPr>
          <w:spacing w:val="-6"/>
          <w:sz w:val="28"/>
          <w:szCs w:val="28"/>
        </w:rPr>
        <w:t>分，得分</w:t>
      </w:r>
      <w:r>
        <w:rPr>
          <w:spacing w:val="-53"/>
          <w:sz w:val="28"/>
          <w:szCs w:val="28"/>
        </w:rPr>
        <w:t xml:space="preserve"> </w:t>
      </w:r>
      <w:r>
        <w:rPr>
          <w:rFonts w:ascii="Times New Roman" w:hAnsi="Times New Roman" w:eastAsia="Times New Roman" w:cs="Times New Roman"/>
          <w:spacing w:val="-6"/>
          <w:sz w:val="28"/>
          <w:szCs w:val="28"/>
        </w:rPr>
        <w:t>8</w:t>
      </w:r>
      <w:r>
        <w:rPr>
          <w:rFonts w:ascii="Times New Roman" w:hAnsi="Times New Roman" w:eastAsia="Times New Roman" w:cs="Times New Roman"/>
          <w:spacing w:val="20"/>
          <w:sz w:val="28"/>
          <w:szCs w:val="28"/>
        </w:rPr>
        <w:t xml:space="preserve"> </w:t>
      </w:r>
      <w:r>
        <w:rPr>
          <w:spacing w:val="-6"/>
          <w:sz w:val="28"/>
          <w:szCs w:val="28"/>
        </w:rPr>
        <w:t>分。</w:t>
      </w:r>
    </w:p>
    <w:p>
      <w:pPr>
        <w:pStyle w:val="2"/>
        <w:spacing w:before="285" w:line="223" w:lineRule="auto"/>
        <w:ind w:left="592"/>
        <w:rPr>
          <w:sz w:val="28"/>
          <w:szCs w:val="28"/>
        </w:rPr>
      </w:pPr>
      <w:r>
        <w:rPr>
          <w:spacing w:val="-1"/>
          <w:sz w:val="28"/>
          <w:szCs w:val="28"/>
        </w:rPr>
        <w:t>（</w:t>
      </w:r>
      <w:r>
        <w:rPr>
          <w:rFonts w:ascii="Times New Roman" w:hAnsi="Times New Roman" w:eastAsia="Times New Roman" w:cs="Times New Roman"/>
          <w:spacing w:val="-1"/>
          <w:sz w:val="28"/>
          <w:szCs w:val="28"/>
        </w:rPr>
        <w:t>8</w:t>
      </w:r>
      <w:r>
        <w:rPr>
          <w:spacing w:val="-1"/>
          <w:sz w:val="28"/>
          <w:szCs w:val="28"/>
        </w:rPr>
        <w:t>）质疑争议处理情况（</w:t>
      </w:r>
      <w:r>
        <w:rPr>
          <w:rFonts w:ascii="Times New Roman" w:hAnsi="Times New Roman" w:eastAsia="Times New Roman" w:cs="Times New Roman"/>
          <w:spacing w:val="-1"/>
          <w:sz w:val="28"/>
          <w:szCs w:val="28"/>
        </w:rPr>
        <w:t>B208</w:t>
      </w:r>
      <w:r>
        <w:rPr>
          <w:spacing w:val="-1"/>
          <w:sz w:val="28"/>
          <w:szCs w:val="28"/>
        </w:rPr>
        <w:t>）</w:t>
      </w:r>
    </w:p>
    <w:p>
      <w:pPr>
        <w:pStyle w:val="2"/>
        <w:spacing w:before="287" w:line="411" w:lineRule="auto"/>
        <w:ind w:left="33" w:right="101" w:firstLine="558"/>
        <w:rPr>
          <w:sz w:val="28"/>
          <w:szCs w:val="28"/>
        </w:rPr>
      </w:pPr>
      <w:r>
        <w:rPr>
          <w:spacing w:val="-4"/>
          <w:sz w:val="28"/>
          <w:szCs w:val="28"/>
        </w:rPr>
        <w:t>经座谈及查阅项目相关资料，不存在因采购文件、采购程序等违</w:t>
      </w:r>
      <w:r>
        <w:rPr>
          <w:sz w:val="28"/>
          <w:szCs w:val="28"/>
        </w:rPr>
        <w:t xml:space="preserve"> </w:t>
      </w:r>
      <w:r>
        <w:rPr>
          <w:spacing w:val="-4"/>
          <w:sz w:val="28"/>
          <w:szCs w:val="28"/>
        </w:rPr>
        <w:t>反相关法律法规或制度规定导致供应商提出有效质疑、投诉及重新采</w:t>
      </w:r>
    </w:p>
    <w:p>
      <w:pPr>
        <w:pStyle w:val="2"/>
        <w:spacing w:before="2" w:line="222" w:lineRule="auto"/>
        <w:ind w:left="32"/>
        <w:rPr>
          <w:sz w:val="28"/>
          <w:szCs w:val="28"/>
        </w:rPr>
      </w:pPr>
      <w:r>
        <w:rPr>
          <w:spacing w:val="-5"/>
          <w:sz w:val="28"/>
          <w:szCs w:val="28"/>
        </w:rPr>
        <w:t>购情况。综上，该指标满分</w:t>
      </w:r>
      <w:r>
        <w:rPr>
          <w:spacing w:val="-43"/>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3"/>
          <w:sz w:val="28"/>
          <w:szCs w:val="28"/>
        </w:rPr>
        <w:t xml:space="preserve"> </w:t>
      </w:r>
      <w:r>
        <w:rPr>
          <w:spacing w:val="-5"/>
          <w:sz w:val="28"/>
          <w:szCs w:val="28"/>
        </w:rPr>
        <w:t>分，得分</w:t>
      </w:r>
      <w:r>
        <w:rPr>
          <w:spacing w:val="-62"/>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3"/>
          <w:sz w:val="28"/>
          <w:szCs w:val="28"/>
        </w:rPr>
        <w:t xml:space="preserve"> </w:t>
      </w:r>
      <w:r>
        <w:rPr>
          <w:spacing w:val="-5"/>
          <w:sz w:val="28"/>
          <w:szCs w:val="28"/>
        </w:rPr>
        <w:t>分。</w:t>
      </w:r>
    </w:p>
    <w:p>
      <w:pPr>
        <w:spacing w:line="313" w:lineRule="auto"/>
        <w:rPr>
          <w:rFonts w:ascii="Arial"/>
          <w:sz w:val="21"/>
        </w:rPr>
      </w:pPr>
    </w:p>
    <w:p>
      <w:pPr>
        <w:pStyle w:val="2"/>
        <w:spacing w:before="91" w:line="222" w:lineRule="auto"/>
        <w:ind w:left="592"/>
        <w:outlineLvl w:val="1"/>
        <w:rPr>
          <w:sz w:val="28"/>
          <w:szCs w:val="28"/>
        </w:rPr>
      </w:pPr>
      <w:bookmarkStart w:id="35" w:name="bookmark23"/>
      <w:bookmarkEnd w:id="35"/>
      <w:bookmarkStart w:id="36" w:name="bookmark49"/>
      <w:bookmarkEnd w:id="36"/>
      <w:r>
        <w:rPr>
          <w:spacing w:val="-2"/>
          <w:sz w:val="28"/>
          <w:szCs w:val="28"/>
          <w14:textOutline w14:w="5103" w14:cap="flat" w14:cmpd="sng">
            <w14:solidFill>
              <w14:srgbClr w14:val="000000"/>
            </w14:solidFill>
            <w14:prstDash w14:val="solid"/>
            <w14:miter w14:val="10"/>
          </w14:textOutline>
        </w:rPr>
        <w:t>（三）项目产出分析</w:t>
      </w:r>
    </w:p>
    <w:p>
      <w:pPr>
        <w:spacing w:line="255" w:lineRule="auto"/>
        <w:rPr>
          <w:rFonts w:ascii="Arial"/>
          <w:sz w:val="21"/>
        </w:rPr>
      </w:pPr>
    </w:p>
    <w:p>
      <w:pPr>
        <w:pStyle w:val="2"/>
        <w:spacing w:before="92" w:line="411" w:lineRule="auto"/>
        <w:ind w:left="33" w:firstLine="559"/>
        <w:jc w:val="both"/>
        <w:rPr>
          <w:sz w:val="28"/>
          <w:szCs w:val="28"/>
        </w:rPr>
      </w:pPr>
      <w:r>
        <w:rPr>
          <w:spacing w:val="-2"/>
          <w:sz w:val="28"/>
          <w:szCs w:val="28"/>
        </w:rPr>
        <w:t>项目产出情况是对产出数量、产出质量、产出时效、产出成</w:t>
      </w:r>
      <w:r>
        <w:rPr>
          <w:spacing w:val="-3"/>
          <w:sz w:val="28"/>
          <w:szCs w:val="28"/>
        </w:rPr>
        <w:t>本</w:t>
      </w:r>
      <w:r>
        <w:rPr>
          <w:spacing w:val="-68"/>
          <w:sz w:val="28"/>
          <w:szCs w:val="28"/>
        </w:rPr>
        <w:t xml:space="preserve"> </w:t>
      </w:r>
      <w:r>
        <w:rPr>
          <w:rFonts w:ascii="Times New Roman" w:hAnsi="Times New Roman" w:eastAsia="Times New Roman" w:cs="Times New Roman"/>
          <w:spacing w:val="-3"/>
          <w:sz w:val="28"/>
          <w:szCs w:val="28"/>
        </w:rPr>
        <w:t xml:space="preserve">4  </w:t>
      </w:r>
      <w:r>
        <w:rPr>
          <w:spacing w:val="-15"/>
          <w:sz w:val="28"/>
          <w:szCs w:val="28"/>
        </w:rPr>
        <w:t>个二级指标进行分析。权重分</w:t>
      </w:r>
      <w:r>
        <w:rPr>
          <w:spacing w:val="-65"/>
          <w:sz w:val="28"/>
          <w:szCs w:val="28"/>
        </w:rPr>
        <w:t xml:space="preserve"> </w:t>
      </w:r>
      <w:r>
        <w:rPr>
          <w:rFonts w:ascii="Times New Roman" w:hAnsi="Times New Roman" w:eastAsia="Times New Roman" w:cs="Times New Roman"/>
          <w:spacing w:val="-15"/>
          <w:sz w:val="28"/>
          <w:szCs w:val="28"/>
        </w:rPr>
        <w:t>25</w:t>
      </w:r>
      <w:r>
        <w:rPr>
          <w:rFonts w:ascii="Times New Roman" w:hAnsi="Times New Roman" w:eastAsia="Times New Roman" w:cs="Times New Roman"/>
          <w:spacing w:val="20"/>
          <w:sz w:val="28"/>
          <w:szCs w:val="28"/>
        </w:rPr>
        <w:t xml:space="preserve"> </w:t>
      </w:r>
      <w:r>
        <w:rPr>
          <w:spacing w:val="-15"/>
          <w:sz w:val="28"/>
          <w:szCs w:val="28"/>
        </w:rPr>
        <w:t>分，实际得分</w:t>
      </w:r>
      <w:r>
        <w:rPr>
          <w:spacing w:val="-40"/>
          <w:sz w:val="28"/>
          <w:szCs w:val="28"/>
        </w:rPr>
        <w:t xml:space="preserve"> </w:t>
      </w:r>
      <w:r>
        <w:rPr>
          <w:rFonts w:ascii="Times New Roman" w:hAnsi="Times New Roman" w:eastAsia="Times New Roman" w:cs="Times New Roman"/>
          <w:spacing w:val="-15"/>
          <w:sz w:val="28"/>
          <w:szCs w:val="28"/>
        </w:rPr>
        <w:t>18.2</w:t>
      </w:r>
      <w:r>
        <w:rPr>
          <w:rFonts w:ascii="Times New Roman" w:hAnsi="Times New Roman" w:eastAsia="Times New Roman" w:cs="Times New Roman"/>
          <w:spacing w:val="23"/>
          <w:sz w:val="28"/>
          <w:szCs w:val="28"/>
        </w:rPr>
        <w:t xml:space="preserve"> </w:t>
      </w:r>
      <w:r>
        <w:rPr>
          <w:spacing w:val="-15"/>
          <w:sz w:val="28"/>
          <w:szCs w:val="28"/>
        </w:rPr>
        <w:t>分，得分率</w:t>
      </w:r>
      <w:r>
        <w:rPr>
          <w:spacing w:val="-60"/>
          <w:sz w:val="28"/>
          <w:szCs w:val="28"/>
        </w:rPr>
        <w:t xml:space="preserve"> </w:t>
      </w:r>
      <w:r>
        <w:rPr>
          <w:rFonts w:ascii="Times New Roman" w:hAnsi="Times New Roman" w:eastAsia="Times New Roman" w:cs="Times New Roman"/>
          <w:spacing w:val="-15"/>
          <w:sz w:val="28"/>
          <w:szCs w:val="28"/>
        </w:rPr>
        <w:t>72</w:t>
      </w:r>
      <w:r>
        <w:rPr>
          <w:rFonts w:ascii="Times New Roman" w:hAnsi="Times New Roman" w:eastAsia="Times New Roman" w:cs="Times New Roman"/>
          <w:spacing w:val="-16"/>
          <w:sz w:val="28"/>
          <w:szCs w:val="28"/>
        </w:rPr>
        <w:t>.8%</w:t>
      </w:r>
      <w:r>
        <w:rPr>
          <w:spacing w:val="-16"/>
          <w:sz w:val="28"/>
          <w:szCs w:val="28"/>
        </w:rPr>
        <w:t>。</w:t>
      </w:r>
    </w:p>
    <w:p>
      <w:pPr>
        <w:pStyle w:val="2"/>
        <w:spacing w:before="1" w:line="222" w:lineRule="auto"/>
        <w:ind w:left="33"/>
        <w:rPr>
          <w:sz w:val="28"/>
          <w:szCs w:val="28"/>
        </w:rPr>
      </w:pPr>
      <w:r>
        <w:rPr>
          <w:spacing w:val="-2"/>
          <w:sz w:val="28"/>
          <w:szCs w:val="28"/>
        </w:rPr>
        <w:t>各指标得分情况见表</w:t>
      </w:r>
      <w:r>
        <w:rPr>
          <w:spacing w:val="-63"/>
          <w:sz w:val="28"/>
          <w:szCs w:val="28"/>
        </w:rPr>
        <w:t xml:space="preserve"> </w:t>
      </w:r>
      <w:r>
        <w:rPr>
          <w:rFonts w:ascii="Times New Roman" w:hAnsi="Times New Roman" w:eastAsia="Times New Roman" w:cs="Times New Roman"/>
          <w:spacing w:val="-2"/>
          <w:sz w:val="28"/>
          <w:szCs w:val="28"/>
        </w:rPr>
        <w:t>4-3</w:t>
      </w:r>
      <w:r>
        <w:rPr>
          <w:spacing w:val="-2"/>
          <w:sz w:val="28"/>
          <w:szCs w:val="28"/>
        </w:rPr>
        <w:t>。</w:t>
      </w:r>
    </w:p>
    <w:p>
      <w:pPr>
        <w:spacing w:line="222" w:lineRule="auto"/>
        <w:rPr>
          <w:sz w:val="28"/>
          <w:szCs w:val="28"/>
        </w:rPr>
        <w:sectPr>
          <w:footerReference r:id="rId48" w:type="default"/>
          <w:pgSz w:w="11906" w:h="16839"/>
          <w:pgMar w:top="1431" w:right="1698" w:bottom="1223" w:left="1785" w:header="0" w:footer="1046" w:gutter="0"/>
          <w:cols w:space="720" w:num="1"/>
        </w:sectPr>
      </w:pPr>
    </w:p>
    <w:p>
      <w:pPr>
        <w:pStyle w:val="2"/>
        <w:spacing w:before="123" w:line="222" w:lineRule="auto"/>
        <w:ind w:left="3008"/>
        <w:rPr>
          <w:sz w:val="24"/>
          <w:szCs w:val="24"/>
        </w:rPr>
      </w:pPr>
      <w:r>
        <w:rPr>
          <w:spacing w:val="-2"/>
          <w:sz w:val="24"/>
          <w:szCs w:val="24"/>
          <w14:textOutline w14:w="4358" w14:cap="flat" w14:cmpd="sng">
            <w14:solidFill>
              <w14:srgbClr w14:val="000000"/>
            </w14:solidFill>
            <w14:prstDash w14:val="solid"/>
            <w14:miter w14:val="10"/>
          </w14:textOutline>
        </w:rPr>
        <w:t>表</w:t>
      </w:r>
      <w:r>
        <w:rPr>
          <w:spacing w:val="-42"/>
          <w:sz w:val="24"/>
          <w:szCs w:val="24"/>
        </w:rPr>
        <w:t xml:space="preserve"> </w:t>
      </w:r>
      <w:r>
        <w:rPr>
          <w:rFonts w:ascii="Times New Roman" w:hAnsi="Times New Roman" w:eastAsia="Times New Roman" w:cs="Times New Roman"/>
          <w:b/>
          <w:bCs/>
          <w:spacing w:val="-2"/>
          <w:sz w:val="24"/>
          <w:szCs w:val="24"/>
        </w:rPr>
        <w:t>4-3</w:t>
      </w:r>
      <w:r>
        <w:rPr>
          <w:spacing w:val="-2"/>
          <w:sz w:val="24"/>
          <w:szCs w:val="24"/>
          <w14:textOutline w14:w="4358" w14:cap="flat" w14:cmpd="sng">
            <w14:solidFill>
              <w14:srgbClr w14:val="000000"/>
            </w14:solidFill>
            <w14:prstDash w14:val="solid"/>
            <w14:miter w14:val="10"/>
          </w14:textOutline>
        </w:rPr>
        <w:t>：项目产出指标及分值</w:t>
      </w:r>
    </w:p>
    <w:p>
      <w:pPr>
        <w:spacing w:line="64" w:lineRule="exact"/>
      </w:pPr>
    </w:p>
    <w:tbl>
      <w:tblPr>
        <w:tblStyle w:val="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86"/>
        <w:gridCol w:w="741"/>
        <w:gridCol w:w="1182"/>
        <w:gridCol w:w="525"/>
        <w:gridCol w:w="2713"/>
        <w:gridCol w:w="1828"/>
        <w:gridCol w:w="7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7" w:hRule="atLeast"/>
        </w:trPr>
        <w:tc>
          <w:tcPr>
            <w:tcW w:w="786" w:type="dxa"/>
            <w:shd w:val="clear" w:color="auto" w:fill="A6A6A6"/>
            <w:vAlign w:val="top"/>
          </w:tcPr>
          <w:p>
            <w:pPr>
              <w:pStyle w:val="6"/>
              <w:spacing w:before="65" w:line="249" w:lineRule="auto"/>
              <w:ind w:left="164" w:right="152" w:firstLine="3"/>
            </w:pPr>
            <w:r>
              <w:rPr>
                <w:spacing w:val="-10"/>
                <w14:textOutline w14:w="4358" w14:cap="flat" w14:cmpd="sng">
                  <w14:solidFill>
                    <w14:srgbClr w14:val="000000"/>
                  </w14:solidFill>
                  <w14:prstDash w14:val="solid"/>
                  <w14:miter w14:val="10"/>
                </w14:textOutline>
              </w:rPr>
              <w:t>一级</w:t>
            </w:r>
            <w:r>
              <w:t xml:space="preserve"> </w:t>
            </w:r>
            <w:r>
              <w:rPr>
                <w:spacing w:val="-8"/>
                <w14:textOutline w14:w="4358" w14:cap="flat" w14:cmpd="sng">
                  <w14:solidFill>
                    <w14:srgbClr w14:val="000000"/>
                  </w14:solidFill>
                  <w14:prstDash w14:val="solid"/>
                  <w14:miter w14:val="10"/>
                </w14:textOutline>
              </w:rPr>
              <w:t>指标</w:t>
            </w:r>
          </w:p>
        </w:tc>
        <w:tc>
          <w:tcPr>
            <w:tcW w:w="741" w:type="dxa"/>
            <w:shd w:val="clear" w:color="auto" w:fill="A6A6A6"/>
            <w:vAlign w:val="top"/>
          </w:tcPr>
          <w:p>
            <w:pPr>
              <w:pStyle w:val="6"/>
              <w:spacing w:before="65" w:line="249" w:lineRule="auto"/>
              <w:ind w:left="141" w:right="130" w:firstLine="7"/>
            </w:pPr>
            <w:r>
              <w:rPr>
                <w:spacing w:val="-12"/>
                <w14:textOutline w14:w="4358" w14:cap="flat" w14:cmpd="sng">
                  <w14:solidFill>
                    <w14:srgbClr w14:val="000000"/>
                  </w14:solidFill>
                  <w14:prstDash w14:val="solid"/>
                  <w14:miter w14:val="10"/>
                </w14:textOutline>
              </w:rPr>
              <w:t>二级</w:t>
            </w:r>
            <w:r>
              <w:t xml:space="preserve"> </w:t>
            </w:r>
            <w:r>
              <w:rPr>
                <w:spacing w:val="-8"/>
                <w14:textOutline w14:w="4358" w14:cap="flat" w14:cmpd="sng">
                  <w14:solidFill>
                    <w14:srgbClr w14:val="000000"/>
                  </w14:solidFill>
                  <w14:prstDash w14:val="solid"/>
                  <w14:miter w14:val="10"/>
                </w14:textOutline>
              </w:rPr>
              <w:t>指标</w:t>
            </w:r>
          </w:p>
        </w:tc>
        <w:tc>
          <w:tcPr>
            <w:tcW w:w="1182" w:type="dxa"/>
            <w:shd w:val="clear" w:color="auto" w:fill="A6A6A6"/>
            <w:vAlign w:val="top"/>
          </w:tcPr>
          <w:p>
            <w:pPr>
              <w:pStyle w:val="6"/>
              <w:spacing w:before="243" w:line="222" w:lineRule="auto"/>
              <w:ind w:left="127"/>
            </w:pPr>
            <w:r>
              <w:rPr>
                <w:spacing w:val="-6"/>
                <w14:textOutline w14:w="4358" w14:cap="flat" w14:cmpd="sng">
                  <w14:solidFill>
                    <w14:srgbClr w14:val="000000"/>
                  </w14:solidFill>
                  <w14:prstDash w14:val="solid"/>
                  <w14:miter w14:val="10"/>
                </w14:textOutline>
              </w:rPr>
              <w:t>三级指标</w:t>
            </w:r>
          </w:p>
        </w:tc>
        <w:tc>
          <w:tcPr>
            <w:tcW w:w="525" w:type="dxa"/>
            <w:shd w:val="clear" w:color="auto" w:fill="A6A6A6"/>
            <w:textDirection w:val="tbRlV"/>
            <w:vAlign w:val="top"/>
          </w:tcPr>
          <w:p>
            <w:pPr>
              <w:pStyle w:val="6"/>
              <w:spacing w:before="140" w:line="203" w:lineRule="auto"/>
              <w:ind w:left="65"/>
            </w:pPr>
            <w:r>
              <w:rPr>
                <w:spacing w:val="5"/>
                <w14:textOutline w14:w="4358" w14:cap="flat" w14:cmpd="sng">
                  <w14:solidFill>
                    <w14:srgbClr w14:val="000000"/>
                  </w14:solidFill>
                  <w14:prstDash w14:val="solid"/>
                  <w14:miter w14:val="10"/>
                </w14:textOutline>
              </w:rPr>
              <w:t>分</w:t>
            </w:r>
            <w:r>
              <w:rPr>
                <w:spacing w:val="-8"/>
              </w:rPr>
              <w:t xml:space="preserve"> </w:t>
            </w:r>
            <w:r>
              <w:rPr>
                <w:spacing w:val="5"/>
                <w14:textOutline w14:w="4358" w14:cap="flat" w14:cmpd="sng">
                  <w14:solidFill>
                    <w14:srgbClr w14:val="000000"/>
                  </w14:solidFill>
                  <w14:prstDash w14:val="solid"/>
                  <w14:miter w14:val="10"/>
                </w14:textOutline>
              </w:rPr>
              <w:t>值</w:t>
            </w:r>
          </w:p>
        </w:tc>
        <w:tc>
          <w:tcPr>
            <w:tcW w:w="2713" w:type="dxa"/>
            <w:shd w:val="clear" w:color="auto" w:fill="A6A6A6"/>
            <w:vAlign w:val="top"/>
          </w:tcPr>
          <w:p>
            <w:pPr>
              <w:pStyle w:val="6"/>
              <w:spacing w:before="243" w:line="222" w:lineRule="auto"/>
              <w:ind w:left="888"/>
            </w:pPr>
            <w:r>
              <w:rPr>
                <w:spacing w:val="-4"/>
                <w14:textOutline w14:w="4358" w14:cap="flat" w14:cmpd="sng">
                  <w14:solidFill>
                    <w14:srgbClr w14:val="000000"/>
                  </w14:solidFill>
                  <w14:prstDash w14:val="solid"/>
                  <w14:miter w14:val="10"/>
                </w14:textOutline>
              </w:rPr>
              <w:t>评分标准</w:t>
            </w:r>
          </w:p>
        </w:tc>
        <w:tc>
          <w:tcPr>
            <w:tcW w:w="1828" w:type="dxa"/>
            <w:shd w:val="clear" w:color="auto" w:fill="A6A6A6"/>
            <w:vAlign w:val="top"/>
          </w:tcPr>
          <w:p>
            <w:pPr>
              <w:pStyle w:val="6"/>
              <w:spacing w:before="243" w:line="222" w:lineRule="auto"/>
              <w:ind w:left="450"/>
            </w:pPr>
            <w:r>
              <w:rPr>
                <w:spacing w:val="-5"/>
                <w14:textOutline w14:w="4358" w14:cap="flat" w14:cmpd="sng">
                  <w14:solidFill>
                    <w14:srgbClr w14:val="000000"/>
                  </w14:solidFill>
                  <w14:prstDash w14:val="solid"/>
                  <w14:miter w14:val="10"/>
                </w14:textOutline>
              </w:rPr>
              <w:t>完成情况</w:t>
            </w:r>
          </w:p>
        </w:tc>
        <w:tc>
          <w:tcPr>
            <w:tcW w:w="751" w:type="dxa"/>
            <w:shd w:val="clear" w:color="auto" w:fill="A6A6A6"/>
            <w:vAlign w:val="top"/>
          </w:tcPr>
          <w:p>
            <w:pPr>
              <w:pStyle w:val="6"/>
              <w:spacing w:before="243" w:line="222" w:lineRule="auto"/>
              <w:ind w:left="149"/>
            </w:pPr>
            <w:r>
              <w:rPr>
                <w:spacing w:val="-9"/>
                <w14:textOutline w14:w="4358" w14:cap="flat" w14:cmpd="sng">
                  <w14:solidFill>
                    <w14:srgbClr w14:val="000000"/>
                  </w14:solidFill>
                  <w14:prstDash w14:val="solid"/>
                  <w14:miter w14:val="10"/>
                </w14:textOutline>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9" w:hRule="atLeast"/>
        </w:trPr>
        <w:tc>
          <w:tcPr>
            <w:tcW w:w="786" w:type="dxa"/>
            <w:vMerge w:val="restart"/>
            <w:tcBorders>
              <w:bottom w:val="nil"/>
            </w:tcBorders>
            <w:vAlign w:val="top"/>
          </w:tcPr>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before="69" w:line="188" w:lineRule="auto"/>
              <w:ind w:left="320"/>
              <w:rPr>
                <w:rFonts w:ascii="Times New Roman" w:hAnsi="Times New Roman" w:eastAsia="Times New Roman" w:cs="Times New Roman"/>
                <w:sz w:val="24"/>
                <w:szCs w:val="24"/>
              </w:rPr>
            </w:pPr>
            <w:r>
              <w:rPr>
                <w:rFonts w:ascii="Times New Roman" w:hAnsi="Times New Roman" w:eastAsia="Times New Roman" w:cs="Times New Roman"/>
                <w:sz w:val="24"/>
                <w:szCs w:val="24"/>
              </w:rPr>
              <w:t>C</w:t>
            </w:r>
          </w:p>
          <w:p>
            <w:pPr>
              <w:pStyle w:val="6"/>
              <w:spacing w:before="101" w:line="224" w:lineRule="auto"/>
              <w:ind w:left="288"/>
            </w:pPr>
            <w:r>
              <w:t>产</w:t>
            </w:r>
          </w:p>
          <w:p>
            <w:pPr>
              <w:pStyle w:val="6"/>
              <w:spacing w:before="67" w:line="259" w:lineRule="auto"/>
              <w:ind w:left="169" w:right="150" w:firstLine="141"/>
            </w:pPr>
            <w:r>
              <w:rPr>
                <w:spacing w:val="-41"/>
              </w:rPr>
              <w:t>出</w:t>
            </w:r>
            <w:r>
              <w:t xml:space="preserve">  </w:t>
            </w:r>
            <w:r>
              <w:rPr>
                <w:spacing w:val="-7"/>
              </w:rPr>
              <w:t>（</w:t>
            </w:r>
            <w:r>
              <w:rPr>
                <w:rFonts w:ascii="Times New Roman" w:hAnsi="Times New Roman" w:eastAsia="Times New Roman" w:cs="Times New Roman"/>
                <w:spacing w:val="-7"/>
              </w:rPr>
              <w:t>25</w:t>
            </w:r>
            <w:r>
              <w:rPr>
                <w:rFonts w:ascii="Times New Roman" w:hAnsi="Times New Roman" w:eastAsia="Times New Roman" w:cs="Times New Roman"/>
                <w:spacing w:val="1"/>
              </w:rPr>
              <w:t xml:space="preserve"> </w:t>
            </w:r>
            <w:r>
              <w:rPr>
                <w:spacing w:val="-10"/>
              </w:rPr>
              <w:t>分）</w:t>
            </w:r>
          </w:p>
        </w:tc>
        <w:tc>
          <w:tcPr>
            <w:tcW w:w="741" w:type="dxa"/>
            <w:vAlign w:val="top"/>
          </w:tcPr>
          <w:p>
            <w:pPr>
              <w:pStyle w:val="6"/>
              <w:spacing w:before="278" w:line="258" w:lineRule="auto"/>
              <w:ind w:left="140" w:right="130" w:firstLine="94"/>
              <w:jc w:val="both"/>
            </w:pPr>
            <w:r>
              <w:rPr>
                <w:rFonts w:ascii="Times New Roman" w:hAnsi="Times New Roman" w:eastAsia="Times New Roman" w:cs="Times New Roman"/>
                <w:spacing w:val="-6"/>
              </w:rPr>
              <w:t>C1</w:t>
            </w:r>
            <w:r>
              <w:rPr>
                <w:rFonts w:ascii="Times New Roman" w:hAnsi="Times New Roman" w:eastAsia="Times New Roman" w:cs="Times New Roman"/>
              </w:rPr>
              <w:t xml:space="preserve">   </w:t>
            </w:r>
            <w:r>
              <w:rPr>
                <w:spacing w:val="-8"/>
              </w:rPr>
              <w:t>产出</w:t>
            </w:r>
            <w:r>
              <w:t xml:space="preserve"> </w:t>
            </w:r>
            <w:r>
              <w:rPr>
                <w:spacing w:val="-8"/>
              </w:rPr>
              <w:t>数量</w:t>
            </w:r>
          </w:p>
        </w:tc>
        <w:tc>
          <w:tcPr>
            <w:tcW w:w="1182" w:type="dxa"/>
            <w:vAlign w:val="top"/>
          </w:tcPr>
          <w:p>
            <w:pPr>
              <w:pStyle w:val="6"/>
              <w:spacing w:before="239" w:line="222" w:lineRule="auto"/>
              <w:ind w:left="185"/>
            </w:pPr>
            <w:r>
              <w:rPr>
                <w:rFonts w:ascii="Times New Roman" w:hAnsi="Times New Roman" w:eastAsia="Times New Roman" w:cs="Times New Roman"/>
                <w:spacing w:val="-2"/>
              </w:rPr>
              <w:t>C101</w:t>
            </w:r>
            <w:r>
              <w:rPr>
                <w:rFonts w:ascii="Times New Roman" w:hAnsi="Times New Roman" w:eastAsia="Times New Roman" w:cs="Times New Roman"/>
                <w:spacing w:val="18"/>
                <w:w w:val="101"/>
              </w:rPr>
              <w:t xml:space="preserve"> </w:t>
            </w:r>
            <w:r>
              <w:rPr>
                <w:spacing w:val="-2"/>
              </w:rPr>
              <w:t>采</w:t>
            </w:r>
          </w:p>
          <w:p>
            <w:pPr>
              <w:pStyle w:val="6"/>
              <w:spacing w:before="69" w:line="222" w:lineRule="auto"/>
              <w:ind w:left="123"/>
            </w:pPr>
            <w:r>
              <w:rPr>
                <w:spacing w:val="-4"/>
              </w:rPr>
              <w:t>购计划完</w:t>
            </w:r>
          </w:p>
          <w:p>
            <w:pPr>
              <w:pStyle w:val="6"/>
              <w:spacing w:before="71" w:line="223" w:lineRule="auto"/>
              <w:ind w:left="366"/>
            </w:pPr>
            <w:r>
              <w:rPr>
                <w:spacing w:val="-10"/>
              </w:rPr>
              <w:t>成率</w:t>
            </w:r>
          </w:p>
        </w:tc>
        <w:tc>
          <w:tcPr>
            <w:tcW w:w="525" w:type="dxa"/>
            <w:vAlign w:val="top"/>
          </w:tcPr>
          <w:p>
            <w:pPr>
              <w:spacing w:line="282" w:lineRule="auto"/>
              <w:rPr>
                <w:rFonts w:ascii="Arial"/>
                <w:sz w:val="21"/>
              </w:rPr>
            </w:pPr>
          </w:p>
          <w:p>
            <w:pPr>
              <w:spacing w:line="283" w:lineRule="auto"/>
              <w:rPr>
                <w:rFonts w:ascii="Arial"/>
                <w:sz w:val="21"/>
              </w:rPr>
            </w:pPr>
          </w:p>
          <w:p>
            <w:pPr>
              <w:spacing w:before="69" w:line="188" w:lineRule="auto"/>
              <w:ind w:left="209"/>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713" w:type="dxa"/>
            <w:vAlign w:val="top"/>
          </w:tcPr>
          <w:p>
            <w:pPr>
              <w:pStyle w:val="6"/>
              <w:spacing w:before="58" w:line="263" w:lineRule="auto"/>
              <w:ind w:left="123" w:right="103"/>
              <w:jc w:val="both"/>
            </w:pPr>
            <w:r>
              <w:rPr>
                <w:spacing w:val="7"/>
              </w:rPr>
              <w:t>实际完成数量与合同约</w:t>
            </w:r>
            <w:r>
              <w:rPr>
                <w:spacing w:val="6"/>
              </w:rPr>
              <w:t xml:space="preserve"> </w:t>
            </w:r>
            <w:r>
              <w:rPr>
                <w:spacing w:val="2"/>
              </w:rPr>
              <w:t>定相符，得</w:t>
            </w:r>
            <w:r>
              <w:rPr>
                <w:spacing w:val="-31"/>
              </w:rPr>
              <w:t xml:space="preserve"> </w:t>
            </w:r>
            <w:r>
              <w:rPr>
                <w:rFonts w:ascii="Times New Roman" w:hAnsi="Times New Roman" w:eastAsia="Times New Roman" w:cs="Times New Roman"/>
                <w:spacing w:val="2"/>
              </w:rPr>
              <w:t>6</w:t>
            </w:r>
            <w:r>
              <w:rPr>
                <w:rFonts w:ascii="Times New Roman" w:hAnsi="Times New Roman" w:eastAsia="Times New Roman" w:cs="Times New Roman"/>
                <w:spacing w:val="31"/>
              </w:rPr>
              <w:t xml:space="preserve"> </w:t>
            </w:r>
            <w:r>
              <w:rPr>
                <w:spacing w:val="2"/>
              </w:rPr>
              <w:t>分；未达</w:t>
            </w:r>
            <w:r>
              <w:t xml:space="preserve"> </w:t>
            </w:r>
            <w:r>
              <w:rPr>
                <w:spacing w:val="7"/>
              </w:rPr>
              <w:t xml:space="preserve">到目标的，根据指标完 </w:t>
            </w:r>
            <w:r>
              <w:rPr>
                <w:spacing w:val="-4"/>
              </w:rPr>
              <w:t>成率赋分。</w:t>
            </w:r>
          </w:p>
        </w:tc>
        <w:tc>
          <w:tcPr>
            <w:tcW w:w="1828" w:type="dxa"/>
            <w:vAlign w:val="top"/>
          </w:tcPr>
          <w:p>
            <w:pPr>
              <w:spacing w:line="337" w:lineRule="auto"/>
              <w:rPr>
                <w:rFonts w:ascii="Arial"/>
                <w:sz w:val="21"/>
              </w:rPr>
            </w:pPr>
          </w:p>
          <w:p>
            <w:pPr>
              <w:pStyle w:val="6"/>
              <w:spacing w:before="78" w:line="249" w:lineRule="auto"/>
              <w:ind w:left="121" w:right="104" w:firstLine="4"/>
            </w:pPr>
            <w:r>
              <w:rPr>
                <w:spacing w:val="25"/>
              </w:rPr>
              <w:t>完成预期数量</w:t>
            </w:r>
            <w:r>
              <w:rPr>
                <w:spacing w:val="1"/>
              </w:rPr>
              <w:t xml:space="preserve"> </w:t>
            </w:r>
            <w:r>
              <w:rPr>
                <w:spacing w:val="-6"/>
              </w:rPr>
              <w:t>指标。</w:t>
            </w:r>
          </w:p>
        </w:tc>
        <w:tc>
          <w:tcPr>
            <w:tcW w:w="751" w:type="dxa"/>
            <w:vAlign w:val="top"/>
          </w:tcPr>
          <w:p>
            <w:pPr>
              <w:spacing w:line="282" w:lineRule="auto"/>
              <w:rPr>
                <w:rFonts w:ascii="Arial"/>
                <w:sz w:val="21"/>
              </w:rPr>
            </w:pPr>
          </w:p>
          <w:p>
            <w:pPr>
              <w:spacing w:line="283" w:lineRule="auto"/>
              <w:rPr>
                <w:rFonts w:ascii="Arial"/>
                <w:sz w:val="21"/>
              </w:rPr>
            </w:pPr>
          </w:p>
          <w:p>
            <w:pPr>
              <w:spacing w:before="69" w:line="188" w:lineRule="auto"/>
              <w:ind w:left="231"/>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6.0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0" w:hRule="atLeast"/>
        </w:trPr>
        <w:tc>
          <w:tcPr>
            <w:tcW w:w="786" w:type="dxa"/>
            <w:vMerge w:val="continue"/>
            <w:tcBorders>
              <w:top w:val="nil"/>
              <w:bottom w:val="nil"/>
            </w:tcBorders>
            <w:vAlign w:val="top"/>
          </w:tcPr>
          <w:p>
            <w:pPr>
              <w:rPr>
                <w:rFonts w:ascii="Arial"/>
                <w:sz w:val="21"/>
              </w:rPr>
            </w:pPr>
          </w:p>
        </w:tc>
        <w:tc>
          <w:tcPr>
            <w:tcW w:w="741" w:type="dxa"/>
            <w:vAlign w:val="top"/>
          </w:tcPr>
          <w:p>
            <w:pPr>
              <w:pStyle w:val="6"/>
              <w:spacing w:before="102" w:line="258" w:lineRule="auto"/>
              <w:ind w:left="143" w:right="130" w:firstLine="91"/>
              <w:jc w:val="both"/>
            </w:pPr>
            <w:r>
              <w:rPr>
                <w:rFonts w:ascii="Times New Roman" w:hAnsi="Times New Roman" w:eastAsia="Times New Roman" w:cs="Times New Roman"/>
                <w:spacing w:val="-6"/>
              </w:rPr>
              <w:t>C2</w:t>
            </w:r>
            <w:r>
              <w:rPr>
                <w:rFonts w:ascii="Times New Roman" w:hAnsi="Times New Roman" w:eastAsia="Times New Roman" w:cs="Times New Roman"/>
              </w:rPr>
              <w:t xml:space="preserve">   </w:t>
            </w:r>
            <w:r>
              <w:rPr>
                <w:spacing w:val="-9"/>
              </w:rPr>
              <w:t>产出</w:t>
            </w:r>
            <w:r>
              <w:t xml:space="preserve"> </w:t>
            </w:r>
            <w:r>
              <w:rPr>
                <w:spacing w:val="-9"/>
              </w:rPr>
              <w:t>质量</w:t>
            </w:r>
          </w:p>
        </w:tc>
        <w:tc>
          <w:tcPr>
            <w:tcW w:w="1182" w:type="dxa"/>
            <w:vAlign w:val="top"/>
          </w:tcPr>
          <w:p>
            <w:pPr>
              <w:pStyle w:val="6"/>
              <w:spacing w:before="62" w:line="222" w:lineRule="auto"/>
              <w:ind w:left="185"/>
            </w:pPr>
            <w:r>
              <w:rPr>
                <w:rFonts w:ascii="Times New Roman" w:hAnsi="Times New Roman" w:eastAsia="Times New Roman" w:cs="Times New Roman"/>
                <w:spacing w:val="-2"/>
              </w:rPr>
              <w:t>C201</w:t>
            </w:r>
            <w:r>
              <w:rPr>
                <w:rFonts w:ascii="Times New Roman" w:hAnsi="Times New Roman" w:eastAsia="Times New Roman" w:cs="Times New Roman"/>
                <w:spacing w:val="18"/>
                <w:w w:val="101"/>
              </w:rPr>
              <w:t xml:space="preserve"> </w:t>
            </w:r>
            <w:r>
              <w:rPr>
                <w:spacing w:val="-2"/>
              </w:rPr>
              <w:t>采</w:t>
            </w:r>
          </w:p>
          <w:p>
            <w:pPr>
              <w:pStyle w:val="6"/>
              <w:spacing w:before="68" w:line="224" w:lineRule="auto"/>
              <w:ind w:left="123"/>
            </w:pPr>
            <w:r>
              <w:rPr>
                <w:spacing w:val="-4"/>
              </w:rPr>
              <w:t>购项目质</w:t>
            </w:r>
          </w:p>
          <w:p>
            <w:pPr>
              <w:pStyle w:val="6"/>
              <w:spacing w:before="67" w:line="225" w:lineRule="auto"/>
              <w:ind w:left="486"/>
            </w:pPr>
            <w:r>
              <w:t>量</w:t>
            </w:r>
          </w:p>
        </w:tc>
        <w:tc>
          <w:tcPr>
            <w:tcW w:w="525" w:type="dxa"/>
            <w:vAlign w:val="top"/>
          </w:tcPr>
          <w:p>
            <w:pPr>
              <w:spacing w:line="387" w:lineRule="auto"/>
              <w:rPr>
                <w:rFonts w:ascii="Arial"/>
                <w:sz w:val="21"/>
              </w:rPr>
            </w:pPr>
          </w:p>
          <w:p>
            <w:pPr>
              <w:spacing w:before="69" w:line="188" w:lineRule="auto"/>
              <w:ind w:left="209"/>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713" w:type="dxa"/>
            <w:vAlign w:val="top"/>
          </w:tcPr>
          <w:p>
            <w:pPr>
              <w:pStyle w:val="6"/>
              <w:spacing w:before="60" w:line="258" w:lineRule="auto"/>
              <w:ind w:left="119" w:right="105" w:firstLine="3"/>
              <w:jc w:val="both"/>
            </w:pPr>
            <w:r>
              <w:rPr>
                <w:spacing w:val="-8"/>
              </w:rPr>
              <w:t>达到</w:t>
            </w:r>
            <w:r>
              <w:rPr>
                <w:spacing w:val="-26"/>
              </w:rPr>
              <w:t xml:space="preserve"> </w:t>
            </w:r>
            <w:r>
              <w:rPr>
                <w:rFonts w:ascii="Times New Roman" w:hAnsi="Times New Roman" w:eastAsia="Times New Roman" w:cs="Times New Roman"/>
                <w:spacing w:val="-8"/>
              </w:rPr>
              <w:t>100%</w:t>
            </w:r>
            <w:r>
              <w:rPr>
                <w:spacing w:val="-8"/>
              </w:rPr>
              <w:t>的满分，每发</w:t>
            </w:r>
            <w:r>
              <w:t xml:space="preserve"> 现 </w:t>
            </w:r>
            <w:r>
              <w:rPr>
                <w:rFonts w:ascii="Times New Roman" w:hAnsi="Times New Roman" w:eastAsia="Times New Roman" w:cs="Times New Roman"/>
              </w:rPr>
              <w:t>1</w:t>
            </w:r>
            <w:r>
              <w:rPr>
                <w:rFonts w:ascii="Times New Roman" w:hAnsi="Times New Roman" w:eastAsia="Times New Roman" w:cs="Times New Roman"/>
                <w:spacing w:val="37"/>
              </w:rPr>
              <w:t xml:space="preserve"> </w:t>
            </w:r>
            <w:r>
              <w:t>处不符合情况扣</w:t>
            </w:r>
            <w:r>
              <w:rPr>
                <w:spacing w:val="-15"/>
              </w:rPr>
              <w:t xml:space="preserve"> </w:t>
            </w:r>
            <w:r>
              <w:rPr>
                <w:rFonts w:ascii="Times New Roman" w:hAnsi="Times New Roman" w:eastAsia="Times New Roman" w:cs="Times New Roman"/>
              </w:rPr>
              <w:t xml:space="preserve">1 </w:t>
            </w:r>
            <w:r>
              <w:rPr>
                <w:spacing w:val="-3"/>
              </w:rPr>
              <w:t>分，扣完为止。</w:t>
            </w:r>
          </w:p>
        </w:tc>
        <w:tc>
          <w:tcPr>
            <w:tcW w:w="1828" w:type="dxa"/>
            <w:vAlign w:val="top"/>
          </w:tcPr>
          <w:p>
            <w:pPr>
              <w:pStyle w:val="6"/>
              <w:spacing w:before="238" w:line="249" w:lineRule="auto"/>
              <w:ind w:left="163" w:right="104" w:hanging="42"/>
            </w:pPr>
            <w:r>
              <w:rPr>
                <w:spacing w:val="26"/>
              </w:rPr>
              <w:t>按要求完成项</w:t>
            </w:r>
            <w:r>
              <w:t xml:space="preserve"> </w:t>
            </w:r>
            <w:r>
              <w:rPr>
                <w:spacing w:val="-10"/>
              </w:rPr>
              <w:t>目质量指标。</w:t>
            </w:r>
          </w:p>
        </w:tc>
        <w:tc>
          <w:tcPr>
            <w:tcW w:w="751" w:type="dxa"/>
            <w:vAlign w:val="top"/>
          </w:tcPr>
          <w:p>
            <w:pPr>
              <w:spacing w:line="387" w:lineRule="auto"/>
              <w:rPr>
                <w:rFonts w:ascii="Arial"/>
                <w:sz w:val="21"/>
              </w:rPr>
            </w:pPr>
          </w:p>
          <w:p>
            <w:pPr>
              <w:spacing w:before="69" w:line="188" w:lineRule="auto"/>
              <w:ind w:left="231"/>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6.0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9" w:hRule="atLeast"/>
        </w:trPr>
        <w:tc>
          <w:tcPr>
            <w:tcW w:w="786" w:type="dxa"/>
            <w:vMerge w:val="continue"/>
            <w:tcBorders>
              <w:top w:val="nil"/>
              <w:bottom w:val="nil"/>
            </w:tcBorders>
            <w:vAlign w:val="top"/>
          </w:tcPr>
          <w:p>
            <w:pPr>
              <w:rPr>
                <w:rFonts w:ascii="Arial"/>
                <w:sz w:val="21"/>
              </w:rPr>
            </w:pPr>
          </w:p>
        </w:tc>
        <w:tc>
          <w:tcPr>
            <w:tcW w:w="741" w:type="dxa"/>
            <w:vAlign w:val="top"/>
          </w:tcPr>
          <w:p>
            <w:pPr>
              <w:pStyle w:val="6"/>
              <w:spacing w:before="281" w:line="258" w:lineRule="auto"/>
              <w:ind w:left="143" w:right="130" w:firstLine="91"/>
              <w:jc w:val="both"/>
            </w:pPr>
            <w:r>
              <w:rPr>
                <w:rFonts w:ascii="Times New Roman" w:hAnsi="Times New Roman" w:eastAsia="Times New Roman" w:cs="Times New Roman"/>
                <w:spacing w:val="-6"/>
              </w:rPr>
              <w:t>C3</w:t>
            </w:r>
            <w:r>
              <w:rPr>
                <w:rFonts w:ascii="Times New Roman" w:hAnsi="Times New Roman" w:eastAsia="Times New Roman" w:cs="Times New Roman"/>
              </w:rPr>
              <w:t xml:space="preserve">   </w:t>
            </w:r>
            <w:r>
              <w:rPr>
                <w:spacing w:val="-9"/>
              </w:rPr>
              <w:t>产出</w:t>
            </w:r>
            <w:r>
              <w:t xml:space="preserve"> </w:t>
            </w:r>
            <w:r>
              <w:rPr>
                <w:spacing w:val="-9"/>
              </w:rPr>
              <w:t>时效</w:t>
            </w:r>
          </w:p>
        </w:tc>
        <w:tc>
          <w:tcPr>
            <w:tcW w:w="1182" w:type="dxa"/>
            <w:vAlign w:val="top"/>
          </w:tcPr>
          <w:p>
            <w:pPr>
              <w:spacing w:line="341" w:lineRule="auto"/>
              <w:rPr>
                <w:rFonts w:ascii="Arial"/>
                <w:sz w:val="21"/>
              </w:rPr>
            </w:pPr>
          </w:p>
          <w:p>
            <w:pPr>
              <w:pStyle w:val="6"/>
              <w:spacing w:before="78" w:line="249" w:lineRule="auto"/>
              <w:ind w:left="126" w:right="109" w:firstLine="58"/>
            </w:pPr>
            <w:r>
              <w:rPr>
                <w:rFonts w:ascii="Times New Roman" w:hAnsi="Times New Roman" w:eastAsia="Times New Roman" w:cs="Times New Roman"/>
                <w:spacing w:val="-6"/>
              </w:rPr>
              <w:t>C301</w:t>
            </w:r>
            <w:r>
              <w:rPr>
                <w:rFonts w:ascii="Times New Roman" w:hAnsi="Times New Roman" w:eastAsia="Times New Roman" w:cs="Times New Roman"/>
                <w:spacing w:val="21"/>
              </w:rPr>
              <w:t xml:space="preserve"> </w:t>
            </w:r>
            <w:r>
              <w:rPr>
                <w:spacing w:val="-6"/>
              </w:rPr>
              <w:t>完</w:t>
            </w:r>
            <w:r>
              <w:t xml:space="preserve"> </w:t>
            </w:r>
            <w:r>
              <w:rPr>
                <w:spacing w:val="-5"/>
              </w:rPr>
              <w:t>成及时率</w:t>
            </w:r>
          </w:p>
        </w:tc>
        <w:tc>
          <w:tcPr>
            <w:tcW w:w="525" w:type="dxa"/>
            <w:vAlign w:val="top"/>
          </w:tcPr>
          <w:p>
            <w:pPr>
              <w:spacing w:line="284" w:lineRule="auto"/>
              <w:rPr>
                <w:rFonts w:ascii="Arial"/>
                <w:sz w:val="21"/>
              </w:rPr>
            </w:pPr>
          </w:p>
          <w:p>
            <w:pPr>
              <w:spacing w:line="284" w:lineRule="auto"/>
              <w:rPr>
                <w:rFonts w:ascii="Arial"/>
                <w:sz w:val="21"/>
              </w:rPr>
            </w:pPr>
          </w:p>
          <w:p>
            <w:pPr>
              <w:spacing w:before="69" w:line="188" w:lineRule="auto"/>
              <w:ind w:left="209"/>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713" w:type="dxa"/>
            <w:vAlign w:val="top"/>
          </w:tcPr>
          <w:p>
            <w:pPr>
              <w:pStyle w:val="6"/>
              <w:spacing w:before="61" w:line="263" w:lineRule="auto"/>
              <w:ind w:left="112" w:right="105" w:firstLine="7"/>
              <w:jc w:val="both"/>
            </w:pPr>
            <w:r>
              <w:rPr>
                <w:spacing w:val="8"/>
              </w:rPr>
              <w:t>按合同约定时间完成或</w:t>
            </w:r>
            <w:r>
              <w:rPr>
                <w:spacing w:val="1"/>
              </w:rPr>
              <w:t xml:space="preserve"> </w:t>
            </w:r>
            <w:r>
              <w:rPr>
                <w:spacing w:val="3"/>
              </w:rPr>
              <w:t>提前完成，得</w:t>
            </w:r>
            <w:r>
              <w:rPr>
                <w:spacing w:val="-30"/>
              </w:rPr>
              <w:t xml:space="preserve"> </w:t>
            </w:r>
            <w:r>
              <w:rPr>
                <w:rFonts w:ascii="Times New Roman" w:hAnsi="Times New Roman" w:eastAsia="Times New Roman" w:cs="Times New Roman"/>
                <w:spacing w:val="3"/>
              </w:rPr>
              <w:t>6</w:t>
            </w:r>
            <w:r>
              <w:rPr>
                <w:rFonts w:ascii="Times New Roman" w:hAnsi="Times New Roman" w:eastAsia="Times New Roman" w:cs="Times New Roman"/>
                <w:spacing w:val="28"/>
                <w:w w:val="101"/>
              </w:rPr>
              <w:t xml:space="preserve"> </w:t>
            </w:r>
            <w:r>
              <w:rPr>
                <w:spacing w:val="3"/>
              </w:rPr>
              <w:t>分；超</w:t>
            </w:r>
            <w:r>
              <w:t xml:space="preserve"> 期完成，每延期 </w:t>
            </w:r>
            <w:r>
              <w:rPr>
                <w:rFonts w:ascii="Times New Roman" w:hAnsi="Times New Roman" w:eastAsia="Times New Roman" w:cs="Times New Roman"/>
              </w:rPr>
              <w:t>1</w:t>
            </w:r>
            <w:r>
              <w:rPr>
                <w:rFonts w:ascii="Times New Roman" w:hAnsi="Times New Roman" w:eastAsia="Times New Roman" w:cs="Times New Roman"/>
                <w:spacing w:val="28"/>
                <w:w w:val="101"/>
              </w:rPr>
              <w:t xml:space="preserve"> </w:t>
            </w:r>
            <w:r>
              <w:t xml:space="preserve">天扣 </w:t>
            </w:r>
            <w:r>
              <w:rPr>
                <w:rFonts w:ascii="Times New Roman" w:hAnsi="Times New Roman" w:eastAsia="Times New Roman" w:cs="Times New Roman"/>
                <w:spacing w:val="-3"/>
              </w:rPr>
              <w:t>0.5</w:t>
            </w:r>
            <w:r>
              <w:rPr>
                <w:rFonts w:ascii="Times New Roman" w:hAnsi="Times New Roman" w:eastAsia="Times New Roman" w:cs="Times New Roman"/>
                <w:spacing w:val="20"/>
              </w:rPr>
              <w:t xml:space="preserve"> </w:t>
            </w:r>
            <w:r>
              <w:rPr>
                <w:spacing w:val="-3"/>
              </w:rPr>
              <w:t>分，扣完为止。</w:t>
            </w:r>
          </w:p>
        </w:tc>
        <w:tc>
          <w:tcPr>
            <w:tcW w:w="1828" w:type="dxa"/>
            <w:vAlign w:val="top"/>
          </w:tcPr>
          <w:p>
            <w:pPr>
              <w:spacing w:line="341" w:lineRule="auto"/>
              <w:rPr>
                <w:rFonts w:ascii="Arial"/>
                <w:sz w:val="21"/>
              </w:rPr>
            </w:pPr>
          </w:p>
          <w:p>
            <w:pPr>
              <w:pStyle w:val="6"/>
              <w:spacing w:before="78" w:line="249" w:lineRule="auto"/>
              <w:ind w:left="143" w:right="104" w:hanging="22"/>
            </w:pPr>
            <w:r>
              <w:rPr>
                <w:spacing w:val="26"/>
              </w:rPr>
              <w:t>按合同约定时</w:t>
            </w:r>
            <w:r>
              <w:t xml:space="preserve"> </w:t>
            </w:r>
            <w:r>
              <w:rPr>
                <w:spacing w:val="-10"/>
              </w:rPr>
              <w:t>间完成。</w:t>
            </w:r>
          </w:p>
        </w:tc>
        <w:tc>
          <w:tcPr>
            <w:tcW w:w="751" w:type="dxa"/>
            <w:vAlign w:val="top"/>
          </w:tcPr>
          <w:p>
            <w:pPr>
              <w:spacing w:line="284" w:lineRule="auto"/>
              <w:rPr>
                <w:rFonts w:ascii="Arial"/>
                <w:sz w:val="21"/>
              </w:rPr>
            </w:pPr>
          </w:p>
          <w:p>
            <w:pPr>
              <w:spacing w:line="284" w:lineRule="auto"/>
              <w:rPr>
                <w:rFonts w:ascii="Arial"/>
                <w:sz w:val="21"/>
              </w:rPr>
            </w:pPr>
          </w:p>
          <w:p>
            <w:pPr>
              <w:spacing w:before="69" w:line="188" w:lineRule="auto"/>
              <w:ind w:left="231"/>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6.0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98" w:hRule="atLeast"/>
        </w:trPr>
        <w:tc>
          <w:tcPr>
            <w:tcW w:w="786" w:type="dxa"/>
            <w:vMerge w:val="continue"/>
            <w:tcBorders>
              <w:top w:val="nil"/>
            </w:tcBorders>
            <w:vAlign w:val="top"/>
          </w:tcPr>
          <w:p>
            <w:pPr>
              <w:rPr>
                <w:rFonts w:ascii="Arial"/>
                <w:sz w:val="21"/>
              </w:rPr>
            </w:pPr>
          </w:p>
        </w:tc>
        <w:tc>
          <w:tcPr>
            <w:tcW w:w="741" w:type="dxa"/>
            <w:vAlign w:val="top"/>
          </w:tcPr>
          <w:p>
            <w:pPr>
              <w:spacing w:line="390" w:lineRule="auto"/>
              <w:rPr>
                <w:rFonts w:ascii="Arial"/>
                <w:sz w:val="21"/>
              </w:rPr>
            </w:pPr>
          </w:p>
          <w:p>
            <w:pPr>
              <w:spacing w:before="69" w:line="188" w:lineRule="auto"/>
              <w:ind w:left="112"/>
              <w:rPr>
                <w:rFonts w:ascii="Times New Roman" w:hAnsi="Times New Roman" w:eastAsia="Times New Roman" w:cs="Times New Roman"/>
                <w:sz w:val="24"/>
                <w:szCs w:val="24"/>
              </w:rPr>
            </w:pPr>
            <w:r>
              <w:rPr>
                <w:rFonts w:ascii="Times New Roman" w:hAnsi="Times New Roman" w:eastAsia="Times New Roman" w:cs="Times New Roman"/>
                <w:spacing w:val="-5"/>
                <w:sz w:val="24"/>
                <w:szCs w:val="24"/>
              </w:rPr>
              <w:t>C4</w:t>
            </w:r>
          </w:p>
          <w:p>
            <w:pPr>
              <w:pStyle w:val="6"/>
              <w:spacing w:before="101" w:line="249" w:lineRule="auto"/>
              <w:ind w:left="122" w:right="106" w:hanging="1"/>
            </w:pPr>
            <w:r>
              <w:rPr>
                <w:spacing w:val="13"/>
              </w:rPr>
              <w:t>产出</w:t>
            </w:r>
            <w:r>
              <w:t xml:space="preserve"> </w:t>
            </w:r>
            <w:r>
              <w:rPr>
                <w:spacing w:val="-10"/>
              </w:rPr>
              <w:t>成本</w:t>
            </w:r>
          </w:p>
        </w:tc>
        <w:tc>
          <w:tcPr>
            <w:tcW w:w="1182" w:type="dxa"/>
            <w:vAlign w:val="top"/>
          </w:tcPr>
          <w:p>
            <w:pPr>
              <w:spacing w:line="261" w:lineRule="auto"/>
              <w:rPr>
                <w:rFonts w:ascii="Arial"/>
                <w:sz w:val="21"/>
              </w:rPr>
            </w:pPr>
          </w:p>
          <w:p>
            <w:pPr>
              <w:spacing w:line="261" w:lineRule="auto"/>
              <w:rPr>
                <w:rFonts w:ascii="Arial"/>
                <w:sz w:val="21"/>
              </w:rPr>
            </w:pPr>
          </w:p>
          <w:p>
            <w:pPr>
              <w:pStyle w:val="6"/>
              <w:spacing w:before="78" w:line="248" w:lineRule="auto"/>
              <w:ind w:left="123" w:right="109" w:firstLine="61"/>
            </w:pPr>
            <w:r>
              <w:rPr>
                <w:rFonts w:ascii="Times New Roman" w:hAnsi="Times New Roman" w:eastAsia="Times New Roman" w:cs="Times New Roman"/>
                <w:spacing w:val="-6"/>
              </w:rPr>
              <w:t>C401</w:t>
            </w:r>
            <w:r>
              <w:rPr>
                <w:rFonts w:ascii="Times New Roman" w:hAnsi="Times New Roman" w:eastAsia="Times New Roman" w:cs="Times New Roman"/>
                <w:spacing w:val="21"/>
              </w:rPr>
              <w:t xml:space="preserve"> </w:t>
            </w:r>
            <w:r>
              <w:rPr>
                <w:spacing w:val="-6"/>
              </w:rPr>
              <w:t>成</w:t>
            </w:r>
            <w:r>
              <w:t xml:space="preserve"> </w:t>
            </w:r>
            <w:r>
              <w:rPr>
                <w:spacing w:val="-5"/>
              </w:rPr>
              <w:t>本节约率</w:t>
            </w:r>
          </w:p>
        </w:tc>
        <w:tc>
          <w:tcPr>
            <w:tcW w:w="525" w:type="dxa"/>
            <w:vAlign w:val="top"/>
          </w:tcPr>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before="69" w:line="185" w:lineRule="auto"/>
              <w:ind w:left="208"/>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2713" w:type="dxa"/>
            <w:vAlign w:val="top"/>
          </w:tcPr>
          <w:p>
            <w:pPr>
              <w:pStyle w:val="6"/>
              <w:spacing w:before="64" w:line="265" w:lineRule="auto"/>
              <w:ind w:left="104" w:right="105" w:firstLine="8"/>
            </w:pPr>
            <w:r>
              <w:rPr>
                <w:spacing w:val="-1"/>
              </w:rPr>
              <w:t>①成本节约率</w:t>
            </w:r>
            <w:r>
              <w:rPr>
                <w:rFonts w:ascii="Times New Roman" w:hAnsi="Times New Roman" w:eastAsia="Times New Roman" w:cs="Times New Roman"/>
                <w:spacing w:val="-1"/>
              </w:rPr>
              <w:t>&lt;20%</w:t>
            </w:r>
            <w:r>
              <w:rPr>
                <w:spacing w:val="-1"/>
              </w:rPr>
              <w:t>时，</w:t>
            </w:r>
            <w:r>
              <w:rPr>
                <w:spacing w:val="5"/>
              </w:rPr>
              <w:t xml:space="preserve"> </w:t>
            </w:r>
            <w:r>
              <w:rPr>
                <w:spacing w:val="-12"/>
              </w:rPr>
              <w:t>权</w:t>
            </w:r>
            <w:r>
              <w:rPr>
                <w:spacing w:val="-52"/>
              </w:rPr>
              <w:t xml:space="preserve"> </w:t>
            </w:r>
            <w:r>
              <w:rPr>
                <w:spacing w:val="-12"/>
              </w:rPr>
              <w:t>重</w:t>
            </w:r>
            <w:r>
              <w:rPr>
                <w:spacing w:val="-34"/>
              </w:rPr>
              <w:t xml:space="preserve"> </w:t>
            </w:r>
            <w:r>
              <w:rPr>
                <w:spacing w:val="-12"/>
              </w:rPr>
              <w:t>×</w:t>
            </w:r>
            <w:r>
              <w:rPr>
                <w:spacing w:val="-77"/>
              </w:rPr>
              <w:t xml:space="preserve"> </w:t>
            </w:r>
            <w:r>
              <w:rPr>
                <w:spacing w:val="-12"/>
              </w:rPr>
              <w:t>（成</w:t>
            </w:r>
            <w:r>
              <w:rPr>
                <w:spacing w:val="-62"/>
              </w:rPr>
              <w:t xml:space="preserve"> </w:t>
            </w:r>
            <w:r>
              <w:rPr>
                <w:spacing w:val="-12"/>
              </w:rPr>
              <w:t>本</w:t>
            </w:r>
            <w:r>
              <w:rPr>
                <w:spacing w:val="-56"/>
              </w:rPr>
              <w:t xml:space="preserve"> </w:t>
            </w:r>
            <w:r>
              <w:rPr>
                <w:spacing w:val="-12"/>
              </w:rPr>
              <w:t>节</w:t>
            </w:r>
            <w:r>
              <w:rPr>
                <w:spacing w:val="-59"/>
              </w:rPr>
              <w:t xml:space="preserve"> </w:t>
            </w:r>
            <w:r>
              <w:rPr>
                <w:spacing w:val="-12"/>
              </w:rPr>
              <w:t>约</w:t>
            </w:r>
            <w:r>
              <w:rPr>
                <w:spacing w:val="-55"/>
              </w:rPr>
              <w:t xml:space="preserve"> </w:t>
            </w:r>
            <w:r>
              <w:rPr>
                <w:spacing w:val="-12"/>
              </w:rPr>
              <w:t>率</w:t>
            </w:r>
            <w:r>
              <w:t xml:space="preserve"> </w:t>
            </w:r>
            <w:r>
              <w:rPr>
                <w:rFonts w:ascii="Times New Roman" w:hAnsi="Times New Roman" w:eastAsia="Times New Roman" w:cs="Times New Roman"/>
                <w:spacing w:val="-10"/>
              </w:rPr>
              <w:t>/20%</w:t>
            </w:r>
            <w:r>
              <w:rPr>
                <w:rFonts w:ascii="Times New Roman" w:hAnsi="Times New Roman" w:eastAsia="Times New Roman" w:cs="Times New Roman"/>
                <w:spacing w:val="20"/>
              </w:rPr>
              <w:t xml:space="preserve"> </w:t>
            </w:r>
            <w:r>
              <w:rPr>
                <w:spacing w:val="-31"/>
              </w:rPr>
              <w:t>）</w:t>
            </w:r>
            <w:r>
              <w:rPr>
                <w:spacing w:val="-42"/>
              </w:rPr>
              <w:t xml:space="preserve"> </w:t>
            </w:r>
            <w:r>
              <w:rPr>
                <w:spacing w:val="-31"/>
              </w:rPr>
              <w:t>；</w:t>
            </w:r>
            <w:r>
              <w:rPr>
                <w:spacing w:val="-69"/>
              </w:rPr>
              <w:t xml:space="preserve"> </w:t>
            </w:r>
            <w:r>
              <w:rPr>
                <w:spacing w:val="-10"/>
              </w:rPr>
              <w:t>②</w:t>
            </w:r>
            <w:r>
              <w:rPr>
                <w:spacing w:val="-58"/>
              </w:rPr>
              <w:t xml:space="preserve"> </w:t>
            </w:r>
            <w:r>
              <w:rPr>
                <w:spacing w:val="-10"/>
              </w:rPr>
              <w:t>成</w:t>
            </w:r>
            <w:r>
              <w:rPr>
                <w:spacing w:val="-57"/>
              </w:rPr>
              <w:t xml:space="preserve"> </w:t>
            </w:r>
            <w:r>
              <w:rPr>
                <w:spacing w:val="-10"/>
              </w:rPr>
              <w:t>本</w:t>
            </w:r>
            <w:r>
              <w:rPr>
                <w:spacing w:val="-55"/>
              </w:rPr>
              <w:t xml:space="preserve"> </w:t>
            </w:r>
            <w:r>
              <w:rPr>
                <w:spacing w:val="-10"/>
              </w:rPr>
              <w:t>节</w:t>
            </w:r>
            <w:r>
              <w:rPr>
                <w:spacing w:val="-57"/>
              </w:rPr>
              <w:t xml:space="preserve"> </w:t>
            </w:r>
            <w:r>
              <w:rPr>
                <w:spacing w:val="-10"/>
              </w:rPr>
              <w:t>约</w:t>
            </w:r>
            <w:r>
              <w:t xml:space="preserve"> 率</w:t>
            </w:r>
            <w:r>
              <w:rPr>
                <w:rFonts w:ascii="Times New Roman" w:hAnsi="Times New Roman" w:eastAsia="Times New Roman" w:cs="Times New Roman"/>
              </w:rPr>
              <w:t>&gt;20%</w:t>
            </w:r>
            <w:r>
              <w:t>时，视特殊情况</w:t>
            </w:r>
            <w:r>
              <w:rPr>
                <w:spacing w:val="1"/>
              </w:rPr>
              <w:t xml:space="preserve"> </w:t>
            </w:r>
            <w:r>
              <w:rPr>
                <w:spacing w:val="-1"/>
              </w:rPr>
              <w:t>酌情得分。</w:t>
            </w:r>
          </w:p>
        </w:tc>
        <w:tc>
          <w:tcPr>
            <w:tcW w:w="1828" w:type="dxa"/>
            <w:vAlign w:val="top"/>
          </w:tcPr>
          <w:p>
            <w:pPr>
              <w:spacing w:line="260" w:lineRule="auto"/>
              <w:rPr>
                <w:rFonts w:ascii="Arial"/>
                <w:sz w:val="21"/>
              </w:rPr>
            </w:pPr>
          </w:p>
          <w:p>
            <w:pPr>
              <w:spacing w:line="260" w:lineRule="auto"/>
              <w:rPr>
                <w:rFonts w:ascii="Arial"/>
                <w:sz w:val="21"/>
              </w:rPr>
            </w:pPr>
          </w:p>
          <w:p>
            <w:pPr>
              <w:pStyle w:val="6"/>
              <w:spacing w:before="78" w:line="268" w:lineRule="auto"/>
              <w:ind w:left="109" w:right="104" w:firstLine="15"/>
            </w:pPr>
            <w:r>
              <w:rPr>
                <w:spacing w:val="-17"/>
              </w:rPr>
              <w:t>成 本</w:t>
            </w:r>
            <w:r>
              <w:rPr>
                <w:spacing w:val="6"/>
              </w:rPr>
              <w:t xml:space="preserve"> </w:t>
            </w:r>
            <w:r>
              <w:rPr>
                <w:spacing w:val="-17"/>
              </w:rPr>
              <w:t>节</w:t>
            </w:r>
            <w:r>
              <w:rPr>
                <w:spacing w:val="1"/>
              </w:rPr>
              <w:t xml:space="preserve"> </w:t>
            </w:r>
            <w:r>
              <w:rPr>
                <w:spacing w:val="-17"/>
              </w:rPr>
              <w:t>约</w:t>
            </w:r>
            <w:r>
              <w:rPr>
                <w:spacing w:val="7"/>
              </w:rPr>
              <w:t xml:space="preserve"> </w:t>
            </w:r>
            <w:r>
              <w:rPr>
                <w:spacing w:val="-17"/>
              </w:rPr>
              <w:t>率</w:t>
            </w:r>
            <w:r>
              <w:t xml:space="preserve"> </w:t>
            </w:r>
            <w:r>
              <w:rPr>
                <w:rFonts w:ascii="Times New Roman" w:hAnsi="Times New Roman" w:eastAsia="Times New Roman" w:cs="Times New Roman"/>
                <w:spacing w:val="-1"/>
              </w:rPr>
              <w:t>=0.5%</w:t>
            </w:r>
            <w:r>
              <w:rPr>
                <w:spacing w:val="-1"/>
              </w:rPr>
              <w:t>。</w:t>
            </w:r>
          </w:p>
        </w:tc>
        <w:tc>
          <w:tcPr>
            <w:tcW w:w="751" w:type="dxa"/>
            <w:vAlign w:val="top"/>
          </w:tcPr>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before="69" w:line="188" w:lineRule="auto"/>
              <w:ind w:left="230"/>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0.2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2709" w:type="dxa"/>
            <w:gridSpan w:val="3"/>
            <w:vAlign w:val="top"/>
          </w:tcPr>
          <w:p>
            <w:pPr>
              <w:pStyle w:val="6"/>
              <w:spacing w:before="155" w:line="222" w:lineRule="auto"/>
              <w:ind w:left="1135"/>
            </w:pPr>
            <w:r>
              <w:rPr>
                <w:spacing w:val="-12"/>
              </w:rPr>
              <w:t>合计</w:t>
            </w:r>
          </w:p>
        </w:tc>
        <w:tc>
          <w:tcPr>
            <w:tcW w:w="525" w:type="dxa"/>
            <w:vAlign w:val="top"/>
          </w:tcPr>
          <w:p>
            <w:pPr>
              <w:spacing w:before="194" w:line="188" w:lineRule="auto"/>
              <w:ind w:left="144"/>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25</w:t>
            </w:r>
          </w:p>
        </w:tc>
        <w:tc>
          <w:tcPr>
            <w:tcW w:w="2713" w:type="dxa"/>
            <w:vAlign w:val="top"/>
          </w:tcPr>
          <w:p>
            <w:pPr>
              <w:rPr>
                <w:rFonts w:ascii="Arial"/>
                <w:sz w:val="21"/>
              </w:rPr>
            </w:pPr>
          </w:p>
        </w:tc>
        <w:tc>
          <w:tcPr>
            <w:tcW w:w="1828" w:type="dxa"/>
            <w:vAlign w:val="top"/>
          </w:tcPr>
          <w:p>
            <w:pPr>
              <w:rPr>
                <w:rFonts w:ascii="Arial"/>
                <w:sz w:val="21"/>
              </w:rPr>
            </w:pPr>
          </w:p>
        </w:tc>
        <w:tc>
          <w:tcPr>
            <w:tcW w:w="751" w:type="dxa"/>
            <w:vAlign w:val="top"/>
          </w:tcPr>
          <w:p>
            <w:pPr>
              <w:spacing w:before="194" w:line="188" w:lineRule="auto"/>
              <w:ind w:left="189"/>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18.2</w:t>
            </w:r>
          </w:p>
        </w:tc>
      </w:tr>
    </w:tbl>
    <w:p>
      <w:pPr>
        <w:pStyle w:val="2"/>
        <w:spacing w:before="293" w:line="222" w:lineRule="auto"/>
        <w:ind w:left="692"/>
        <w:rPr>
          <w:sz w:val="28"/>
          <w:szCs w:val="28"/>
        </w:rPr>
      </w:pPr>
      <w:r>
        <w:rPr>
          <w:rFonts w:ascii="Times New Roman" w:hAnsi="Times New Roman" w:eastAsia="Times New Roman" w:cs="Times New Roman"/>
          <w:b/>
          <w:bCs/>
          <w:spacing w:val="-1"/>
          <w:sz w:val="28"/>
          <w:szCs w:val="28"/>
        </w:rPr>
        <w:t>1.</w:t>
      </w:r>
      <w:r>
        <w:rPr>
          <w:spacing w:val="-1"/>
          <w:sz w:val="28"/>
          <w:szCs w:val="28"/>
          <w14:textOutline w14:w="5103" w14:cap="flat" w14:cmpd="sng">
            <w14:solidFill>
              <w14:srgbClr w14:val="000000"/>
            </w14:solidFill>
            <w14:prstDash w14:val="solid"/>
            <w14:miter w14:val="10"/>
          </w14:textOutline>
        </w:rPr>
        <w:t>产出数量分析（</w:t>
      </w:r>
      <w:r>
        <w:rPr>
          <w:rFonts w:ascii="Times New Roman" w:hAnsi="Times New Roman" w:eastAsia="Times New Roman" w:cs="Times New Roman"/>
          <w:b/>
          <w:bCs/>
          <w:spacing w:val="-1"/>
          <w:sz w:val="28"/>
          <w:szCs w:val="28"/>
        </w:rPr>
        <w:t>C1</w:t>
      </w:r>
      <w:r>
        <w:rPr>
          <w:spacing w:val="-1"/>
          <w:sz w:val="28"/>
          <w:szCs w:val="28"/>
          <w14:textOutline w14:w="5103" w14:cap="flat" w14:cmpd="sng">
            <w14:solidFill>
              <w14:srgbClr w14:val="000000"/>
            </w14:solidFill>
            <w14:prstDash w14:val="solid"/>
            <w14:miter w14:val="10"/>
          </w14:textOutline>
        </w:rPr>
        <w:t>）</w:t>
      </w:r>
    </w:p>
    <w:p>
      <w:pPr>
        <w:spacing w:line="254" w:lineRule="auto"/>
        <w:rPr>
          <w:rFonts w:ascii="Arial"/>
          <w:sz w:val="21"/>
        </w:rPr>
      </w:pPr>
    </w:p>
    <w:p>
      <w:pPr>
        <w:pStyle w:val="2"/>
        <w:spacing w:before="91" w:line="223" w:lineRule="auto"/>
        <w:ind w:left="691"/>
        <w:rPr>
          <w:sz w:val="28"/>
          <w:szCs w:val="28"/>
        </w:rPr>
      </w:pPr>
      <w:r>
        <w:rPr>
          <w:spacing w:val="-2"/>
          <w:sz w:val="28"/>
          <w:szCs w:val="28"/>
        </w:rPr>
        <w:t>（</w:t>
      </w:r>
      <w:r>
        <w:rPr>
          <w:rFonts w:ascii="Times New Roman" w:hAnsi="Times New Roman" w:eastAsia="Times New Roman" w:cs="Times New Roman"/>
          <w:spacing w:val="-2"/>
          <w:sz w:val="28"/>
          <w:szCs w:val="28"/>
        </w:rPr>
        <w:t>1</w:t>
      </w:r>
      <w:r>
        <w:rPr>
          <w:spacing w:val="-2"/>
          <w:sz w:val="28"/>
          <w:szCs w:val="28"/>
        </w:rPr>
        <w:t>）采购计划完成率（</w:t>
      </w:r>
      <w:r>
        <w:rPr>
          <w:rFonts w:ascii="Times New Roman" w:hAnsi="Times New Roman" w:eastAsia="Times New Roman" w:cs="Times New Roman"/>
          <w:spacing w:val="-2"/>
          <w:sz w:val="28"/>
          <w:szCs w:val="28"/>
        </w:rPr>
        <w:t>C101</w:t>
      </w:r>
      <w:r>
        <w:rPr>
          <w:spacing w:val="-2"/>
          <w:sz w:val="28"/>
          <w:szCs w:val="28"/>
        </w:rPr>
        <w:t>）</w:t>
      </w:r>
    </w:p>
    <w:p>
      <w:pPr>
        <w:pStyle w:val="2"/>
        <w:spacing w:before="235" w:line="418" w:lineRule="auto"/>
        <w:ind w:left="130" w:right="112" w:firstLine="561"/>
        <w:rPr>
          <w:sz w:val="28"/>
          <w:szCs w:val="28"/>
        </w:rPr>
      </w:pPr>
      <w:r>
        <w:rPr>
          <w:spacing w:val="1"/>
          <w:sz w:val="28"/>
          <w:szCs w:val="28"/>
        </w:rPr>
        <w:t>项目设置采购计划为项目覆盖少年宫数量</w:t>
      </w:r>
      <w:r>
        <w:rPr>
          <w:rFonts w:ascii="Times New Roman" w:hAnsi="Times New Roman" w:eastAsia="Times New Roman" w:cs="Times New Roman"/>
          <w:spacing w:val="1"/>
          <w:sz w:val="28"/>
          <w:szCs w:val="28"/>
        </w:rPr>
        <w:t>=4</w:t>
      </w:r>
      <w:r>
        <w:rPr>
          <w:rFonts w:ascii="Times New Roman" w:hAnsi="Times New Roman" w:eastAsia="Times New Roman" w:cs="Times New Roman"/>
          <w:spacing w:val="30"/>
          <w:sz w:val="28"/>
          <w:szCs w:val="28"/>
        </w:rPr>
        <w:t xml:space="preserve"> </w:t>
      </w:r>
      <w:r>
        <w:rPr>
          <w:spacing w:val="1"/>
          <w:sz w:val="28"/>
          <w:szCs w:val="28"/>
        </w:rPr>
        <w:t>个，实际完成值</w:t>
      </w:r>
      <w:r>
        <w:rPr>
          <w:rFonts w:ascii="Times New Roman" w:hAnsi="Times New Roman" w:eastAsia="Times New Roman" w:cs="Times New Roman"/>
          <w:spacing w:val="1"/>
          <w:sz w:val="28"/>
          <w:szCs w:val="28"/>
        </w:rPr>
        <w:t>=4</w:t>
      </w:r>
      <w:r>
        <w:rPr>
          <w:rFonts w:ascii="Times New Roman" w:hAnsi="Times New Roman" w:eastAsia="Times New Roman" w:cs="Times New Roman"/>
          <w:sz w:val="28"/>
          <w:szCs w:val="28"/>
        </w:rPr>
        <w:t xml:space="preserve"> </w:t>
      </w:r>
      <w:r>
        <w:rPr>
          <w:spacing w:val="-4"/>
          <w:sz w:val="28"/>
          <w:szCs w:val="28"/>
        </w:rPr>
        <w:t>所，覆盖民丰县县城小学、若克雅乡中心小学、萨勒吾则克乡中心小</w:t>
      </w:r>
      <w:r>
        <w:rPr>
          <w:spacing w:val="7"/>
          <w:sz w:val="28"/>
          <w:szCs w:val="28"/>
        </w:rPr>
        <w:t xml:space="preserve"> </w:t>
      </w:r>
      <w:r>
        <w:rPr>
          <w:sz w:val="28"/>
          <w:szCs w:val="28"/>
        </w:rPr>
        <w:t>学、安迪尔乡中心小学，实际完成率</w:t>
      </w:r>
      <w:r>
        <w:rPr>
          <w:rFonts w:ascii="Times New Roman" w:hAnsi="Times New Roman" w:eastAsia="Times New Roman" w:cs="Times New Roman"/>
          <w:sz w:val="28"/>
          <w:szCs w:val="28"/>
        </w:rPr>
        <w:t>=10</w:t>
      </w:r>
      <w:r>
        <w:rPr>
          <w:rFonts w:ascii="Times New Roman" w:hAnsi="Times New Roman" w:eastAsia="Times New Roman" w:cs="Times New Roman"/>
          <w:spacing w:val="-1"/>
          <w:sz w:val="28"/>
          <w:szCs w:val="28"/>
        </w:rPr>
        <w:t>0.0%</w:t>
      </w:r>
      <w:r>
        <w:rPr>
          <w:spacing w:val="-1"/>
          <w:sz w:val="28"/>
          <w:szCs w:val="28"/>
        </w:rPr>
        <w:t>；项目设置采购计划为</w:t>
      </w:r>
      <w:r>
        <w:rPr>
          <w:sz w:val="28"/>
          <w:szCs w:val="28"/>
        </w:rPr>
        <w:t xml:space="preserve"> </w:t>
      </w:r>
      <w:r>
        <w:rPr>
          <w:spacing w:val="-5"/>
          <w:sz w:val="28"/>
          <w:szCs w:val="28"/>
        </w:rPr>
        <w:t>设置活动项目数量≥</w:t>
      </w:r>
      <w:r>
        <w:rPr>
          <w:rFonts w:ascii="Times New Roman" w:hAnsi="Times New Roman" w:eastAsia="Times New Roman" w:cs="Times New Roman"/>
          <w:spacing w:val="-5"/>
          <w:sz w:val="28"/>
          <w:szCs w:val="28"/>
        </w:rPr>
        <w:t>5</w:t>
      </w:r>
      <w:r>
        <w:rPr>
          <w:rFonts w:ascii="Times New Roman" w:hAnsi="Times New Roman" w:eastAsia="Times New Roman" w:cs="Times New Roman"/>
          <w:spacing w:val="18"/>
          <w:sz w:val="28"/>
          <w:szCs w:val="28"/>
        </w:rPr>
        <w:t xml:space="preserve"> </w:t>
      </w:r>
      <w:r>
        <w:rPr>
          <w:spacing w:val="-5"/>
          <w:sz w:val="28"/>
          <w:szCs w:val="28"/>
        </w:rPr>
        <w:t>项，实际完成值</w:t>
      </w:r>
      <w:r>
        <w:rPr>
          <w:rFonts w:ascii="Times New Roman" w:hAnsi="Times New Roman" w:eastAsia="Times New Roman" w:cs="Times New Roman"/>
          <w:spacing w:val="-5"/>
          <w:sz w:val="28"/>
          <w:szCs w:val="28"/>
        </w:rPr>
        <w:t>=5</w:t>
      </w:r>
      <w:r>
        <w:rPr>
          <w:rFonts w:ascii="Times New Roman" w:hAnsi="Times New Roman" w:eastAsia="Times New Roman" w:cs="Times New Roman"/>
          <w:spacing w:val="17"/>
          <w:w w:val="101"/>
          <w:sz w:val="28"/>
          <w:szCs w:val="28"/>
        </w:rPr>
        <w:t xml:space="preserve"> </w:t>
      </w:r>
      <w:r>
        <w:rPr>
          <w:spacing w:val="-5"/>
          <w:sz w:val="28"/>
          <w:szCs w:val="28"/>
        </w:rPr>
        <w:t>项</w:t>
      </w:r>
      <w:r>
        <w:rPr>
          <w:spacing w:val="-6"/>
          <w:sz w:val="28"/>
          <w:szCs w:val="28"/>
        </w:rPr>
        <w:t>，包括乒乓球、排球、足</w:t>
      </w:r>
      <w:r>
        <w:rPr>
          <w:sz w:val="28"/>
          <w:szCs w:val="28"/>
        </w:rPr>
        <w:t xml:space="preserve"> </w:t>
      </w:r>
      <w:r>
        <w:rPr>
          <w:spacing w:val="-3"/>
          <w:sz w:val="28"/>
          <w:szCs w:val="28"/>
        </w:rPr>
        <w:t>球、篮球、羽毛球，实际完成率</w:t>
      </w:r>
      <w:r>
        <w:rPr>
          <w:rFonts w:ascii="Times New Roman" w:hAnsi="Times New Roman" w:eastAsia="Times New Roman" w:cs="Times New Roman"/>
          <w:spacing w:val="-3"/>
          <w:sz w:val="28"/>
          <w:szCs w:val="28"/>
        </w:rPr>
        <w:t>=100.0%</w:t>
      </w:r>
      <w:r>
        <w:rPr>
          <w:rFonts w:ascii="Times New Roman" w:hAnsi="Times New Roman" w:eastAsia="Times New Roman" w:cs="Times New Roman"/>
          <w:spacing w:val="-17"/>
          <w:sz w:val="28"/>
          <w:szCs w:val="28"/>
        </w:rPr>
        <w:t xml:space="preserve"> </w:t>
      </w:r>
      <w:r>
        <w:rPr>
          <w:spacing w:val="-3"/>
          <w:sz w:val="28"/>
          <w:szCs w:val="28"/>
        </w:rPr>
        <w:t>。综上，该指标满分</w:t>
      </w:r>
      <w:r>
        <w:rPr>
          <w:spacing w:val="-59"/>
          <w:sz w:val="28"/>
          <w:szCs w:val="28"/>
        </w:rPr>
        <w:t xml:space="preserve"> </w:t>
      </w:r>
      <w:r>
        <w:rPr>
          <w:rFonts w:ascii="Times New Roman" w:hAnsi="Times New Roman" w:eastAsia="Times New Roman" w:cs="Times New Roman"/>
          <w:spacing w:val="-3"/>
          <w:sz w:val="28"/>
          <w:szCs w:val="28"/>
        </w:rPr>
        <w:t>6</w:t>
      </w:r>
      <w:r>
        <w:rPr>
          <w:rFonts w:ascii="Times New Roman" w:hAnsi="Times New Roman" w:eastAsia="Times New Roman" w:cs="Times New Roman"/>
          <w:spacing w:val="20"/>
          <w:w w:val="101"/>
          <w:sz w:val="28"/>
          <w:szCs w:val="28"/>
        </w:rPr>
        <w:t xml:space="preserve"> </w:t>
      </w:r>
      <w:r>
        <w:rPr>
          <w:spacing w:val="-3"/>
          <w:sz w:val="28"/>
          <w:szCs w:val="28"/>
        </w:rPr>
        <w:t>分，</w:t>
      </w:r>
    </w:p>
    <w:p>
      <w:pPr>
        <w:pStyle w:val="2"/>
        <w:spacing w:before="2" w:line="222" w:lineRule="auto"/>
        <w:ind w:left="132"/>
        <w:rPr>
          <w:sz w:val="28"/>
          <w:szCs w:val="28"/>
        </w:rPr>
      </w:pPr>
      <w:r>
        <w:rPr>
          <w:spacing w:val="-11"/>
          <w:sz w:val="28"/>
          <w:szCs w:val="28"/>
        </w:rPr>
        <w:t>得分</w:t>
      </w:r>
      <w:r>
        <w:rPr>
          <w:spacing w:val="-58"/>
          <w:sz w:val="28"/>
          <w:szCs w:val="28"/>
        </w:rPr>
        <w:t xml:space="preserve"> </w:t>
      </w:r>
      <w:r>
        <w:rPr>
          <w:rFonts w:ascii="Times New Roman" w:hAnsi="Times New Roman" w:eastAsia="Times New Roman" w:cs="Times New Roman"/>
          <w:spacing w:val="-11"/>
          <w:sz w:val="28"/>
          <w:szCs w:val="28"/>
        </w:rPr>
        <w:t>6</w:t>
      </w:r>
      <w:r>
        <w:rPr>
          <w:rFonts w:ascii="Times New Roman" w:hAnsi="Times New Roman" w:eastAsia="Times New Roman" w:cs="Times New Roman"/>
          <w:spacing w:val="23"/>
          <w:sz w:val="28"/>
          <w:szCs w:val="28"/>
        </w:rPr>
        <w:t xml:space="preserve"> </w:t>
      </w:r>
      <w:r>
        <w:rPr>
          <w:spacing w:val="-11"/>
          <w:sz w:val="28"/>
          <w:szCs w:val="28"/>
        </w:rPr>
        <w:t>分。</w:t>
      </w:r>
    </w:p>
    <w:p>
      <w:pPr>
        <w:spacing w:line="313" w:lineRule="auto"/>
        <w:rPr>
          <w:rFonts w:ascii="Arial"/>
          <w:sz w:val="21"/>
        </w:rPr>
      </w:pPr>
    </w:p>
    <w:p>
      <w:pPr>
        <w:pStyle w:val="2"/>
        <w:spacing w:before="91" w:line="222" w:lineRule="auto"/>
        <w:ind w:left="681"/>
        <w:rPr>
          <w:sz w:val="28"/>
          <w:szCs w:val="28"/>
        </w:rPr>
      </w:pPr>
      <w:r>
        <w:rPr>
          <w:rFonts w:ascii="Times New Roman" w:hAnsi="Times New Roman" w:eastAsia="Times New Roman" w:cs="Times New Roman"/>
          <w:b/>
          <w:bCs/>
          <w:spacing w:val="-1"/>
          <w:sz w:val="28"/>
          <w:szCs w:val="28"/>
        </w:rPr>
        <w:t>2.</w:t>
      </w:r>
      <w:r>
        <w:rPr>
          <w:spacing w:val="-1"/>
          <w:sz w:val="28"/>
          <w:szCs w:val="28"/>
          <w14:textOutline w14:w="5103" w14:cap="flat" w14:cmpd="sng">
            <w14:solidFill>
              <w14:srgbClr w14:val="000000"/>
            </w14:solidFill>
            <w14:prstDash w14:val="solid"/>
            <w14:miter w14:val="10"/>
          </w14:textOutline>
        </w:rPr>
        <w:t>产出质量分析（</w:t>
      </w:r>
      <w:r>
        <w:rPr>
          <w:rFonts w:ascii="Times New Roman" w:hAnsi="Times New Roman" w:eastAsia="Times New Roman" w:cs="Times New Roman"/>
          <w:b/>
          <w:bCs/>
          <w:spacing w:val="-1"/>
          <w:sz w:val="28"/>
          <w:szCs w:val="28"/>
        </w:rPr>
        <w:t>C2</w:t>
      </w:r>
      <w:r>
        <w:rPr>
          <w:spacing w:val="-1"/>
          <w:sz w:val="28"/>
          <w:szCs w:val="28"/>
          <w14:textOutline w14:w="5103" w14:cap="flat" w14:cmpd="sng">
            <w14:solidFill>
              <w14:srgbClr w14:val="000000"/>
            </w14:solidFill>
            <w14:prstDash w14:val="solid"/>
            <w14:miter w14:val="10"/>
          </w14:textOutline>
        </w:rPr>
        <w:t>）</w:t>
      </w:r>
    </w:p>
    <w:p>
      <w:pPr>
        <w:spacing w:line="222" w:lineRule="auto"/>
        <w:rPr>
          <w:sz w:val="28"/>
          <w:szCs w:val="28"/>
        </w:rPr>
        <w:sectPr>
          <w:footerReference r:id="rId49" w:type="default"/>
          <w:pgSz w:w="11906" w:h="16839"/>
          <w:pgMar w:top="1431" w:right="1687" w:bottom="1223" w:left="1687" w:header="0" w:footer="1046" w:gutter="0"/>
          <w:cols w:space="720" w:num="1"/>
        </w:sectPr>
      </w:pPr>
    </w:p>
    <w:p>
      <w:pPr>
        <w:pStyle w:val="2"/>
        <w:spacing w:before="181" w:line="223" w:lineRule="auto"/>
        <w:ind w:left="592"/>
        <w:rPr>
          <w:sz w:val="28"/>
          <w:szCs w:val="28"/>
        </w:rPr>
      </w:pPr>
      <w:r>
        <w:rPr>
          <w:spacing w:val="-2"/>
          <w:sz w:val="28"/>
          <w:szCs w:val="28"/>
        </w:rPr>
        <w:t>（</w:t>
      </w:r>
      <w:r>
        <w:rPr>
          <w:rFonts w:ascii="Times New Roman" w:hAnsi="Times New Roman" w:eastAsia="Times New Roman" w:cs="Times New Roman"/>
          <w:spacing w:val="-2"/>
          <w:sz w:val="28"/>
          <w:szCs w:val="28"/>
        </w:rPr>
        <w:t>1</w:t>
      </w:r>
      <w:r>
        <w:rPr>
          <w:spacing w:val="-2"/>
          <w:sz w:val="28"/>
          <w:szCs w:val="28"/>
        </w:rPr>
        <w:t>）采购项目质量（</w:t>
      </w:r>
      <w:r>
        <w:rPr>
          <w:rFonts w:ascii="Times New Roman" w:hAnsi="Times New Roman" w:eastAsia="Times New Roman" w:cs="Times New Roman"/>
          <w:spacing w:val="-2"/>
          <w:sz w:val="28"/>
          <w:szCs w:val="28"/>
        </w:rPr>
        <w:t>C201</w:t>
      </w:r>
      <w:r>
        <w:rPr>
          <w:spacing w:val="-2"/>
          <w:sz w:val="28"/>
          <w:szCs w:val="28"/>
        </w:rPr>
        <w:t>）</w:t>
      </w:r>
    </w:p>
    <w:p>
      <w:pPr>
        <w:pStyle w:val="2"/>
        <w:spacing w:before="287" w:line="411" w:lineRule="auto"/>
        <w:ind w:left="42" w:firstLine="550"/>
        <w:rPr>
          <w:sz w:val="28"/>
          <w:szCs w:val="28"/>
        </w:rPr>
      </w:pPr>
      <w:r>
        <w:rPr>
          <w:spacing w:val="-3"/>
          <w:sz w:val="28"/>
          <w:szCs w:val="28"/>
        </w:rPr>
        <w:t>根据各小学采购验收单，政府采购项目符合采购需求中的技术、</w:t>
      </w:r>
      <w:r>
        <w:rPr>
          <w:spacing w:val="18"/>
          <w:sz w:val="28"/>
          <w:szCs w:val="28"/>
        </w:rPr>
        <w:t xml:space="preserve"> </w:t>
      </w:r>
      <w:r>
        <w:rPr>
          <w:spacing w:val="-3"/>
          <w:sz w:val="28"/>
          <w:szCs w:val="28"/>
        </w:rPr>
        <w:t>商务要求，均通过验收，验收合格率达到</w:t>
      </w:r>
      <w:r>
        <w:rPr>
          <w:spacing w:val="-40"/>
          <w:sz w:val="28"/>
          <w:szCs w:val="28"/>
        </w:rPr>
        <w:t xml:space="preserve"> </w:t>
      </w:r>
      <w:r>
        <w:rPr>
          <w:rFonts w:ascii="Times New Roman" w:hAnsi="Times New Roman" w:eastAsia="Times New Roman" w:cs="Times New Roman"/>
          <w:spacing w:val="-3"/>
          <w:sz w:val="28"/>
          <w:szCs w:val="28"/>
        </w:rPr>
        <w:t>100%</w:t>
      </w:r>
      <w:r>
        <w:rPr>
          <w:rFonts w:ascii="Times New Roman" w:hAnsi="Times New Roman" w:eastAsia="Times New Roman" w:cs="Times New Roman"/>
          <w:spacing w:val="-31"/>
          <w:sz w:val="28"/>
          <w:szCs w:val="28"/>
        </w:rPr>
        <w:t xml:space="preserve"> </w:t>
      </w:r>
      <w:r>
        <w:rPr>
          <w:spacing w:val="-3"/>
          <w:sz w:val="28"/>
          <w:szCs w:val="28"/>
        </w:rPr>
        <w:t>。综上，该</w:t>
      </w:r>
      <w:r>
        <w:rPr>
          <w:spacing w:val="-4"/>
          <w:sz w:val="28"/>
          <w:szCs w:val="28"/>
        </w:rPr>
        <w:t>指标满分</w:t>
      </w:r>
    </w:p>
    <w:p>
      <w:pPr>
        <w:pStyle w:val="2"/>
        <w:spacing w:before="1" w:line="222" w:lineRule="auto"/>
        <w:ind w:left="26"/>
        <w:rPr>
          <w:sz w:val="28"/>
          <w:szCs w:val="28"/>
        </w:rPr>
      </w:pPr>
      <w:r>
        <w:rPr>
          <w:rFonts w:ascii="Times New Roman" w:hAnsi="Times New Roman" w:eastAsia="Times New Roman" w:cs="Times New Roman"/>
          <w:spacing w:val="-9"/>
          <w:sz w:val="28"/>
          <w:szCs w:val="28"/>
        </w:rPr>
        <w:t>6</w:t>
      </w:r>
      <w:r>
        <w:rPr>
          <w:rFonts w:ascii="Times New Roman" w:hAnsi="Times New Roman" w:eastAsia="Times New Roman" w:cs="Times New Roman"/>
          <w:spacing w:val="26"/>
          <w:sz w:val="28"/>
          <w:szCs w:val="28"/>
        </w:rPr>
        <w:t xml:space="preserve"> </w:t>
      </w:r>
      <w:r>
        <w:rPr>
          <w:spacing w:val="-9"/>
          <w:sz w:val="28"/>
          <w:szCs w:val="28"/>
        </w:rPr>
        <w:t>分，得分</w:t>
      </w:r>
      <w:r>
        <w:rPr>
          <w:spacing w:val="-59"/>
          <w:sz w:val="28"/>
          <w:szCs w:val="28"/>
        </w:rPr>
        <w:t xml:space="preserve"> </w:t>
      </w:r>
      <w:r>
        <w:rPr>
          <w:rFonts w:ascii="Times New Roman" w:hAnsi="Times New Roman" w:eastAsia="Times New Roman" w:cs="Times New Roman"/>
          <w:spacing w:val="-9"/>
          <w:sz w:val="28"/>
          <w:szCs w:val="28"/>
        </w:rPr>
        <w:t>6</w:t>
      </w:r>
      <w:r>
        <w:rPr>
          <w:rFonts w:ascii="Times New Roman" w:hAnsi="Times New Roman" w:eastAsia="Times New Roman" w:cs="Times New Roman"/>
          <w:spacing w:val="23"/>
          <w:sz w:val="28"/>
          <w:szCs w:val="28"/>
        </w:rPr>
        <w:t xml:space="preserve"> </w:t>
      </w:r>
      <w:r>
        <w:rPr>
          <w:spacing w:val="-9"/>
          <w:sz w:val="28"/>
          <w:szCs w:val="28"/>
        </w:rPr>
        <w:t>分。</w:t>
      </w:r>
    </w:p>
    <w:p>
      <w:pPr>
        <w:spacing w:line="313" w:lineRule="auto"/>
        <w:rPr>
          <w:rFonts w:ascii="Arial"/>
          <w:sz w:val="21"/>
        </w:rPr>
      </w:pPr>
    </w:p>
    <w:p>
      <w:pPr>
        <w:pStyle w:val="2"/>
        <w:spacing w:before="91" w:line="222" w:lineRule="auto"/>
        <w:ind w:left="577"/>
        <w:rPr>
          <w:sz w:val="28"/>
          <w:szCs w:val="28"/>
        </w:rPr>
      </w:pPr>
      <w:r>
        <w:rPr>
          <w:rFonts w:ascii="Times New Roman" w:hAnsi="Times New Roman" w:eastAsia="Times New Roman" w:cs="Times New Roman"/>
          <w:b/>
          <w:bCs/>
          <w:sz w:val="28"/>
          <w:szCs w:val="28"/>
        </w:rPr>
        <w:t>3.</w:t>
      </w:r>
      <w:r>
        <w:rPr>
          <w:sz w:val="28"/>
          <w:szCs w:val="28"/>
          <w14:textOutline w14:w="5103" w14:cap="flat" w14:cmpd="sng">
            <w14:solidFill>
              <w14:srgbClr w14:val="000000"/>
            </w14:solidFill>
            <w14:prstDash w14:val="solid"/>
            <w14:miter w14:val="10"/>
          </w14:textOutline>
        </w:rPr>
        <w:t>产出时效分析（</w:t>
      </w:r>
      <w:r>
        <w:rPr>
          <w:rFonts w:ascii="Times New Roman" w:hAnsi="Times New Roman" w:eastAsia="Times New Roman" w:cs="Times New Roman"/>
          <w:b/>
          <w:bCs/>
          <w:sz w:val="28"/>
          <w:szCs w:val="28"/>
        </w:rPr>
        <w:t>C3</w:t>
      </w:r>
      <w:r>
        <w:rPr>
          <w:sz w:val="28"/>
          <w:szCs w:val="28"/>
          <w14:textOutline w14:w="5103" w14:cap="flat" w14:cmpd="sng">
            <w14:solidFill>
              <w14:srgbClr w14:val="000000"/>
            </w14:solidFill>
            <w14:prstDash w14:val="solid"/>
            <w14:miter w14:val="10"/>
          </w14:textOutline>
        </w:rPr>
        <w:t>）</w:t>
      </w:r>
    </w:p>
    <w:p>
      <w:pPr>
        <w:spacing w:line="253" w:lineRule="auto"/>
        <w:rPr>
          <w:rFonts w:ascii="Arial"/>
          <w:sz w:val="21"/>
        </w:rPr>
      </w:pPr>
    </w:p>
    <w:p>
      <w:pPr>
        <w:pStyle w:val="2"/>
        <w:spacing w:before="91" w:line="224" w:lineRule="auto"/>
        <w:ind w:left="592"/>
        <w:rPr>
          <w:sz w:val="28"/>
          <w:szCs w:val="28"/>
        </w:rPr>
      </w:pPr>
      <w:r>
        <w:rPr>
          <w:spacing w:val="-2"/>
          <w:sz w:val="28"/>
          <w:szCs w:val="28"/>
        </w:rPr>
        <w:t>（</w:t>
      </w:r>
      <w:r>
        <w:rPr>
          <w:rFonts w:ascii="Times New Roman" w:hAnsi="Times New Roman" w:eastAsia="Times New Roman" w:cs="Times New Roman"/>
          <w:spacing w:val="-2"/>
          <w:sz w:val="28"/>
          <w:szCs w:val="28"/>
        </w:rPr>
        <w:t>1</w:t>
      </w:r>
      <w:r>
        <w:rPr>
          <w:spacing w:val="-2"/>
          <w:sz w:val="28"/>
          <w:szCs w:val="28"/>
        </w:rPr>
        <w:t>）完成及时率（</w:t>
      </w:r>
      <w:r>
        <w:rPr>
          <w:rFonts w:ascii="Times New Roman" w:hAnsi="Times New Roman" w:eastAsia="Times New Roman" w:cs="Times New Roman"/>
          <w:spacing w:val="-2"/>
          <w:sz w:val="28"/>
          <w:szCs w:val="28"/>
        </w:rPr>
        <w:t>C301</w:t>
      </w:r>
      <w:r>
        <w:rPr>
          <w:spacing w:val="-2"/>
          <w:sz w:val="28"/>
          <w:szCs w:val="28"/>
        </w:rPr>
        <w:t>）</w:t>
      </w:r>
    </w:p>
    <w:p>
      <w:pPr>
        <w:pStyle w:val="2"/>
        <w:spacing w:before="232" w:line="411" w:lineRule="auto"/>
        <w:ind w:left="32" w:right="48" w:firstLine="560"/>
        <w:rPr>
          <w:sz w:val="28"/>
          <w:szCs w:val="28"/>
        </w:rPr>
      </w:pPr>
      <w:r>
        <w:rPr>
          <w:spacing w:val="5"/>
          <w:sz w:val="28"/>
          <w:szCs w:val="28"/>
        </w:rPr>
        <w:t>项目设置时效指标为项目完成及时率</w:t>
      </w:r>
      <w:r>
        <w:rPr>
          <w:rFonts w:ascii="Times New Roman" w:hAnsi="Times New Roman" w:eastAsia="Times New Roman" w:cs="Times New Roman"/>
          <w:spacing w:val="5"/>
          <w:sz w:val="28"/>
          <w:szCs w:val="28"/>
        </w:rPr>
        <w:t>=100%</w:t>
      </w:r>
      <w:r>
        <w:rPr>
          <w:rFonts w:ascii="Times New Roman" w:hAnsi="Times New Roman" w:eastAsia="Times New Roman" w:cs="Times New Roman"/>
          <w:spacing w:val="-20"/>
          <w:sz w:val="28"/>
          <w:szCs w:val="28"/>
        </w:rPr>
        <w:t xml:space="preserve"> </w:t>
      </w:r>
      <w:r>
        <w:rPr>
          <w:spacing w:val="5"/>
          <w:sz w:val="28"/>
          <w:szCs w:val="28"/>
        </w:rPr>
        <w:t>，根据资金申请报</w:t>
      </w:r>
      <w:r>
        <w:rPr>
          <w:sz w:val="28"/>
          <w:szCs w:val="28"/>
        </w:rPr>
        <w:t xml:space="preserve"> </w:t>
      </w:r>
      <w:r>
        <w:rPr>
          <w:spacing w:val="-4"/>
          <w:sz w:val="28"/>
          <w:szCs w:val="28"/>
        </w:rPr>
        <w:t>告、项目绩效目标自评表、支付凭证、验收单，项目完成及时率达到</w:t>
      </w:r>
    </w:p>
    <w:p>
      <w:pPr>
        <w:pStyle w:val="2"/>
        <w:spacing w:line="378" w:lineRule="exact"/>
        <w:ind w:left="46"/>
        <w:rPr>
          <w:sz w:val="28"/>
          <w:szCs w:val="28"/>
        </w:rPr>
      </w:pPr>
      <w:r>
        <w:rPr>
          <w:rFonts w:ascii="Times New Roman" w:hAnsi="Times New Roman" w:eastAsia="Times New Roman" w:cs="Times New Roman"/>
          <w:spacing w:val="-6"/>
          <w:position w:val="1"/>
          <w:sz w:val="28"/>
          <w:szCs w:val="28"/>
        </w:rPr>
        <w:t>100%</w:t>
      </w:r>
      <w:r>
        <w:rPr>
          <w:rFonts w:ascii="Times New Roman" w:hAnsi="Times New Roman" w:eastAsia="Times New Roman" w:cs="Times New Roman"/>
          <w:spacing w:val="-16"/>
          <w:position w:val="1"/>
          <w:sz w:val="28"/>
          <w:szCs w:val="28"/>
        </w:rPr>
        <w:t xml:space="preserve"> </w:t>
      </w:r>
      <w:r>
        <w:rPr>
          <w:spacing w:val="-6"/>
          <w:position w:val="1"/>
          <w:sz w:val="28"/>
          <w:szCs w:val="28"/>
        </w:rPr>
        <w:t>，指标完成率</w:t>
      </w:r>
      <w:r>
        <w:rPr>
          <w:rFonts w:ascii="Times New Roman" w:hAnsi="Times New Roman" w:eastAsia="Times New Roman" w:cs="Times New Roman"/>
          <w:spacing w:val="-6"/>
          <w:position w:val="1"/>
          <w:sz w:val="28"/>
          <w:szCs w:val="28"/>
        </w:rPr>
        <w:t>=100%</w:t>
      </w:r>
      <w:r>
        <w:rPr>
          <w:rFonts w:ascii="Times New Roman" w:hAnsi="Times New Roman" w:eastAsia="Times New Roman" w:cs="Times New Roman"/>
          <w:spacing w:val="-32"/>
          <w:position w:val="1"/>
          <w:sz w:val="28"/>
          <w:szCs w:val="28"/>
        </w:rPr>
        <w:t xml:space="preserve"> </w:t>
      </w:r>
      <w:r>
        <w:rPr>
          <w:spacing w:val="-6"/>
          <w:position w:val="1"/>
          <w:sz w:val="28"/>
          <w:szCs w:val="28"/>
        </w:rPr>
        <w:t>。综上，该指标满分</w:t>
      </w:r>
      <w:r>
        <w:rPr>
          <w:spacing w:val="-58"/>
          <w:position w:val="1"/>
          <w:sz w:val="28"/>
          <w:szCs w:val="28"/>
        </w:rPr>
        <w:t xml:space="preserve"> </w:t>
      </w:r>
      <w:r>
        <w:rPr>
          <w:rFonts w:ascii="Times New Roman" w:hAnsi="Times New Roman" w:eastAsia="Times New Roman" w:cs="Times New Roman"/>
          <w:spacing w:val="-6"/>
          <w:position w:val="1"/>
          <w:sz w:val="28"/>
          <w:szCs w:val="28"/>
        </w:rPr>
        <w:t>6</w:t>
      </w:r>
      <w:r>
        <w:rPr>
          <w:rFonts w:ascii="Times New Roman" w:hAnsi="Times New Roman" w:eastAsia="Times New Roman" w:cs="Times New Roman"/>
          <w:spacing w:val="23"/>
          <w:position w:val="1"/>
          <w:sz w:val="28"/>
          <w:szCs w:val="28"/>
        </w:rPr>
        <w:t xml:space="preserve"> </w:t>
      </w:r>
      <w:r>
        <w:rPr>
          <w:spacing w:val="-6"/>
          <w:position w:val="1"/>
          <w:sz w:val="28"/>
          <w:szCs w:val="28"/>
        </w:rPr>
        <w:t>分，得分</w:t>
      </w:r>
      <w:r>
        <w:rPr>
          <w:spacing w:val="-61"/>
          <w:position w:val="1"/>
          <w:sz w:val="28"/>
          <w:szCs w:val="28"/>
        </w:rPr>
        <w:t xml:space="preserve"> </w:t>
      </w:r>
      <w:r>
        <w:rPr>
          <w:rFonts w:ascii="Times New Roman" w:hAnsi="Times New Roman" w:eastAsia="Times New Roman" w:cs="Times New Roman"/>
          <w:spacing w:val="-6"/>
          <w:position w:val="1"/>
          <w:sz w:val="28"/>
          <w:szCs w:val="28"/>
        </w:rPr>
        <w:t>6</w:t>
      </w:r>
      <w:r>
        <w:rPr>
          <w:rFonts w:ascii="Times New Roman" w:hAnsi="Times New Roman" w:eastAsia="Times New Roman" w:cs="Times New Roman"/>
          <w:spacing w:val="22"/>
          <w:w w:val="101"/>
          <w:position w:val="1"/>
          <w:sz w:val="28"/>
          <w:szCs w:val="28"/>
        </w:rPr>
        <w:t xml:space="preserve"> </w:t>
      </w:r>
      <w:r>
        <w:rPr>
          <w:spacing w:val="-6"/>
          <w:position w:val="1"/>
          <w:sz w:val="28"/>
          <w:szCs w:val="28"/>
        </w:rPr>
        <w:t>分。</w:t>
      </w:r>
    </w:p>
    <w:p>
      <w:pPr>
        <w:spacing w:line="326" w:lineRule="auto"/>
        <w:rPr>
          <w:rFonts w:ascii="Arial"/>
          <w:sz w:val="21"/>
        </w:rPr>
      </w:pPr>
    </w:p>
    <w:p>
      <w:pPr>
        <w:pStyle w:val="2"/>
        <w:spacing w:before="92" w:line="222" w:lineRule="auto"/>
        <w:ind w:left="582"/>
        <w:rPr>
          <w:sz w:val="28"/>
          <w:szCs w:val="28"/>
        </w:rPr>
      </w:pPr>
      <w:r>
        <w:rPr>
          <w:rFonts w:ascii="Times New Roman" w:hAnsi="Times New Roman" w:eastAsia="Times New Roman" w:cs="Times New Roman"/>
          <w:b/>
          <w:bCs/>
          <w:spacing w:val="-1"/>
          <w:sz w:val="28"/>
          <w:szCs w:val="28"/>
        </w:rPr>
        <w:t>4.</w:t>
      </w:r>
      <w:r>
        <w:rPr>
          <w:spacing w:val="-1"/>
          <w:sz w:val="28"/>
          <w:szCs w:val="28"/>
          <w14:textOutline w14:w="5103" w14:cap="flat" w14:cmpd="sng">
            <w14:solidFill>
              <w14:srgbClr w14:val="000000"/>
            </w14:solidFill>
            <w14:prstDash w14:val="solid"/>
            <w14:miter w14:val="10"/>
          </w14:textOutline>
        </w:rPr>
        <w:t>产出成本分析（</w:t>
      </w:r>
      <w:r>
        <w:rPr>
          <w:rFonts w:ascii="Times New Roman" w:hAnsi="Times New Roman" w:eastAsia="Times New Roman" w:cs="Times New Roman"/>
          <w:b/>
          <w:bCs/>
          <w:spacing w:val="-1"/>
          <w:sz w:val="28"/>
          <w:szCs w:val="28"/>
        </w:rPr>
        <w:t>C4</w:t>
      </w:r>
      <w:r>
        <w:rPr>
          <w:spacing w:val="-1"/>
          <w:sz w:val="28"/>
          <w:szCs w:val="28"/>
          <w14:textOutline w14:w="5103" w14:cap="flat" w14:cmpd="sng">
            <w14:solidFill>
              <w14:srgbClr w14:val="000000"/>
            </w14:solidFill>
            <w14:prstDash w14:val="solid"/>
            <w14:miter w14:val="10"/>
          </w14:textOutline>
        </w:rPr>
        <w:t>）</w:t>
      </w:r>
    </w:p>
    <w:p>
      <w:pPr>
        <w:spacing w:line="254" w:lineRule="auto"/>
        <w:rPr>
          <w:rFonts w:ascii="Arial"/>
          <w:sz w:val="21"/>
        </w:rPr>
      </w:pPr>
    </w:p>
    <w:p>
      <w:pPr>
        <w:pStyle w:val="2"/>
        <w:spacing w:before="92" w:line="222" w:lineRule="auto"/>
        <w:ind w:left="592"/>
        <w:rPr>
          <w:sz w:val="28"/>
          <w:szCs w:val="28"/>
        </w:rPr>
      </w:pPr>
      <w:r>
        <w:rPr>
          <w:spacing w:val="-2"/>
          <w:sz w:val="28"/>
          <w:szCs w:val="28"/>
        </w:rPr>
        <w:t>（</w:t>
      </w:r>
      <w:r>
        <w:rPr>
          <w:rFonts w:ascii="Times New Roman" w:hAnsi="Times New Roman" w:eastAsia="Times New Roman" w:cs="Times New Roman"/>
          <w:spacing w:val="-2"/>
          <w:sz w:val="28"/>
          <w:szCs w:val="28"/>
        </w:rPr>
        <w:t>1</w:t>
      </w:r>
      <w:r>
        <w:rPr>
          <w:spacing w:val="-2"/>
          <w:sz w:val="28"/>
          <w:szCs w:val="28"/>
        </w:rPr>
        <w:t>）成本节约率（</w:t>
      </w:r>
      <w:r>
        <w:rPr>
          <w:rFonts w:ascii="Times New Roman" w:hAnsi="Times New Roman" w:eastAsia="Times New Roman" w:cs="Times New Roman"/>
          <w:spacing w:val="-2"/>
          <w:sz w:val="28"/>
          <w:szCs w:val="28"/>
        </w:rPr>
        <w:t>C401</w:t>
      </w:r>
      <w:r>
        <w:rPr>
          <w:spacing w:val="-2"/>
          <w:sz w:val="28"/>
          <w:szCs w:val="28"/>
        </w:rPr>
        <w:t>）</w:t>
      </w:r>
    </w:p>
    <w:p>
      <w:pPr>
        <w:pStyle w:val="2"/>
        <w:spacing w:before="285" w:line="400" w:lineRule="auto"/>
        <w:ind w:left="33" w:right="48" w:firstLine="559"/>
        <w:rPr>
          <w:sz w:val="28"/>
          <w:szCs w:val="28"/>
        </w:rPr>
      </w:pPr>
      <w:r>
        <w:rPr>
          <w:spacing w:val="-2"/>
          <w:sz w:val="28"/>
          <w:szCs w:val="28"/>
        </w:rPr>
        <w:t>项目预算资金总额为</w:t>
      </w:r>
      <w:r>
        <w:rPr>
          <w:spacing w:val="-43"/>
          <w:sz w:val="28"/>
          <w:szCs w:val="28"/>
        </w:rPr>
        <w:t xml:space="preserve"> </w:t>
      </w:r>
      <w:r>
        <w:rPr>
          <w:rFonts w:ascii="Times New Roman" w:hAnsi="Times New Roman" w:eastAsia="Times New Roman" w:cs="Times New Roman"/>
          <w:spacing w:val="-2"/>
          <w:sz w:val="28"/>
          <w:szCs w:val="28"/>
        </w:rPr>
        <w:t>6.00</w:t>
      </w:r>
      <w:r>
        <w:rPr>
          <w:rFonts w:ascii="Times New Roman" w:hAnsi="Times New Roman" w:eastAsia="Times New Roman" w:cs="Times New Roman"/>
          <w:spacing w:val="24"/>
          <w:w w:val="101"/>
          <w:sz w:val="28"/>
          <w:szCs w:val="28"/>
        </w:rPr>
        <w:t xml:space="preserve"> </w:t>
      </w:r>
      <w:r>
        <w:rPr>
          <w:spacing w:val="-2"/>
          <w:sz w:val="28"/>
          <w:szCs w:val="28"/>
        </w:rPr>
        <w:t>万元，实际支出总额为</w:t>
      </w:r>
      <w:r>
        <w:rPr>
          <w:spacing w:val="-57"/>
          <w:sz w:val="28"/>
          <w:szCs w:val="28"/>
        </w:rPr>
        <w:t xml:space="preserve"> </w:t>
      </w:r>
      <w:r>
        <w:rPr>
          <w:rFonts w:ascii="Times New Roman" w:hAnsi="Times New Roman" w:eastAsia="Times New Roman" w:cs="Times New Roman"/>
          <w:spacing w:val="-2"/>
          <w:sz w:val="28"/>
          <w:szCs w:val="28"/>
        </w:rPr>
        <w:t>5.97</w:t>
      </w:r>
      <w:r>
        <w:rPr>
          <w:rFonts w:ascii="Times New Roman" w:hAnsi="Times New Roman" w:eastAsia="Times New Roman" w:cs="Times New Roman"/>
          <w:spacing w:val="24"/>
          <w:sz w:val="28"/>
          <w:szCs w:val="28"/>
        </w:rPr>
        <w:t xml:space="preserve"> </w:t>
      </w:r>
      <w:r>
        <w:rPr>
          <w:spacing w:val="-2"/>
          <w:sz w:val="28"/>
          <w:szCs w:val="28"/>
        </w:rPr>
        <w:t>万元，成</w:t>
      </w:r>
      <w:r>
        <w:rPr>
          <w:sz w:val="28"/>
          <w:szCs w:val="28"/>
        </w:rPr>
        <w:t xml:space="preserve"> </w:t>
      </w:r>
      <w:r>
        <w:rPr>
          <w:spacing w:val="2"/>
          <w:sz w:val="28"/>
          <w:szCs w:val="28"/>
        </w:rPr>
        <w:t>本未超过预算，成本节约率</w:t>
      </w:r>
      <w:r>
        <w:rPr>
          <w:rFonts w:ascii="Times New Roman" w:hAnsi="Times New Roman" w:eastAsia="Times New Roman" w:cs="Times New Roman"/>
          <w:spacing w:val="2"/>
          <w:sz w:val="28"/>
          <w:szCs w:val="28"/>
        </w:rPr>
        <w:t>=[</w:t>
      </w:r>
      <w:r>
        <w:rPr>
          <w:spacing w:val="2"/>
          <w:sz w:val="28"/>
          <w:szCs w:val="28"/>
        </w:rPr>
        <w:t>计划成本</w:t>
      </w:r>
      <w:r>
        <w:rPr>
          <w:rFonts w:ascii="Times New Roman" w:hAnsi="Times New Roman" w:eastAsia="Times New Roman" w:cs="Times New Roman"/>
          <w:spacing w:val="2"/>
          <w:sz w:val="28"/>
          <w:szCs w:val="28"/>
        </w:rPr>
        <w:t>-</w:t>
      </w:r>
      <w:r>
        <w:rPr>
          <w:spacing w:val="2"/>
          <w:sz w:val="28"/>
          <w:szCs w:val="28"/>
        </w:rPr>
        <w:t>实际成本</w:t>
      </w:r>
      <w:r>
        <w:rPr>
          <w:rFonts w:ascii="Times New Roman" w:hAnsi="Times New Roman" w:eastAsia="Times New Roman" w:cs="Times New Roman"/>
          <w:spacing w:val="2"/>
          <w:sz w:val="28"/>
          <w:szCs w:val="28"/>
        </w:rPr>
        <w:t>/</w:t>
      </w:r>
      <w:r>
        <w:rPr>
          <w:spacing w:val="2"/>
          <w:sz w:val="28"/>
          <w:szCs w:val="28"/>
        </w:rPr>
        <w:t>计</w:t>
      </w:r>
      <w:r>
        <w:rPr>
          <w:spacing w:val="1"/>
          <w:sz w:val="28"/>
          <w:szCs w:val="28"/>
        </w:rPr>
        <w:t>划成本</w:t>
      </w:r>
      <w:r>
        <w:rPr>
          <w:rFonts w:ascii="Times New Roman" w:hAnsi="Times New Roman" w:eastAsia="Times New Roman" w:cs="Times New Roman"/>
          <w:spacing w:val="1"/>
          <w:sz w:val="28"/>
          <w:szCs w:val="28"/>
        </w:rPr>
        <w:t>]*</w:t>
      </w:r>
      <w:r>
        <w:rPr>
          <w:rFonts w:ascii="Times New Roman" w:hAnsi="Times New Roman" w:eastAsia="Times New Roman" w:cs="Times New Roman"/>
          <w:spacing w:val="-34"/>
          <w:sz w:val="28"/>
          <w:szCs w:val="28"/>
        </w:rPr>
        <w:t xml:space="preserve"> </w:t>
      </w:r>
      <w:r>
        <w:rPr>
          <w:rFonts w:ascii="Times New Roman" w:hAnsi="Times New Roman" w:eastAsia="Times New Roman" w:cs="Times New Roman"/>
          <w:spacing w:val="1"/>
          <w:sz w:val="28"/>
          <w:szCs w:val="28"/>
        </w:rPr>
        <w:t>100%=</w:t>
      </w:r>
      <w:r>
        <w:rPr>
          <w:rFonts w:ascii="Times New Roman" w:hAnsi="Times New Roman" w:eastAsia="Times New Roman" w:cs="Times New Roman"/>
          <w:sz w:val="28"/>
          <w:szCs w:val="28"/>
        </w:rPr>
        <w:t xml:space="preserve"> </w:t>
      </w:r>
      <w:r>
        <w:rPr>
          <w:rFonts w:ascii="Times New Roman" w:hAnsi="Times New Roman" w:eastAsia="Times New Roman" w:cs="Times New Roman"/>
          <w:spacing w:val="-3"/>
          <w:sz w:val="28"/>
          <w:szCs w:val="28"/>
        </w:rPr>
        <w:t>[(6.00-5.97)/6.00]*</w:t>
      </w:r>
      <w:r>
        <w:rPr>
          <w:rFonts w:ascii="Times New Roman" w:hAnsi="Times New Roman" w:eastAsia="Times New Roman" w:cs="Times New Roman"/>
          <w:spacing w:val="-36"/>
          <w:sz w:val="28"/>
          <w:szCs w:val="28"/>
        </w:rPr>
        <w:t xml:space="preserve"> </w:t>
      </w:r>
      <w:r>
        <w:rPr>
          <w:rFonts w:ascii="Times New Roman" w:hAnsi="Times New Roman" w:eastAsia="Times New Roman" w:cs="Times New Roman"/>
          <w:spacing w:val="-3"/>
          <w:sz w:val="28"/>
          <w:szCs w:val="28"/>
        </w:rPr>
        <w:t>1</w:t>
      </w:r>
      <w:r>
        <w:rPr>
          <w:rFonts w:ascii="Times New Roman" w:hAnsi="Times New Roman" w:eastAsia="Times New Roman" w:cs="Times New Roman"/>
          <w:spacing w:val="-4"/>
          <w:sz w:val="28"/>
          <w:szCs w:val="28"/>
        </w:rPr>
        <w:t>00%=0.5%</w:t>
      </w:r>
      <w:r>
        <w:rPr>
          <w:spacing w:val="-4"/>
          <w:sz w:val="28"/>
          <w:szCs w:val="28"/>
        </w:rPr>
        <w:t>，成本节约率</w:t>
      </w:r>
      <w:r>
        <w:rPr>
          <w:rFonts w:ascii="Times New Roman" w:hAnsi="Times New Roman" w:eastAsia="Times New Roman" w:cs="Times New Roman"/>
          <w:spacing w:val="-4"/>
          <w:sz w:val="28"/>
          <w:szCs w:val="28"/>
        </w:rPr>
        <w:t>&lt;20%</w:t>
      </w:r>
      <w:r>
        <w:rPr>
          <w:spacing w:val="-4"/>
          <w:sz w:val="28"/>
          <w:szCs w:val="28"/>
        </w:rPr>
        <w:t>。综上，该指标满分</w:t>
      </w:r>
    </w:p>
    <w:p>
      <w:pPr>
        <w:pStyle w:val="2"/>
        <w:spacing w:line="378" w:lineRule="exact"/>
        <w:ind w:left="24"/>
        <w:rPr>
          <w:sz w:val="28"/>
          <w:szCs w:val="28"/>
        </w:rPr>
      </w:pPr>
      <w:r>
        <w:rPr>
          <w:rFonts w:ascii="Times New Roman" w:hAnsi="Times New Roman" w:eastAsia="Times New Roman" w:cs="Times New Roman"/>
          <w:spacing w:val="-2"/>
          <w:position w:val="1"/>
          <w:sz w:val="28"/>
          <w:szCs w:val="28"/>
        </w:rPr>
        <w:t>7</w:t>
      </w:r>
      <w:r>
        <w:rPr>
          <w:rFonts w:ascii="Times New Roman" w:hAnsi="Times New Roman" w:eastAsia="Times New Roman" w:cs="Times New Roman"/>
          <w:spacing w:val="20"/>
          <w:position w:val="1"/>
          <w:sz w:val="28"/>
          <w:szCs w:val="28"/>
        </w:rPr>
        <w:t xml:space="preserve"> </w:t>
      </w:r>
      <w:r>
        <w:rPr>
          <w:spacing w:val="-2"/>
          <w:position w:val="1"/>
          <w:sz w:val="28"/>
          <w:szCs w:val="28"/>
        </w:rPr>
        <w:t>分，得分</w:t>
      </w:r>
      <w:r>
        <w:rPr>
          <w:rFonts w:ascii="Times New Roman" w:hAnsi="Times New Roman" w:eastAsia="Times New Roman" w:cs="Times New Roman"/>
          <w:spacing w:val="-2"/>
          <w:position w:val="1"/>
          <w:sz w:val="28"/>
          <w:szCs w:val="28"/>
        </w:rPr>
        <w:t>=7</w:t>
      </w:r>
      <w:r>
        <w:rPr>
          <w:spacing w:val="-2"/>
          <w:position w:val="1"/>
          <w:sz w:val="28"/>
          <w:szCs w:val="28"/>
        </w:rPr>
        <w:t>×（</w:t>
      </w:r>
      <w:r>
        <w:rPr>
          <w:rFonts w:ascii="Times New Roman" w:hAnsi="Times New Roman" w:eastAsia="Times New Roman" w:cs="Times New Roman"/>
          <w:spacing w:val="-2"/>
          <w:position w:val="1"/>
          <w:sz w:val="28"/>
          <w:szCs w:val="28"/>
        </w:rPr>
        <w:t>0.5%/20%</w:t>
      </w:r>
      <w:r>
        <w:rPr>
          <w:spacing w:val="-2"/>
          <w:position w:val="1"/>
          <w:sz w:val="28"/>
          <w:szCs w:val="28"/>
        </w:rPr>
        <w:t>）</w:t>
      </w:r>
      <w:r>
        <w:rPr>
          <w:rFonts w:ascii="Times New Roman" w:hAnsi="Times New Roman" w:eastAsia="Times New Roman" w:cs="Times New Roman"/>
          <w:spacing w:val="-2"/>
          <w:position w:val="1"/>
          <w:sz w:val="28"/>
          <w:szCs w:val="28"/>
        </w:rPr>
        <w:t>=0</w:t>
      </w:r>
      <w:r>
        <w:rPr>
          <w:rFonts w:ascii="Times New Roman" w:hAnsi="Times New Roman" w:eastAsia="Times New Roman" w:cs="Times New Roman"/>
          <w:spacing w:val="-3"/>
          <w:position w:val="1"/>
          <w:sz w:val="28"/>
          <w:szCs w:val="28"/>
        </w:rPr>
        <w:t>.2</w:t>
      </w:r>
      <w:r>
        <w:rPr>
          <w:rFonts w:ascii="Times New Roman" w:hAnsi="Times New Roman" w:eastAsia="Times New Roman" w:cs="Times New Roman"/>
          <w:spacing w:val="20"/>
          <w:position w:val="1"/>
          <w:sz w:val="28"/>
          <w:szCs w:val="28"/>
        </w:rPr>
        <w:t xml:space="preserve"> </w:t>
      </w:r>
      <w:r>
        <w:rPr>
          <w:spacing w:val="-3"/>
          <w:position w:val="1"/>
          <w:sz w:val="28"/>
          <w:szCs w:val="28"/>
        </w:rPr>
        <w:t>分。</w:t>
      </w:r>
    </w:p>
    <w:p>
      <w:pPr>
        <w:spacing w:line="326" w:lineRule="auto"/>
        <w:rPr>
          <w:rFonts w:ascii="Arial"/>
          <w:sz w:val="21"/>
        </w:rPr>
      </w:pPr>
    </w:p>
    <w:p>
      <w:pPr>
        <w:pStyle w:val="2"/>
        <w:spacing w:before="92" w:line="222" w:lineRule="auto"/>
        <w:ind w:left="592"/>
        <w:outlineLvl w:val="1"/>
        <w:rPr>
          <w:sz w:val="28"/>
          <w:szCs w:val="28"/>
        </w:rPr>
      </w:pPr>
      <w:bookmarkStart w:id="37" w:name="bookmark50"/>
      <w:bookmarkEnd w:id="37"/>
      <w:bookmarkStart w:id="38" w:name="bookmark24"/>
      <w:bookmarkEnd w:id="38"/>
      <w:r>
        <w:rPr>
          <w:spacing w:val="-2"/>
          <w:sz w:val="28"/>
          <w:szCs w:val="28"/>
          <w14:textOutline w14:w="5103" w14:cap="flat" w14:cmpd="sng">
            <w14:solidFill>
              <w14:srgbClr w14:val="000000"/>
            </w14:solidFill>
            <w14:prstDash w14:val="solid"/>
            <w14:miter w14:val="10"/>
          </w14:textOutline>
        </w:rPr>
        <w:t>（四）项目效益分析</w:t>
      </w:r>
    </w:p>
    <w:p>
      <w:pPr>
        <w:spacing w:line="254" w:lineRule="auto"/>
        <w:rPr>
          <w:rFonts w:ascii="Arial"/>
          <w:sz w:val="21"/>
        </w:rPr>
      </w:pPr>
    </w:p>
    <w:p>
      <w:pPr>
        <w:pStyle w:val="2"/>
        <w:spacing w:before="91" w:line="624" w:lineRule="exact"/>
        <w:ind w:right="48"/>
        <w:jc w:val="right"/>
        <w:rPr>
          <w:sz w:val="28"/>
          <w:szCs w:val="28"/>
        </w:rPr>
      </w:pPr>
      <w:r>
        <w:rPr>
          <w:spacing w:val="-1"/>
          <w:position w:val="26"/>
          <w:sz w:val="28"/>
          <w:szCs w:val="28"/>
        </w:rPr>
        <w:t>项目效益是对项目实施效益及满意度进行分析，权重分</w:t>
      </w:r>
      <w:r>
        <w:rPr>
          <w:spacing w:val="-35"/>
          <w:position w:val="26"/>
          <w:sz w:val="28"/>
          <w:szCs w:val="28"/>
        </w:rPr>
        <w:t xml:space="preserve"> </w:t>
      </w:r>
      <w:r>
        <w:rPr>
          <w:rFonts w:ascii="Times New Roman" w:hAnsi="Times New Roman" w:eastAsia="Times New Roman" w:cs="Times New Roman"/>
          <w:spacing w:val="-2"/>
          <w:position w:val="26"/>
          <w:sz w:val="28"/>
          <w:szCs w:val="28"/>
        </w:rPr>
        <w:t>15</w:t>
      </w:r>
      <w:r>
        <w:rPr>
          <w:rFonts w:ascii="Times New Roman" w:hAnsi="Times New Roman" w:eastAsia="Times New Roman" w:cs="Times New Roman"/>
          <w:spacing w:val="22"/>
          <w:w w:val="101"/>
          <w:position w:val="26"/>
          <w:sz w:val="28"/>
          <w:szCs w:val="28"/>
        </w:rPr>
        <w:t xml:space="preserve"> </w:t>
      </w:r>
      <w:r>
        <w:rPr>
          <w:spacing w:val="-2"/>
          <w:position w:val="26"/>
          <w:sz w:val="28"/>
          <w:szCs w:val="28"/>
        </w:rPr>
        <w:t>分，</w:t>
      </w:r>
    </w:p>
    <w:p>
      <w:pPr>
        <w:pStyle w:val="2"/>
        <w:spacing w:before="2" w:line="222" w:lineRule="auto"/>
        <w:ind w:left="38"/>
        <w:rPr>
          <w:sz w:val="28"/>
          <w:szCs w:val="28"/>
        </w:rPr>
      </w:pPr>
      <w:r>
        <w:rPr>
          <w:spacing w:val="-5"/>
          <w:sz w:val="28"/>
          <w:szCs w:val="28"/>
        </w:rPr>
        <w:t>实际得分</w:t>
      </w:r>
      <w:r>
        <w:rPr>
          <w:spacing w:val="-38"/>
          <w:sz w:val="28"/>
          <w:szCs w:val="28"/>
        </w:rPr>
        <w:t xml:space="preserve"> </w:t>
      </w:r>
      <w:r>
        <w:rPr>
          <w:rFonts w:ascii="Times New Roman" w:hAnsi="Times New Roman" w:eastAsia="Times New Roman" w:cs="Times New Roman"/>
          <w:spacing w:val="-5"/>
          <w:sz w:val="28"/>
          <w:szCs w:val="28"/>
        </w:rPr>
        <w:t>15</w:t>
      </w:r>
      <w:r>
        <w:rPr>
          <w:rFonts w:ascii="Times New Roman" w:hAnsi="Times New Roman" w:eastAsia="Times New Roman" w:cs="Times New Roman"/>
          <w:spacing w:val="20"/>
          <w:sz w:val="28"/>
          <w:szCs w:val="28"/>
        </w:rPr>
        <w:t xml:space="preserve"> </w:t>
      </w:r>
      <w:r>
        <w:rPr>
          <w:spacing w:val="-5"/>
          <w:sz w:val="28"/>
          <w:szCs w:val="28"/>
        </w:rPr>
        <w:t>分，得分率</w:t>
      </w:r>
      <w:r>
        <w:rPr>
          <w:spacing w:val="-40"/>
          <w:sz w:val="28"/>
          <w:szCs w:val="28"/>
        </w:rPr>
        <w:t xml:space="preserve"> </w:t>
      </w:r>
      <w:r>
        <w:rPr>
          <w:rFonts w:ascii="Times New Roman" w:hAnsi="Times New Roman" w:eastAsia="Times New Roman" w:cs="Times New Roman"/>
          <w:spacing w:val="-5"/>
          <w:sz w:val="28"/>
          <w:szCs w:val="28"/>
        </w:rPr>
        <w:t>100%</w:t>
      </w:r>
      <w:r>
        <w:rPr>
          <w:rFonts w:ascii="Times New Roman" w:hAnsi="Times New Roman" w:eastAsia="Times New Roman" w:cs="Times New Roman"/>
          <w:spacing w:val="-32"/>
          <w:sz w:val="28"/>
          <w:szCs w:val="28"/>
        </w:rPr>
        <w:t xml:space="preserve"> </w:t>
      </w:r>
      <w:r>
        <w:rPr>
          <w:spacing w:val="-5"/>
          <w:sz w:val="28"/>
          <w:szCs w:val="28"/>
        </w:rPr>
        <w:t>。各指标得分情况见表</w:t>
      </w:r>
      <w:r>
        <w:rPr>
          <w:spacing w:val="-66"/>
          <w:sz w:val="28"/>
          <w:szCs w:val="28"/>
        </w:rPr>
        <w:t xml:space="preserve"> </w:t>
      </w:r>
      <w:r>
        <w:rPr>
          <w:rFonts w:ascii="Times New Roman" w:hAnsi="Times New Roman" w:eastAsia="Times New Roman" w:cs="Times New Roman"/>
          <w:spacing w:val="-5"/>
          <w:sz w:val="28"/>
          <w:szCs w:val="28"/>
        </w:rPr>
        <w:t>4</w:t>
      </w:r>
      <w:r>
        <w:rPr>
          <w:rFonts w:ascii="Times New Roman" w:hAnsi="Times New Roman" w:eastAsia="Times New Roman" w:cs="Times New Roman"/>
          <w:spacing w:val="-6"/>
          <w:sz w:val="28"/>
          <w:szCs w:val="28"/>
        </w:rPr>
        <w:t>-4</w:t>
      </w:r>
      <w:r>
        <w:rPr>
          <w:spacing w:val="-6"/>
          <w:sz w:val="28"/>
          <w:szCs w:val="28"/>
        </w:rPr>
        <w:t>。</w:t>
      </w:r>
    </w:p>
    <w:p>
      <w:pPr>
        <w:spacing w:line="222" w:lineRule="auto"/>
        <w:rPr>
          <w:sz w:val="28"/>
          <w:szCs w:val="28"/>
        </w:rPr>
        <w:sectPr>
          <w:footerReference r:id="rId50" w:type="default"/>
          <w:pgSz w:w="11906" w:h="16839"/>
          <w:pgMar w:top="1431" w:right="1751" w:bottom="1223" w:left="1785" w:header="0" w:footer="1046" w:gutter="0"/>
          <w:cols w:space="720" w:num="1"/>
        </w:sectPr>
      </w:pPr>
    </w:p>
    <w:p>
      <w:pPr>
        <w:pStyle w:val="2"/>
        <w:spacing w:before="123" w:line="222" w:lineRule="auto"/>
        <w:ind w:left="2768"/>
        <w:rPr>
          <w:sz w:val="24"/>
          <w:szCs w:val="24"/>
        </w:rPr>
      </w:pPr>
      <w:r>
        <w:rPr>
          <w:spacing w:val="-2"/>
          <w:sz w:val="24"/>
          <w:szCs w:val="24"/>
          <w14:textOutline w14:w="4358" w14:cap="flat" w14:cmpd="sng">
            <w14:solidFill>
              <w14:srgbClr w14:val="000000"/>
            </w14:solidFill>
            <w14:prstDash w14:val="solid"/>
            <w14:miter w14:val="10"/>
          </w14:textOutline>
        </w:rPr>
        <w:t>表</w:t>
      </w:r>
      <w:r>
        <w:rPr>
          <w:spacing w:val="-42"/>
          <w:sz w:val="24"/>
          <w:szCs w:val="24"/>
        </w:rPr>
        <w:t xml:space="preserve"> </w:t>
      </w:r>
      <w:r>
        <w:rPr>
          <w:rFonts w:ascii="Times New Roman" w:hAnsi="Times New Roman" w:eastAsia="Times New Roman" w:cs="Times New Roman"/>
          <w:b/>
          <w:bCs/>
          <w:spacing w:val="-2"/>
          <w:sz w:val="24"/>
          <w:szCs w:val="24"/>
        </w:rPr>
        <w:t>4-4</w:t>
      </w:r>
      <w:r>
        <w:rPr>
          <w:spacing w:val="-2"/>
          <w:sz w:val="24"/>
          <w:szCs w:val="24"/>
          <w14:textOutline w14:w="4358" w14:cap="flat" w14:cmpd="sng">
            <w14:solidFill>
              <w14:srgbClr w14:val="000000"/>
            </w14:solidFill>
            <w14:prstDash w14:val="solid"/>
            <w14:miter w14:val="10"/>
          </w14:textOutline>
        </w:rPr>
        <w:t>：项目效益指标及分值</w:t>
      </w:r>
    </w:p>
    <w:p>
      <w:pPr>
        <w:spacing w:line="64" w:lineRule="exact"/>
      </w:pPr>
    </w:p>
    <w:tbl>
      <w:tblPr>
        <w:tblStyle w:val="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87"/>
        <w:gridCol w:w="877"/>
        <w:gridCol w:w="994"/>
        <w:gridCol w:w="573"/>
        <w:gridCol w:w="2291"/>
        <w:gridCol w:w="2400"/>
        <w:gridCol w:w="60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7" w:hRule="atLeast"/>
        </w:trPr>
        <w:tc>
          <w:tcPr>
            <w:tcW w:w="787" w:type="dxa"/>
            <w:shd w:val="clear" w:color="auto" w:fill="A6A6A6"/>
            <w:vAlign w:val="top"/>
          </w:tcPr>
          <w:p>
            <w:pPr>
              <w:pStyle w:val="6"/>
              <w:spacing w:before="65" w:line="249" w:lineRule="auto"/>
              <w:ind w:left="164" w:right="153" w:firstLine="3"/>
            </w:pPr>
            <w:r>
              <w:rPr>
                <w:spacing w:val="-10"/>
                <w14:textOutline w14:w="4358" w14:cap="flat" w14:cmpd="sng">
                  <w14:solidFill>
                    <w14:srgbClr w14:val="000000"/>
                  </w14:solidFill>
                  <w14:prstDash w14:val="solid"/>
                  <w14:miter w14:val="10"/>
                </w14:textOutline>
              </w:rPr>
              <w:t>一级</w:t>
            </w:r>
            <w:r>
              <w:t xml:space="preserve"> </w:t>
            </w:r>
            <w:r>
              <w:rPr>
                <w:spacing w:val="-8"/>
                <w14:textOutline w14:w="4358" w14:cap="flat" w14:cmpd="sng">
                  <w14:solidFill>
                    <w14:srgbClr w14:val="000000"/>
                  </w14:solidFill>
                  <w14:prstDash w14:val="solid"/>
                  <w14:miter w14:val="10"/>
                </w14:textOutline>
              </w:rPr>
              <w:t>指标</w:t>
            </w:r>
          </w:p>
        </w:tc>
        <w:tc>
          <w:tcPr>
            <w:tcW w:w="877" w:type="dxa"/>
            <w:shd w:val="clear" w:color="auto" w:fill="A6A6A6"/>
            <w:vAlign w:val="top"/>
          </w:tcPr>
          <w:p>
            <w:pPr>
              <w:pStyle w:val="6"/>
              <w:spacing w:before="65" w:line="358" w:lineRule="exact"/>
              <w:ind w:left="217"/>
            </w:pPr>
            <w:r>
              <w:rPr>
                <w:spacing w:val="-3"/>
                <w:position w:val="8"/>
                <w14:textOutline w14:w="4358" w14:cap="flat" w14:cmpd="sng">
                  <w14:solidFill>
                    <w14:srgbClr w14:val="000000"/>
                  </w14:solidFill>
                  <w14:prstDash w14:val="solid"/>
                  <w14:miter w14:val="10"/>
                </w14:textOutline>
              </w:rPr>
              <w:t>二级</w:t>
            </w:r>
          </w:p>
          <w:p>
            <w:pPr>
              <w:pStyle w:val="6"/>
              <w:spacing w:line="222" w:lineRule="auto"/>
              <w:ind w:left="210"/>
            </w:pPr>
            <w:r>
              <w:rPr>
                <w:spacing w:val="-8"/>
                <w14:textOutline w14:w="4358" w14:cap="flat" w14:cmpd="sng">
                  <w14:solidFill>
                    <w14:srgbClr w14:val="000000"/>
                  </w14:solidFill>
                  <w14:prstDash w14:val="solid"/>
                  <w14:miter w14:val="10"/>
                </w14:textOutline>
              </w:rPr>
              <w:t>指标</w:t>
            </w:r>
          </w:p>
        </w:tc>
        <w:tc>
          <w:tcPr>
            <w:tcW w:w="994" w:type="dxa"/>
            <w:shd w:val="clear" w:color="auto" w:fill="A6A6A6"/>
            <w:vAlign w:val="top"/>
          </w:tcPr>
          <w:p>
            <w:pPr>
              <w:pStyle w:val="6"/>
              <w:spacing w:before="65" w:line="249" w:lineRule="auto"/>
              <w:ind w:left="387" w:right="133" w:hanging="232"/>
            </w:pPr>
            <w:r>
              <w:rPr>
                <w:spacing w:val="-7"/>
                <w14:textOutline w14:w="4358" w14:cap="flat" w14:cmpd="sng">
                  <w14:solidFill>
                    <w14:srgbClr w14:val="000000"/>
                  </w14:solidFill>
                  <w14:prstDash w14:val="solid"/>
                  <w14:miter w14:val="10"/>
                </w14:textOutline>
              </w:rPr>
              <w:t>三级指</w:t>
            </w:r>
            <w:r>
              <w:t xml:space="preserve"> </w:t>
            </w:r>
            <w:r>
              <w:rPr>
                <w14:textOutline w14:w="4358" w14:cap="flat" w14:cmpd="sng">
                  <w14:solidFill>
                    <w14:srgbClr w14:val="000000"/>
                  </w14:solidFill>
                  <w14:prstDash w14:val="solid"/>
                  <w14:miter w14:val="10"/>
                </w14:textOutline>
              </w:rPr>
              <w:t>标</w:t>
            </w:r>
          </w:p>
        </w:tc>
        <w:tc>
          <w:tcPr>
            <w:tcW w:w="573" w:type="dxa"/>
            <w:shd w:val="clear" w:color="auto" w:fill="A6A6A6"/>
            <w:textDirection w:val="tbRlV"/>
            <w:vAlign w:val="top"/>
          </w:tcPr>
          <w:p>
            <w:pPr>
              <w:pStyle w:val="6"/>
              <w:spacing w:before="163" w:line="203" w:lineRule="auto"/>
              <w:ind w:left="65"/>
            </w:pPr>
            <w:r>
              <w:rPr>
                <w:spacing w:val="5"/>
                <w14:textOutline w14:w="4358" w14:cap="flat" w14:cmpd="sng">
                  <w14:solidFill>
                    <w14:srgbClr w14:val="000000"/>
                  </w14:solidFill>
                  <w14:prstDash w14:val="solid"/>
                  <w14:miter w14:val="10"/>
                </w14:textOutline>
              </w:rPr>
              <w:t>分</w:t>
            </w:r>
            <w:r>
              <w:rPr>
                <w:spacing w:val="-8"/>
              </w:rPr>
              <w:t xml:space="preserve"> </w:t>
            </w:r>
            <w:r>
              <w:rPr>
                <w:spacing w:val="5"/>
                <w14:textOutline w14:w="4358" w14:cap="flat" w14:cmpd="sng">
                  <w14:solidFill>
                    <w14:srgbClr w14:val="000000"/>
                  </w14:solidFill>
                  <w14:prstDash w14:val="solid"/>
                  <w14:miter w14:val="10"/>
                </w14:textOutline>
              </w:rPr>
              <w:t>值</w:t>
            </w:r>
          </w:p>
        </w:tc>
        <w:tc>
          <w:tcPr>
            <w:tcW w:w="2291" w:type="dxa"/>
            <w:shd w:val="clear" w:color="auto" w:fill="A6A6A6"/>
            <w:vAlign w:val="top"/>
          </w:tcPr>
          <w:p>
            <w:pPr>
              <w:pStyle w:val="6"/>
              <w:spacing w:before="243" w:line="222" w:lineRule="auto"/>
              <w:ind w:left="678"/>
            </w:pPr>
            <w:r>
              <w:rPr>
                <w:spacing w:val="-4"/>
                <w14:textOutline w14:w="4358" w14:cap="flat" w14:cmpd="sng">
                  <w14:solidFill>
                    <w14:srgbClr w14:val="000000"/>
                  </w14:solidFill>
                  <w14:prstDash w14:val="solid"/>
                  <w14:miter w14:val="10"/>
                </w14:textOutline>
              </w:rPr>
              <w:t>评分标准</w:t>
            </w:r>
          </w:p>
        </w:tc>
        <w:tc>
          <w:tcPr>
            <w:tcW w:w="2400" w:type="dxa"/>
            <w:shd w:val="clear" w:color="auto" w:fill="A6A6A6"/>
            <w:vAlign w:val="top"/>
          </w:tcPr>
          <w:p>
            <w:pPr>
              <w:pStyle w:val="6"/>
              <w:spacing w:before="243" w:line="222" w:lineRule="auto"/>
              <w:ind w:left="738"/>
            </w:pPr>
            <w:r>
              <w:rPr>
                <w:spacing w:val="-5"/>
                <w14:textOutline w14:w="4358" w14:cap="flat" w14:cmpd="sng">
                  <w14:solidFill>
                    <w14:srgbClr w14:val="000000"/>
                  </w14:solidFill>
                  <w14:prstDash w14:val="solid"/>
                  <w14:miter w14:val="10"/>
                </w14:textOutline>
              </w:rPr>
              <w:t>完成情况</w:t>
            </w:r>
          </w:p>
        </w:tc>
        <w:tc>
          <w:tcPr>
            <w:tcW w:w="604" w:type="dxa"/>
            <w:shd w:val="clear" w:color="auto" w:fill="A6A6A6"/>
            <w:textDirection w:val="tbRlV"/>
            <w:vAlign w:val="top"/>
          </w:tcPr>
          <w:p>
            <w:pPr>
              <w:pStyle w:val="6"/>
              <w:spacing w:before="181" w:line="201" w:lineRule="auto"/>
              <w:ind w:left="65"/>
            </w:pPr>
            <w:r>
              <w:rPr>
                <w:spacing w:val="5"/>
                <w14:textOutline w14:w="4358" w14:cap="flat" w14:cmpd="sng">
                  <w14:solidFill>
                    <w14:srgbClr w14:val="000000"/>
                  </w14:solidFill>
                  <w14:prstDash w14:val="solid"/>
                  <w14:miter w14:val="10"/>
                </w14:textOutline>
              </w:rPr>
              <w:t>得</w:t>
            </w:r>
            <w:r>
              <w:rPr>
                <w:spacing w:val="-8"/>
              </w:rPr>
              <w:t xml:space="preserve"> </w:t>
            </w:r>
            <w:r>
              <w:rPr>
                <w:spacing w:val="5"/>
                <w14:textOutline w14:w="4358" w14:cap="flat" w14:cmpd="sng">
                  <w14:solidFill>
                    <w14:srgbClr w14:val="000000"/>
                  </w14:solidFill>
                  <w14:prstDash w14:val="solid"/>
                  <w14:miter w14:val="1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9" w:hRule="atLeast"/>
        </w:trPr>
        <w:tc>
          <w:tcPr>
            <w:tcW w:w="787" w:type="dxa"/>
            <w:vMerge w:val="restart"/>
            <w:tcBorders>
              <w:bottom w:val="nil"/>
            </w:tcBorders>
            <w:vAlign w:val="top"/>
          </w:tcPr>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before="69" w:line="185" w:lineRule="auto"/>
              <w:ind w:left="308"/>
              <w:rPr>
                <w:rFonts w:ascii="Times New Roman" w:hAnsi="Times New Roman" w:eastAsia="Times New Roman" w:cs="Times New Roman"/>
                <w:sz w:val="24"/>
                <w:szCs w:val="24"/>
              </w:rPr>
            </w:pPr>
            <w:r>
              <w:rPr>
                <w:rFonts w:ascii="Times New Roman" w:hAnsi="Times New Roman" w:eastAsia="Times New Roman" w:cs="Times New Roman"/>
                <w:sz w:val="24"/>
                <w:szCs w:val="24"/>
              </w:rPr>
              <w:t>D</w:t>
            </w:r>
          </w:p>
          <w:p>
            <w:pPr>
              <w:pStyle w:val="6"/>
              <w:spacing w:before="100" w:line="263" w:lineRule="auto"/>
              <w:ind w:left="169" w:right="151" w:firstLine="120"/>
              <w:jc w:val="both"/>
            </w:pPr>
            <w:r>
              <w:rPr>
                <w:spacing w:val="-20"/>
              </w:rPr>
              <w:t>效</w:t>
            </w:r>
            <w:r>
              <w:t xml:space="preserve">  </w:t>
            </w:r>
            <w:r>
              <w:rPr>
                <w:spacing w:val="41"/>
                <w:w w:val="125"/>
              </w:rPr>
              <w:t>益</w:t>
            </w:r>
            <w:r>
              <w:t xml:space="preserve">  </w:t>
            </w:r>
            <w:r>
              <w:rPr>
                <w:spacing w:val="-7"/>
              </w:rPr>
              <w:t>（</w:t>
            </w:r>
            <w:r>
              <w:rPr>
                <w:rFonts w:ascii="Times New Roman" w:hAnsi="Times New Roman" w:eastAsia="Times New Roman" w:cs="Times New Roman"/>
                <w:spacing w:val="-7"/>
              </w:rPr>
              <w:t>15</w:t>
            </w:r>
            <w:r>
              <w:rPr>
                <w:rFonts w:ascii="Times New Roman" w:hAnsi="Times New Roman" w:eastAsia="Times New Roman" w:cs="Times New Roman"/>
                <w:spacing w:val="1"/>
              </w:rPr>
              <w:t xml:space="preserve"> </w:t>
            </w:r>
            <w:r>
              <w:rPr>
                <w:spacing w:val="-10"/>
              </w:rPr>
              <w:t>分）</w:t>
            </w:r>
          </w:p>
        </w:tc>
        <w:tc>
          <w:tcPr>
            <w:tcW w:w="877" w:type="dxa"/>
            <w:vMerge w:val="restart"/>
            <w:tcBorders>
              <w:bottom w:val="nil"/>
            </w:tcBorders>
            <w:vAlign w:val="top"/>
          </w:tcPr>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pStyle w:val="6"/>
              <w:spacing w:before="78" w:line="261" w:lineRule="auto"/>
              <w:ind w:left="212" w:right="142" w:hanging="72"/>
              <w:jc w:val="both"/>
            </w:pPr>
            <w:r>
              <w:rPr>
                <w:rFonts w:ascii="Times New Roman" w:hAnsi="Times New Roman" w:eastAsia="Times New Roman" w:cs="Times New Roman"/>
                <w:spacing w:val="-8"/>
              </w:rPr>
              <w:t>D1</w:t>
            </w:r>
            <w:r>
              <w:rPr>
                <w:rFonts w:ascii="Times New Roman" w:hAnsi="Times New Roman" w:eastAsia="Times New Roman" w:cs="Times New Roman"/>
                <w:spacing w:val="18"/>
              </w:rPr>
              <w:t xml:space="preserve"> </w:t>
            </w:r>
            <w:r>
              <w:rPr>
                <w:spacing w:val="-8"/>
              </w:rPr>
              <w:t>项</w:t>
            </w:r>
            <w:r>
              <w:t xml:space="preserve"> </w:t>
            </w:r>
            <w:r>
              <w:rPr>
                <w:spacing w:val="-10"/>
              </w:rPr>
              <w:t>目效</w:t>
            </w:r>
            <w:r>
              <w:t xml:space="preserve"> </w:t>
            </w:r>
            <w:r>
              <w:rPr>
                <w:spacing w:val="-10"/>
              </w:rPr>
              <w:t>益）</w:t>
            </w:r>
          </w:p>
        </w:tc>
        <w:tc>
          <w:tcPr>
            <w:tcW w:w="994" w:type="dxa"/>
            <w:vAlign w:val="top"/>
          </w:tcPr>
          <w:p>
            <w:pPr>
              <w:spacing w:line="306" w:lineRule="auto"/>
              <w:rPr>
                <w:rFonts w:ascii="Arial"/>
                <w:sz w:val="21"/>
              </w:rPr>
            </w:pPr>
          </w:p>
          <w:p>
            <w:pPr>
              <w:spacing w:line="307" w:lineRule="auto"/>
              <w:rPr>
                <w:rFonts w:ascii="Arial"/>
                <w:sz w:val="21"/>
              </w:rPr>
            </w:pPr>
          </w:p>
          <w:p>
            <w:pPr>
              <w:spacing w:line="307" w:lineRule="auto"/>
              <w:rPr>
                <w:rFonts w:ascii="Arial"/>
                <w:sz w:val="21"/>
              </w:rPr>
            </w:pPr>
          </w:p>
          <w:p>
            <w:pPr>
              <w:spacing w:before="69" w:line="188" w:lineRule="auto"/>
              <w:ind w:left="231"/>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D101</w:t>
            </w:r>
          </w:p>
          <w:p>
            <w:pPr>
              <w:pStyle w:val="6"/>
              <w:spacing w:before="101" w:line="222" w:lineRule="auto"/>
              <w:ind w:left="157"/>
            </w:pPr>
            <w:r>
              <w:rPr>
                <w:spacing w:val="-9"/>
              </w:rPr>
              <w:t>为农村</w:t>
            </w:r>
          </w:p>
          <w:p>
            <w:pPr>
              <w:pStyle w:val="6"/>
              <w:spacing w:before="72" w:line="222" w:lineRule="auto"/>
              <w:ind w:left="151"/>
            </w:pPr>
            <w:r>
              <w:rPr>
                <w:spacing w:val="-6"/>
              </w:rPr>
              <w:t>未成年</w:t>
            </w:r>
          </w:p>
          <w:p>
            <w:pPr>
              <w:pStyle w:val="6"/>
              <w:spacing w:before="68" w:line="224" w:lineRule="auto"/>
              <w:ind w:left="153"/>
            </w:pPr>
            <w:r>
              <w:rPr>
                <w:spacing w:val="-7"/>
              </w:rPr>
              <w:t>人提供</w:t>
            </w:r>
          </w:p>
          <w:p>
            <w:pPr>
              <w:pStyle w:val="6"/>
              <w:spacing w:before="69" w:line="222" w:lineRule="auto"/>
              <w:ind w:left="154"/>
            </w:pPr>
            <w:r>
              <w:rPr>
                <w:spacing w:val="-7"/>
              </w:rPr>
              <w:t>公益服</w:t>
            </w:r>
          </w:p>
          <w:p>
            <w:pPr>
              <w:pStyle w:val="6"/>
              <w:spacing w:before="69" w:line="223" w:lineRule="auto"/>
              <w:ind w:left="395"/>
            </w:pPr>
            <w:r>
              <w:t>务</w:t>
            </w:r>
          </w:p>
        </w:tc>
        <w:tc>
          <w:tcPr>
            <w:tcW w:w="573" w:type="dxa"/>
            <w:vAlign w:val="top"/>
          </w:tcPr>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before="69" w:line="185" w:lineRule="auto"/>
              <w:ind w:left="235"/>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291" w:type="dxa"/>
            <w:vAlign w:val="top"/>
          </w:tcPr>
          <w:p>
            <w:pPr>
              <w:pStyle w:val="6"/>
              <w:spacing w:before="62" w:line="269" w:lineRule="auto"/>
              <w:ind w:left="119" w:right="102" w:firstLine="1"/>
              <w:jc w:val="both"/>
            </w:pPr>
            <w:r>
              <w:rPr>
                <w:spacing w:val="-12"/>
              </w:rPr>
              <w:t>项目的社会效益。项</w:t>
            </w:r>
            <w:r>
              <w:rPr>
                <w:spacing w:val="6"/>
              </w:rPr>
              <w:t xml:space="preserve"> </w:t>
            </w:r>
            <w:r>
              <w:rPr>
                <w:spacing w:val="17"/>
              </w:rPr>
              <w:t>目实施后对为农村</w:t>
            </w:r>
            <w:r>
              <w:rPr>
                <w:spacing w:val="6"/>
              </w:rPr>
              <w:t xml:space="preserve"> </w:t>
            </w:r>
            <w:r>
              <w:rPr>
                <w:spacing w:val="17"/>
              </w:rPr>
              <w:t>未成年人提供公益</w:t>
            </w:r>
            <w:r>
              <w:rPr>
                <w:spacing w:val="3"/>
              </w:rPr>
              <w:t xml:space="preserve"> </w:t>
            </w:r>
            <w:r>
              <w:rPr>
                <w:spacing w:val="-12"/>
              </w:rPr>
              <w:t>服务的影响程度，通</w:t>
            </w:r>
            <w:r>
              <w:rPr>
                <w:spacing w:val="7"/>
              </w:rPr>
              <w:t xml:space="preserve"> </w:t>
            </w:r>
            <w:r>
              <w:rPr>
                <w:spacing w:val="17"/>
              </w:rPr>
              <w:t>过问卷形式调查项</w:t>
            </w:r>
            <w:r>
              <w:rPr>
                <w:spacing w:val="3"/>
              </w:rPr>
              <w:t xml:space="preserve"> </w:t>
            </w:r>
            <w:r>
              <w:rPr>
                <w:spacing w:val="17"/>
              </w:rPr>
              <w:t>目是否有效为农村</w:t>
            </w:r>
            <w:r>
              <w:rPr>
                <w:spacing w:val="6"/>
              </w:rPr>
              <w:t xml:space="preserve"> </w:t>
            </w:r>
            <w:r>
              <w:rPr>
                <w:spacing w:val="17"/>
              </w:rPr>
              <w:t>未成年人提供公益</w:t>
            </w:r>
            <w:r>
              <w:rPr>
                <w:spacing w:val="3"/>
              </w:rPr>
              <w:t xml:space="preserve"> </w:t>
            </w:r>
            <w:r>
              <w:rPr>
                <w:spacing w:val="-6"/>
              </w:rPr>
              <w:t>服务。</w:t>
            </w:r>
          </w:p>
          <w:p>
            <w:pPr>
              <w:pStyle w:val="6"/>
              <w:spacing w:before="66" w:line="259" w:lineRule="auto"/>
              <w:ind w:left="123" w:right="105" w:hanging="5"/>
              <w:jc w:val="both"/>
            </w:pPr>
            <w:r>
              <w:rPr>
                <w:spacing w:val="17"/>
              </w:rPr>
              <w:t>有效为农村未成年</w:t>
            </w:r>
            <w:r>
              <w:rPr>
                <w:spacing w:val="5"/>
              </w:rPr>
              <w:t xml:space="preserve"> </w:t>
            </w:r>
            <w:r>
              <w:rPr>
                <w:spacing w:val="-3"/>
              </w:rPr>
              <w:t>人提供公益服务（</w:t>
            </w:r>
            <w:r>
              <w:rPr>
                <w:rFonts w:ascii="Times New Roman" w:hAnsi="Times New Roman" w:eastAsia="Times New Roman" w:cs="Times New Roman"/>
                <w:spacing w:val="-3"/>
              </w:rPr>
              <w:t xml:space="preserve">5 </w:t>
            </w:r>
            <w:r>
              <w:rPr>
                <w:spacing w:val="-10"/>
              </w:rPr>
              <w:t>分）</w:t>
            </w:r>
          </w:p>
        </w:tc>
        <w:tc>
          <w:tcPr>
            <w:tcW w:w="2400" w:type="dxa"/>
            <w:vAlign w:val="top"/>
          </w:tcPr>
          <w:p>
            <w:pPr>
              <w:pStyle w:val="6"/>
              <w:spacing w:before="62" w:line="269" w:lineRule="auto"/>
              <w:ind w:left="121" w:right="102"/>
              <w:jc w:val="right"/>
            </w:pPr>
            <w:r>
              <w:rPr>
                <w:spacing w:val="1"/>
              </w:rPr>
              <w:t>根据《民丰县教育和</w:t>
            </w:r>
            <w:r>
              <w:t xml:space="preserve"> </w:t>
            </w:r>
            <w:r>
              <w:rPr>
                <w:spacing w:val="5"/>
              </w:rPr>
              <w:t>科学技术局</w:t>
            </w:r>
            <w:r>
              <w:rPr>
                <w:spacing w:val="-28"/>
              </w:rPr>
              <w:t xml:space="preserve"> </w:t>
            </w:r>
            <w:r>
              <w:rPr>
                <w:rFonts w:ascii="Times New Roman" w:hAnsi="Times New Roman" w:eastAsia="Times New Roman" w:cs="Times New Roman"/>
                <w:spacing w:val="5"/>
              </w:rPr>
              <w:t>2024</w:t>
            </w:r>
            <w:r>
              <w:rPr>
                <w:rFonts w:ascii="Times New Roman" w:hAnsi="Times New Roman" w:eastAsia="Times New Roman" w:cs="Times New Roman"/>
                <w:spacing w:val="47"/>
              </w:rPr>
              <w:t xml:space="preserve"> </w:t>
            </w:r>
            <w:r>
              <w:rPr>
                <w:spacing w:val="5"/>
              </w:rPr>
              <w:t>年</w:t>
            </w:r>
            <w:r>
              <w:t xml:space="preserve"> 中央专项彩票公益金</w:t>
            </w:r>
            <w:r>
              <w:rPr>
                <w:spacing w:val="7"/>
              </w:rPr>
              <w:t xml:space="preserve"> </w:t>
            </w:r>
            <w:r>
              <w:t>支持乡村学校少年宫</w:t>
            </w:r>
            <w:r>
              <w:rPr>
                <w:spacing w:val="7"/>
              </w:rPr>
              <w:t xml:space="preserve"> </w:t>
            </w:r>
            <w:r>
              <w:rPr>
                <w:spacing w:val="-6"/>
              </w:rPr>
              <w:t>项</w:t>
            </w:r>
            <w:r>
              <w:rPr>
                <w:spacing w:val="22"/>
              </w:rPr>
              <w:t xml:space="preserve"> </w:t>
            </w:r>
            <w:r>
              <w:rPr>
                <w:spacing w:val="-6"/>
              </w:rPr>
              <w:t>目</w:t>
            </w:r>
            <w:r>
              <w:rPr>
                <w:spacing w:val="-36"/>
              </w:rPr>
              <w:t xml:space="preserve"> </w:t>
            </w:r>
            <w:r>
              <w:rPr>
                <w:spacing w:val="-6"/>
              </w:rPr>
              <w:t>（和</w:t>
            </w:r>
            <w:r>
              <w:rPr>
                <w:spacing w:val="-19"/>
              </w:rPr>
              <w:t xml:space="preserve"> </w:t>
            </w:r>
            <w:r>
              <w:rPr>
                <w:spacing w:val="-6"/>
              </w:rPr>
              <w:t>地</w:t>
            </w:r>
            <w:r>
              <w:rPr>
                <w:spacing w:val="-17"/>
              </w:rPr>
              <w:t xml:space="preserve"> </w:t>
            </w:r>
            <w:r>
              <w:rPr>
                <w:spacing w:val="-6"/>
              </w:rPr>
              <w:t>财</w:t>
            </w:r>
            <w:r>
              <w:rPr>
                <w:spacing w:val="-21"/>
              </w:rPr>
              <w:t xml:space="preserve"> </w:t>
            </w:r>
            <w:r>
              <w:rPr>
                <w:spacing w:val="-6"/>
              </w:rPr>
              <w:t>教</w:t>
            </w:r>
            <w:r>
              <w:t xml:space="preserve"> </w:t>
            </w:r>
            <w:r>
              <w:rPr>
                <w:spacing w:val="-6"/>
              </w:rPr>
              <w:t>〔</w:t>
            </w:r>
            <w:r>
              <w:rPr>
                <w:rFonts w:ascii="Times New Roman" w:hAnsi="Times New Roman" w:eastAsia="Times New Roman" w:cs="Times New Roman"/>
                <w:spacing w:val="-6"/>
              </w:rPr>
              <w:t>2023</w:t>
            </w:r>
            <w:r>
              <w:rPr>
                <w:spacing w:val="-6"/>
              </w:rPr>
              <w:t>〕</w:t>
            </w:r>
            <w:r>
              <w:rPr>
                <w:rFonts w:ascii="Times New Roman" w:hAnsi="Times New Roman" w:eastAsia="Times New Roman" w:cs="Times New Roman"/>
                <w:spacing w:val="-6"/>
              </w:rPr>
              <w:t>67</w:t>
            </w:r>
            <w:r>
              <w:rPr>
                <w:rFonts w:ascii="Times New Roman" w:hAnsi="Times New Roman" w:eastAsia="Times New Roman" w:cs="Times New Roman"/>
                <w:spacing w:val="21"/>
              </w:rPr>
              <w:t xml:space="preserve"> </w:t>
            </w:r>
            <w:r>
              <w:rPr>
                <w:spacing w:val="-6"/>
              </w:rPr>
              <w:t>号）满意</w:t>
            </w:r>
            <w:r>
              <w:t xml:space="preserve"> 度报告》，所有参与</w:t>
            </w:r>
            <w:r>
              <w:rPr>
                <w:spacing w:val="7"/>
              </w:rPr>
              <w:t xml:space="preserve"> </w:t>
            </w:r>
            <w:r>
              <w:rPr>
                <w:spacing w:val="-2"/>
              </w:rPr>
              <w:t>问卷调查人均认为该</w:t>
            </w:r>
          </w:p>
          <w:p>
            <w:pPr>
              <w:pStyle w:val="6"/>
              <w:spacing w:before="69" w:line="258" w:lineRule="auto"/>
              <w:ind w:left="125" w:right="105" w:hanging="3"/>
              <w:jc w:val="both"/>
            </w:pPr>
            <w:r>
              <w:t>项目实施为农村未成</w:t>
            </w:r>
            <w:r>
              <w:rPr>
                <w:spacing w:val="6"/>
              </w:rPr>
              <w:t xml:space="preserve"> </w:t>
            </w:r>
            <w:r>
              <w:rPr>
                <w:spacing w:val="30"/>
              </w:rPr>
              <w:t>年人提供了公益服</w:t>
            </w:r>
            <w:r>
              <w:rPr>
                <w:spacing w:val="2"/>
              </w:rPr>
              <w:t xml:space="preserve"> </w:t>
            </w:r>
            <w:r>
              <w:rPr>
                <w:spacing w:val="-11"/>
              </w:rPr>
              <w:t>务。</w:t>
            </w:r>
          </w:p>
        </w:tc>
        <w:tc>
          <w:tcPr>
            <w:tcW w:w="604" w:type="dxa"/>
            <w:vAlign w:val="top"/>
          </w:tcPr>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before="69" w:line="185" w:lineRule="auto"/>
              <w:ind w:left="251"/>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1" w:hRule="atLeast"/>
        </w:trPr>
        <w:tc>
          <w:tcPr>
            <w:tcW w:w="787" w:type="dxa"/>
            <w:vMerge w:val="continue"/>
            <w:tcBorders>
              <w:top w:val="nil"/>
              <w:bottom w:val="nil"/>
            </w:tcBorders>
            <w:vAlign w:val="top"/>
          </w:tcPr>
          <w:p>
            <w:pPr>
              <w:rPr>
                <w:rFonts w:ascii="Arial"/>
                <w:sz w:val="21"/>
              </w:rPr>
            </w:pPr>
          </w:p>
        </w:tc>
        <w:tc>
          <w:tcPr>
            <w:tcW w:w="877" w:type="dxa"/>
            <w:vMerge w:val="continue"/>
            <w:tcBorders>
              <w:top w:val="nil"/>
            </w:tcBorders>
            <w:vAlign w:val="top"/>
          </w:tcPr>
          <w:p>
            <w:pPr>
              <w:rPr>
                <w:rFonts w:ascii="Arial"/>
                <w:sz w:val="21"/>
              </w:rPr>
            </w:pPr>
          </w:p>
        </w:tc>
        <w:tc>
          <w:tcPr>
            <w:tcW w:w="994" w:type="dxa"/>
            <w:vAlign w:val="top"/>
          </w:tcPr>
          <w:p>
            <w:pPr>
              <w:spacing w:line="275" w:lineRule="auto"/>
              <w:rPr>
                <w:rFonts w:ascii="Arial"/>
                <w:sz w:val="21"/>
              </w:rPr>
            </w:pPr>
          </w:p>
          <w:p>
            <w:pPr>
              <w:spacing w:line="276" w:lineRule="auto"/>
              <w:rPr>
                <w:rFonts w:ascii="Arial"/>
                <w:sz w:val="21"/>
              </w:rPr>
            </w:pPr>
          </w:p>
          <w:p>
            <w:pPr>
              <w:spacing w:line="276" w:lineRule="auto"/>
              <w:rPr>
                <w:rFonts w:ascii="Arial"/>
                <w:sz w:val="21"/>
              </w:rPr>
            </w:pPr>
          </w:p>
          <w:p>
            <w:pPr>
              <w:spacing w:line="276" w:lineRule="auto"/>
              <w:rPr>
                <w:rFonts w:ascii="Arial"/>
                <w:sz w:val="21"/>
              </w:rPr>
            </w:pPr>
          </w:p>
          <w:p>
            <w:pPr>
              <w:spacing w:before="69" w:line="188" w:lineRule="auto"/>
              <w:ind w:left="231"/>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D102</w:t>
            </w:r>
          </w:p>
          <w:p>
            <w:pPr>
              <w:pStyle w:val="6"/>
              <w:spacing w:before="102" w:line="223" w:lineRule="auto"/>
              <w:ind w:left="151"/>
            </w:pPr>
            <w:r>
              <w:rPr>
                <w:spacing w:val="-6"/>
              </w:rPr>
              <w:t>提升学</w:t>
            </w:r>
          </w:p>
          <w:p>
            <w:pPr>
              <w:pStyle w:val="6"/>
              <w:spacing w:before="67" w:line="224" w:lineRule="auto"/>
              <w:ind w:left="163"/>
            </w:pPr>
            <w:r>
              <w:rPr>
                <w:spacing w:val="-10"/>
              </w:rPr>
              <w:t>生综合</w:t>
            </w:r>
          </w:p>
          <w:p>
            <w:pPr>
              <w:pStyle w:val="6"/>
              <w:spacing w:before="68" w:line="222" w:lineRule="auto"/>
              <w:ind w:left="283"/>
            </w:pPr>
            <w:r>
              <w:rPr>
                <w:spacing w:val="-15"/>
              </w:rPr>
              <w:t>能力</w:t>
            </w:r>
          </w:p>
        </w:tc>
        <w:tc>
          <w:tcPr>
            <w:tcW w:w="573" w:type="dxa"/>
            <w:vAlign w:val="top"/>
          </w:tcPr>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before="69" w:line="185" w:lineRule="auto"/>
              <w:ind w:left="235"/>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291" w:type="dxa"/>
            <w:vAlign w:val="top"/>
          </w:tcPr>
          <w:p>
            <w:pPr>
              <w:spacing w:line="343" w:lineRule="auto"/>
              <w:rPr>
                <w:rFonts w:ascii="Arial"/>
                <w:sz w:val="21"/>
              </w:rPr>
            </w:pPr>
          </w:p>
          <w:p>
            <w:pPr>
              <w:pStyle w:val="6"/>
              <w:spacing w:before="78" w:line="269" w:lineRule="auto"/>
              <w:ind w:left="118" w:right="58" w:firstLine="3"/>
              <w:jc w:val="both"/>
            </w:pPr>
            <w:r>
              <w:rPr>
                <w:spacing w:val="-12"/>
              </w:rPr>
              <w:t>项目的社会效益。项</w:t>
            </w:r>
            <w:r>
              <w:rPr>
                <w:spacing w:val="6"/>
              </w:rPr>
              <w:t xml:space="preserve"> </w:t>
            </w:r>
            <w:r>
              <w:rPr>
                <w:spacing w:val="18"/>
              </w:rPr>
              <w:t>目实施后对提升学</w:t>
            </w:r>
            <w:r>
              <w:t xml:space="preserve"> </w:t>
            </w:r>
            <w:r>
              <w:rPr>
                <w:spacing w:val="18"/>
              </w:rPr>
              <w:t>生综合能力的影响</w:t>
            </w:r>
            <w:r>
              <w:t xml:space="preserve"> </w:t>
            </w:r>
            <w:r>
              <w:rPr>
                <w:spacing w:val="-11"/>
              </w:rPr>
              <w:t>程度，通过问卷形式</w:t>
            </w:r>
            <w:r>
              <w:t xml:space="preserve"> </w:t>
            </w:r>
            <w:r>
              <w:rPr>
                <w:spacing w:val="17"/>
              </w:rPr>
              <w:t>调查项目是否有效</w:t>
            </w:r>
            <w:r>
              <w:rPr>
                <w:spacing w:val="5"/>
              </w:rPr>
              <w:t xml:space="preserve"> </w:t>
            </w:r>
            <w:r>
              <w:rPr>
                <w:spacing w:val="-6"/>
              </w:rPr>
              <w:t>提升学生综合能力。</w:t>
            </w:r>
            <w:r>
              <w:rPr>
                <w:spacing w:val="2"/>
              </w:rPr>
              <w:t xml:space="preserve"> </w:t>
            </w:r>
            <w:r>
              <w:rPr>
                <w:spacing w:val="17"/>
              </w:rPr>
              <w:t>有效提升学生综合</w:t>
            </w:r>
            <w:r>
              <w:rPr>
                <w:spacing w:val="5"/>
              </w:rPr>
              <w:t xml:space="preserve"> </w:t>
            </w:r>
            <w:r>
              <w:rPr>
                <w:spacing w:val="-6"/>
              </w:rPr>
              <w:t>能力（</w:t>
            </w:r>
            <w:r>
              <w:rPr>
                <w:rFonts w:ascii="Times New Roman" w:hAnsi="Times New Roman" w:eastAsia="Times New Roman" w:cs="Times New Roman"/>
                <w:spacing w:val="-6"/>
              </w:rPr>
              <w:t>5</w:t>
            </w:r>
            <w:r>
              <w:rPr>
                <w:rFonts w:ascii="Times New Roman" w:hAnsi="Times New Roman" w:eastAsia="Times New Roman" w:cs="Times New Roman"/>
                <w:spacing w:val="21"/>
                <w:w w:val="101"/>
              </w:rPr>
              <w:t xml:space="preserve"> </w:t>
            </w:r>
            <w:r>
              <w:rPr>
                <w:spacing w:val="-6"/>
              </w:rPr>
              <w:t>分）</w:t>
            </w:r>
          </w:p>
        </w:tc>
        <w:tc>
          <w:tcPr>
            <w:tcW w:w="2400" w:type="dxa"/>
            <w:vAlign w:val="top"/>
          </w:tcPr>
          <w:p>
            <w:pPr>
              <w:pStyle w:val="6"/>
              <w:spacing w:before="65" w:line="268" w:lineRule="auto"/>
              <w:ind w:left="121" w:right="102"/>
              <w:jc w:val="right"/>
            </w:pPr>
            <w:r>
              <w:rPr>
                <w:spacing w:val="1"/>
              </w:rPr>
              <w:t>根据《民丰县教育和</w:t>
            </w:r>
            <w:r>
              <w:t xml:space="preserve"> </w:t>
            </w:r>
            <w:r>
              <w:rPr>
                <w:spacing w:val="5"/>
              </w:rPr>
              <w:t>科学技术局</w:t>
            </w:r>
            <w:r>
              <w:rPr>
                <w:spacing w:val="-28"/>
              </w:rPr>
              <w:t xml:space="preserve"> </w:t>
            </w:r>
            <w:r>
              <w:rPr>
                <w:rFonts w:ascii="Times New Roman" w:hAnsi="Times New Roman" w:eastAsia="Times New Roman" w:cs="Times New Roman"/>
                <w:spacing w:val="5"/>
              </w:rPr>
              <w:t>2024</w:t>
            </w:r>
            <w:r>
              <w:rPr>
                <w:rFonts w:ascii="Times New Roman" w:hAnsi="Times New Roman" w:eastAsia="Times New Roman" w:cs="Times New Roman"/>
                <w:spacing w:val="47"/>
              </w:rPr>
              <w:t xml:space="preserve"> </w:t>
            </w:r>
            <w:r>
              <w:rPr>
                <w:spacing w:val="5"/>
              </w:rPr>
              <w:t>年</w:t>
            </w:r>
            <w:r>
              <w:t xml:space="preserve"> 中央专项彩票公益金</w:t>
            </w:r>
            <w:r>
              <w:rPr>
                <w:spacing w:val="7"/>
              </w:rPr>
              <w:t xml:space="preserve"> </w:t>
            </w:r>
            <w:r>
              <w:t>支持乡村学校少年宫</w:t>
            </w:r>
            <w:r>
              <w:rPr>
                <w:spacing w:val="7"/>
              </w:rPr>
              <w:t xml:space="preserve"> </w:t>
            </w:r>
            <w:r>
              <w:rPr>
                <w:spacing w:val="-6"/>
              </w:rPr>
              <w:t>项</w:t>
            </w:r>
            <w:r>
              <w:rPr>
                <w:spacing w:val="22"/>
              </w:rPr>
              <w:t xml:space="preserve"> </w:t>
            </w:r>
            <w:r>
              <w:rPr>
                <w:spacing w:val="-6"/>
              </w:rPr>
              <w:t>目</w:t>
            </w:r>
            <w:r>
              <w:rPr>
                <w:spacing w:val="-36"/>
              </w:rPr>
              <w:t xml:space="preserve"> </w:t>
            </w:r>
            <w:r>
              <w:rPr>
                <w:spacing w:val="-6"/>
              </w:rPr>
              <w:t>（和</w:t>
            </w:r>
            <w:r>
              <w:rPr>
                <w:spacing w:val="-19"/>
              </w:rPr>
              <w:t xml:space="preserve"> </w:t>
            </w:r>
            <w:r>
              <w:rPr>
                <w:spacing w:val="-6"/>
              </w:rPr>
              <w:t>地</w:t>
            </w:r>
            <w:r>
              <w:rPr>
                <w:spacing w:val="-17"/>
              </w:rPr>
              <w:t xml:space="preserve"> </w:t>
            </w:r>
            <w:r>
              <w:rPr>
                <w:spacing w:val="-6"/>
              </w:rPr>
              <w:t>财</w:t>
            </w:r>
            <w:r>
              <w:rPr>
                <w:spacing w:val="-21"/>
              </w:rPr>
              <w:t xml:space="preserve"> </w:t>
            </w:r>
            <w:r>
              <w:rPr>
                <w:spacing w:val="-6"/>
              </w:rPr>
              <w:t>教</w:t>
            </w:r>
            <w:r>
              <w:t xml:space="preserve"> </w:t>
            </w:r>
            <w:r>
              <w:rPr>
                <w:spacing w:val="-6"/>
              </w:rPr>
              <w:t>〔</w:t>
            </w:r>
            <w:r>
              <w:rPr>
                <w:rFonts w:ascii="Times New Roman" w:hAnsi="Times New Roman" w:eastAsia="Times New Roman" w:cs="Times New Roman"/>
                <w:spacing w:val="-6"/>
              </w:rPr>
              <w:t>2023</w:t>
            </w:r>
            <w:r>
              <w:rPr>
                <w:spacing w:val="-6"/>
              </w:rPr>
              <w:t>〕</w:t>
            </w:r>
            <w:r>
              <w:rPr>
                <w:rFonts w:ascii="Times New Roman" w:hAnsi="Times New Roman" w:eastAsia="Times New Roman" w:cs="Times New Roman"/>
                <w:spacing w:val="-6"/>
              </w:rPr>
              <w:t>67</w:t>
            </w:r>
            <w:r>
              <w:rPr>
                <w:rFonts w:ascii="Times New Roman" w:hAnsi="Times New Roman" w:eastAsia="Times New Roman" w:cs="Times New Roman"/>
                <w:spacing w:val="21"/>
              </w:rPr>
              <w:t xml:space="preserve"> </w:t>
            </w:r>
            <w:r>
              <w:rPr>
                <w:spacing w:val="-6"/>
              </w:rPr>
              <w:t>号）满意</w:t>
            </w:r>
            <w:r>
              <w:t xml:space="preserve"> 度报告》，所有参与</w:t>
            </w:r>
          </w:p>
          <w:p>
            <w:pPr>
              <w:pStyle w:val="6"/>
              <w:spacing w:before="70" w:line="258" w:lineRule="auto"/>
              <w:ind w:left="121" w:right="102" w:firstLine="23"/>
              <w:jc w:val="both"/>
            </w:pPr>
            <w:r>
              <w:rPr>
                <w:spacing w:val="-2"/>
              </w:rPr>
              <w:t>问卷调查的人均认为</w:t>
            </w:r>
            <w:r>
              <w:rPr>
                <w:spacing w:val="1"/>
              </w:rPr>
              <w:t xml:space="preserve"> 该项目实施提升了学</w:t>
            </w:r>
            <w:r>
              <w:t xml:space="preserve"> </w:t>
            </w:r>
            <w:r>
              <w:rPr>
                <w:spacing w:val="-3"/>
              </w:rPr>
              <w:t>生综合能力。</w:t>
            </w:r>
          </w:p>
        </w:tc>
        <w:tc>
          <w:tcPr>
            <w:tcW w:w="604" w:type="dxa"/>
            <w:vAlign w:val="top"/>
          </w:tcPr>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before="69" w:line="185" w:lineRule="auto"/>
              <w:ind w:left="251"/>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4" w:hRule="atLeast"/>
        </w:trPr>
        <w:tc>
          <w:tcPr>
            <w:tcW w:w="787" w:type="dxa"/>
            <w:vMerge w:val="continue"/>
            <w:tcBorders>
              <w:top w:val="nil"/>
            </w:tcBorders>
            <w:vAlign w:val="top"/>
          </w:tcPr>
          <w:p>
            <w:pPr>
              <w:rPr>
                <w:rFonts w:ascii="Arial"/>
                <w:sz w:val="21"/>
              </w:rPr>
            </w:pPr>
          </w:p>
        </w:tc>
        <w:tc>
          <w:tcPr>
            <w:tcW w:w="877" w:type="dxa"/>
            <w:vAlign w:val="top"/>
          </w:tcPr>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pStyle w:val="6"/>
              <w:spacing w:before="78" w:line="249" w:lineRule="auto"/>
              <w:ind w:left="218" w:right="142" w:hanging="78"/>
            </w:pPr>
            <w:r>
              <w:rPr>
                <w:rFonts w:ascii="Times New Roman" w:hAnsi="Times New Roman" w:eastAsia="Times New Roman" w:cs="Times New Roman"/>
                <w:spacing w:val="-8"/>
              </w:rPr>
              <w:t>D2</w:t>
            </w:r>
            <w:r>
              <w:rPr>
                <w:rFonts w:ascii="Times New Roman" w:hAnsi="Times New Roman" w:eastAsia="Times New Roman" w:cs="Times New Roman"/>
                <w:spacing w:val="18"/>
              </w:rPr>
              <w:t xml:space="preserve"> </w:t>
            </w:r>
            <w:r>
              <w:rPr>
                <w:spacing w:val="-8"/>
              </w:rPr>
              <w:t>满</w:t>
            </w:r>
            <w:r>
              <w:t xml:space="preserve"> </w:t>
            </w:r>
            <w:r>
              <w:rPr>
                <w:spacing w:val="-13"/>
              </w:rPr>
              <w:t>意度</w:t>
            </w:r>
          </w:p>
        </w:tc>
        <w:tc>
          <w:tcPr>
            <w:tcW w:w="994" w:type="dxa"/>
            <w:vAlign w:val="top"/>
          </w:tcPr>
          <w:p>
            <w:pPr>
              <w:spacing w:line="308" w:lineRule="auto"/>
              <w:rPr>
                <w:rFonts w:ascii="Arial"/>
                <w:sz w:val="21"/>
              </w:rPr>
            </w:pPr>
          </w:p>
          <w:p>
            <w:pPr>
              <w:spacing w:line="309" w:lineRule="auto"/>
              <w:rPr>
                <w:rFonts w:ascii="Arial"/>
                <w:sz w:val="21"/>
              </w:rPr>
            </w:pPr>
          </w:p>
          <w:p>
            <w:pPr>
              <w:spacing w:line="309" w:lineRule="auto"/>
              <w:rPr>
                <w:rFonts w:ascii="Arial"/>
                <w:sz w:val="21"/>
              </w:rPr>
            </w:pPr>
          </w:p>
          <w:p>
            <w:pPr>
              <w:spacing w:before="69" w:line="188" w:lineRule="auto"/>
              <w:ind w:left="231"/>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D201</w:t>
            </w:r>
          </w:p>
          <w:p>
            <w:pPr>
              <w:pStyle w:val="6"/>
              <w:spacing w:before="102" w:line="222" w:lineRule="auto"/>
              <w:ind w:left="160"/>
            </w:pPr>
            <w:r>
              <w:rPr>
                <w:spacing w:val="-10"/>
              </w:rPr>
              <w:t>受益群</w:t>
            </w:r>
          </w:p>
          <w:p>
            <w:pPr>
              <w:pStyle w:val="6"/>
              <w:spacing w:before="69" w:line="222" w:lineRule="auto"/>
              <w:ind w:left="152"/>
            </w:pPr>
            <w:r>
              <w:rPr>
                <w:spacing w:val="-7"/>
              </w:rPr>
              <w:t>众满意</w:t>
            </w:r>
          </w:p>
          <w:p>
            <w:pPr>
              <w:pStyle w:val="6"/>
              <w:spacing w:before="71" w:line="223" w:lineRule="auto"/>
              <w:ind w:left="389"/>
            </w:pPr>
            <w:r>
              <w:t>度</w:t>
            </w:r>
          </w:p>
        </w:tc>
        <w:tc>
          <w:tcPr>
            <w:tcW w:w="573" w:type="dxa"/>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line="245" w:lineRule="auto"/>
              <w:rPr>
                <w:rFonts w:ascii="Arial"/>
                <w:sz w:val="21"/>
              </w:rPr>
            </w:pPr>
          </w:p>
          <w:p>
            <w:pPr>
              <w:spacing w:before="69" w:line="185" w:lineRule="auto"/>
              <w:ind w:left="235"/>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291" w:type="dxa"/>
            <w:vAlign w:val="top"/>
          </w:tcPr>
          <w:p>
            <w:pPr>
              <w:spacing w:line="350" w:lineRule="auto"/>
              <w:rPr>
                <w:rFonts w:ascii="Arial"/>
                <w:sz w:val="21"/>
              </w:rPr>
            </w:pPr>
          </w:p>
          <w:p>
            <w:pPr>
              <w:spacing w:line="350" w:lineRule="auto"/>
              <w:rPr>
                <w:rFonts w:ascii="Arial"/>
                <w:sz w:val="21"/>
              </w:rPr>
            </w:pPr>
          </w:p>
          <w:p>
            <w:pPr>
              <w:pStyle w:val="6"/>
              <w:spacing w:before="78" w:line="265" w:lineRule="auto"/>
              <w:ind w:left="119" w:right="105"/>
              <w:jc w:val="both"/>
              <w:rPr>
                <w:rFonts w:ascii="Times New Roman" w:hAnsi="Times New Roman" w:eastAsia="Times New Roman" w:cs="Times New Roman"/>
              </w:rPr>
            </w:pPr>
            <w:r>
              <w:rPr>
                <w:spacing w:val="17"/>
              </w:rPr>
              <w:t>社会公众或服务对</w:t>
            </w:r>
            <w:r>
              <w:rPr>
                <w:spacing w:val="3"/>
              </w:rPr>
              <w:t xml:space="preserve"> </w:t>
            </w:r>
            <w:r>
              <w:rPr>
                <w:spacing w:val="17"/>
              </w:rPr>
              <w:t>象是指因该项目实</w:t>
            </w:r>
            <w:r>
              <w:rPr>
                <w:spacing w:val="3"/>
              </w:rPr>
              <w:t xml:space="preserve"> </w:t>
            </w:r>
            <w:r>
              <w:rPr>
                <w:spacing w:val="17"/>
              </w:rPr>
              <w:t>施而受到影响的部</w:t>
            </w:r>
            <w:r>
              <w:rPr>
                <w:spacing w:val="3"/>
              </w:rPr>
              <w:t xml:space="preserve"> </w:t>
            </w:r>
            <w:r>
              <w:rPr>
                <w:spacing w:val="-12"/>
              </w:rPr>
              <w:t>门（单位）、群体或</w:t>
            </w:r>
            <w:r>
              <w:rPr>
                <w:spacing w:val="7"/>
              </w:rPr>
              <w:t xml:space="preserve"> </w:t>
            </w:r>
            <w:r>
              <w:rPr>
                <w:spacing w:val="-2"/>
              </w:rPr>
              <w:t>个人。满意度</w:t>
            </w:r>
            <w:r>
              <w:rPr>
                <w:rFonts w:ascii="Times New Roman" w:hAnsi="Times New Roman" w:eastAsia="Times New Roman" w:cs="Times New Roman"/>
                <w:spacing w:val="-2"/>
              </w:rPr>
              <w:t>≥90%</w:t>
            </w:r>
          </w:p>
        </w:tc>
        <w:tc>
          <w:tcPr>
            <w:tcW w:w="2400" w:type="dxa"/>
            <w:vAlign w:val="top"/>
          </w:tcPr>
          <w:p>
            <w:pPr>
              <w:pStyle w:val="6"/>
              <w:spacing w:before="66" w:line="268" w:lineRule="auto"/>
              <w:ind w:left="121" w:right="102"/>
              <w:jc w:val="right"/>
            </w:pPr>
            <w:r>
              <w:rPr>
                <w:spacing w:val="1"/>
              </w:rPr>
              <w:t>根据《民丰县教育和</w:t>
            </w:r>
            <w:r>
              <w:t xml:space="preserve"> </w:t>
            </w:r>
            <w:r>
              <w:rPr>
                <w:spacing w:val="5"/>
              </w:rPr>
              <w:t>科学技术局</w:t>
            </w:r>
            <w:r>
              <w:rPr>
                <w:spacing w:val="-28"/>
              </w:rPr>
              <w:t xml:space="preserve"> </w:t>
            </w:r>
            <w:r>
              <w:rPr>
                <w:rFonts w:ascii="Times New Roman" w:hAnsi="Times New Roman" w:eastAsia="Times New Roman" w:cs="Times New Roman"/>
                <w:spacing w:val="5"/>
              </w:rPr>
              <w:t>2024</w:t>
            </w:r>
            <w:r>
              <w:rPr>
                <w:rFonts w:ascii="Times New Roman" w:hAnsi="Times New Roman" w:eastAsia="Times New Roman" w:cs="Times New Roman"/>
                <w:spacing w:val="47"/>
              </w:rPr>
              <w:t xml:space="preserve"> </w:t>
            </w:r>
            <w:r>
              <w:rPr>
                <w:spacing w:val="5"/>
              </w:rPr>
              <w:t>年</w:t>
            </w:r>
            <w:r>
              <w:t xml:space="preserve"> 中央专项彩票公益金</w:t>
            </w:r>
            <w:r>
              <w:rPr>
                <w:spacing w:val="7"/>
              </w:rPr>
              <w:t xml:space="preserve"> </w:t>
            </w:r>
            <w:r>
              <w:t>支持乡村学校少年宫</w:t>
            </w:r>
            <w:r>
              <w:rPr>
                <w:spacing w:val="7"/>
              </w:rPr>
              <w:t xml:space="preserve"> </w:t>
            </w:r>
            <w:r>
              <w:rPr>
                <w:spacing w:val="-6"/>
              </w:rPr>
              <w:t>项</w:t>
            </w:r>
            <w:r>
              <w:rPr>
                <w:spacing w:val="22"/>
              </w:rPr>
              <w:t xml:space="preserve"> </w:t>
            </w:r>
            <w:r>
              <w:rPr>
                <w:spacing w:val="-6"/>
              </w:rPr>
              <w:t>目</w:t>
            </w:r>
            <w:r>
              <w:rPr>
                <w:spacing w:val="-36"/>
              </w:rPr>
              <w:t xml:space="preserve"> </w:t>
            </w:r>
            <w:r>
              <w:rPr>
                <w:spacing w:val="-6"/>
              </w:rPr>
              <w:t>（和</w:t>
            </w:r>
            <w:r>
              <w:rPr>
                <w:spacing w:val="-19"/>
              </w:rPr>
              <w:t xml:space="preserve"> </w:t>
            </w:r>
            <w:r>
              <w:rPr>
                <w:spacing w:val="-6"/>
              </w:rPr>
              <w:t>地</w:t>
            </w:r>
            <w:r>
              <w:rPr>
                <w:spacing w:val="-17"/>
              </w:rPr>
              <w:t xml:space="preserve"> </w:t>
            </w:r>
            <w:r>
              <w:rPr>
                <w:spacing w:val="-6"/>
              </w:rPr>
              <w:t>财</w:t>
            </w:r>
            <w:r>
              <w:rPr>
                <w:spacing w:val="-21"/>
              </w:rPr>
              <w:t xml:space="preserve"> </w:t>
            </w:r>
            <w:r>
              <w:rPr>
                <w:spacing w:val="-6"/>
              </w:rPr>
              <w:t>教</w:t>
            </w:r>
            <w:r>
              <w:t xml:space="preserve"> </w:t>
            </w:r>
            <w:r>
              <w:rPr>
                <w:spacing w:val="-6"/>
              </w:rPr>
              <w:t>〔</w:t>
            </w:r>
            <w:r>
              <w:rPr>
                <w:rFonts w:ascii="Times New Roman" w:hAnsi="Times New Roman" w:eastAsia="Times New Roman" w:cs="Times New Roman"/>
                <w:spacing w:val="-6"/>
              </w:rPr>
              <w:t>2023</w:t>
            </w:r>
            <w:r>
              <w:rPr>
                <w:spacing w:val="-6"/>
              </w:rPr>
              <w:t>〕</w:t>
            </w:r>
            <w:r>
              <w:rPr>
                <w:rFonts w:ascii="Times New Roman" w:hAnsi="Times New Roman" w:eastAsia="Times New Roman" w:cs="Times New Roman"/>
                <w:spacing w:val="-6"/>
              </w:rPr>
              <w:t>67</w:t>
            </w:r>
            <w:r>
              <w:rPr>
                <w:rFonts w:ascii="Times New Roman" w:hAnsi="Times New Roman" w:eastAsia="Times New Roman" w:cs="Times New Roman"/>
                <w:spacing w:val="21"/>
              </w:rPr>
              <w:t xml:space="preserve"> </w:t>
            </w:r>
            <w:r>
              <w:rPr>
                <w:spacing w:val="-6"/>
              </w:rPr>
              <w:t>号）问卷</w:t>
            </w:r>
            <w:r>
              <w:t xml:space="preserve"> 调查》，所有受访者</w:t>
            </w:r>
          </w:p>
          <w:p>
            <w:pPr>
              <w:pStyle w:val="6"/>
              <w:spacing w:before="70" w:line="249" w:lineRule="auto"/>
              <w:ind w:left="121" w:right="105"/>
            </w:pPr>
            <w:r>
              <w:rPr>
                <w:spacing w:val="31"/>
              </w:rPr>
              <w:t>均满意项目实施情</w:t>
            </w:r>
            <w:r>
              <w:t xml:space="preserve"> </w:t>
            </w:r>
            <w:r>
              <w:rPr>
                <w:spacing w:val="-9"/>
              </w:rPr>
              <w:t>况。</w:t>
            </w:r>
          </w:p>
        </w:tc>
        <w:tc>
          <w:tcPr>
            <w:tcW w:w="604" w:type="dxa"/>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line="245" w:lineRule="auto"/>
              <w:rPr>
                <w:rFonts w:ascii="Arial"/>
                <w:sz w:val="21"/>
              </w:rPr>
            </w:pPr>
          </w:p>
          <w:p>
            <w:pPr>
              <w:spacing w:before="69" w:line="185" w:lineRule="auto"/>
              <w:ind w:left="251"/>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2658" w:type="dxa"/>
            <w:gridSpan w:val="3"/>
            <w:vAlign w:val="top"/>
          </w:tcPr>
          <w:p>
            <w:pPr>
              <w:pStyle w:val="6"/>
              <w:spacing w:before="154" w:line="222" w:lineRule="auto"/>
              <w:ind w:left="1109"/>
            </w:pPr>
            <w:r>
              <w:rPr>
                <w:spacing w:val="-12"/>
              </w:rPr>
              <w:t>合计</w:t>
            </w:r>
          </w:p>
        </w:tc>
        <w:tc>
          <w:tcPr>
            <w:tcW w:w="573" w:type="dxa"/>
            <w:vAlign w:val="top"/>
          </w:tcPr>
          <w:p>
            <w:pPr>
              <w:spacing w:before="195" w:line="188" w:lineRule="auto"/>
              <w:ind w:left="192"/>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15</w:t>
            </w:r>
          </w:p>
        </w:tc>
        <w:tc>
          <w:tcPr>
            <w:tcW w:w="2291" w:type="dxa"/>
            <w:vAlign w:val="top"/>
          </w:tcPr>
          <w:p>
            <w:pPr>
              <w:rPr>
                <w:rFonts w:ascii="Arial"/>
                <w:sz w:val="21"/>
              </w:rPr>
            </w:pPr>
          </w:p>
        </w:tc>
        <w:tc>
          <w:tcPr>
            <w:tcW w:w="2400" w:type="dxa"/>
            <w:vAlign w:val="top"/>
          </w:tcPr>
          <w:p>
            <w:pPr>
              <w:rPr>
                <w:rFonts w:ascii="Arial"/>
                <w:sz w:val="21"/>
              </w:rPr>
            </w:pPr>
          </w:p>
        </w:tc>
        <w:tc>
          <w:tcPr>
            <w:tcW w:w="604" w:type="dxa"/>
            <w:vAlign w:val="top"/>
          </w:tcPr>
          <w:p>
            <w:pPr>
              <w:spacing w:before="195" w:line="188" w:lineRule="auto"/>
              <w:ind w:left="208"/>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15</w:t>
            </w:r>
          </w:p>
        </w:tc>
      </w:tr>
    </w:tbl>
    <w:p>
      <w:pPr>
        <w:pStyle w:val="2"/>
        <w:spacing w:before="290" w:line="223" w:lineRule="auto"/>
        <w:ind w:left="692"/>
        <w:rPr>
          <w:sz w:val="28"/>
          <w:szCs w:val="28"/>
        </w:rPr>
      </w:pPr>
      <w:r>
        <w:rPr>
          <w:rFonts w:ascii="Times New Roman" w:hAnsi="Times New Roman" w:eastAsia="Times New Roman" w:cs="Times New Roman"/>
          <w:b/>
          <w:bCs/>
          <w:spacing w:val="-2"/>
          <w:sz w:val="28"/>
          <w:szCs w:val="28"/>
        </w:rPr>
        <w:t>1.</w:t>
      </w:r>
      <w:r>
        <w:rPr>
          <w:spacing w:val="-2"/>
          <w:sz w:val="28"/>
          <w:szCs w:val="28"/>
          <w14:textOutline w14:w="5103" w14:cap="flat" w14:cmpd="sng">
            <w14:solidFill>
              <w14:srgbClr w14:val="000000"/>
            </w14:solidFill>
            <w14:prstDash w14:val="solid"/>
            <w14:miter w14:val="10"/>
          </w14:textOutline>
        </w:rPr>
        <w:t>实施效益（</w:t>
      </w:r>
      <w:r>
        <w:rPr>
          <w:rFonts w:ascii="Times New Roman" w:hAnsi="Times New Roman" w:eastAsia="Times New Roman" w:cs="Times New Roman"/>
          <w:b/>
          <w:bCs/>
          <w:spacing w:val="-2"/>
          <w:sz w:val="28"/>
          <w:szCs w:val="28"/>
        </w:rPr>
        <w:t>D1</w:t>
      </w:r>
      <w:r>
        <w:rPr>
          <w:spacing w:val="-2"/>
          <w:sz w:val="28"/>
          <w:szCs w:val="28"/>
          <w14:textOutline w14:w="5103" w14:cap="flat" w14:cmpd="sng">
            <w14:solidFill>
              <w14:srgbClr w14:val="000000"/>
            </w14:solidFill>
            <w14:prstDash w14:val="solid"/>
            <w14:miter w14:val="10"/>
          </w14:textOutline>
        </w:rPr>
        <w:t>）</w:t>
      </w:r>
    </w:p>
    <w:p>
      <w:pPr>
        <w:spacing w:line="253" w:lineRule="auto"/>
        <w:rPr>
          <w:rFonts w:ascii="Arial"/>
          <w:sz w:val="21"/>
        </w:rPr>
      </w:pPr>
    </w:p>
    <w:p>
      <w:pPr>
        <w:pStyle w:val="2"/>
        <w:spacing w:before="91" w:line="222" w:lineRule="auto"/>
        <w:ind w:left="691"/>
        <w:rPr>
          <w:sz w:val="28"/>
          <w:szCs w:val="28"/>
        </w:rPr>
      </w:pPr>
      <w:r>
        <w:rPr>
          <w:spacing w:val="-1"/>
          <w:sz w:val="28"/>
          <w:szCs w:val="28"/>
        </w:rPr>
        <w:t>（</w:t>
      </w:r>
      <w:r>
        <w:rPr>
          <w:rFonts w:ascii="Times New Roman" w:hAnsi="Times New Roman" w:eastAsia="Times New Roman" w:cs="Times New Roman"/>
          <w:spacing w:val="-1"/>
          <w:sz w:val="28"/>
          <w:szCs w:val="28"/>
        </w:rPr>
        <w:t>1</w:t>
      </w:r>
      <w:r>
        <w:rPr>
          <w:spacing w:val="-1"/>
          <w:sz w:val="28"/>
          <w:szCs w:val="28"/>
        </w:rPr>
        <w:t>）为农村未成年人提供公益服务（</w:t>
      </w:r>
      <w:r>
        <w:rPr>
          <w:rFonts w:ascii="Times New Roman" w:hAnsi="Times New Roman" w:eastAsia="Times New Roman" w:cs="Times New Roman"/>
          <w:spacing w:val="-1"/>
          <w:sz w:val="28"/>
          <w:szCs w:val="28"/>
        </w:rPr>
        <w:t>D101</w:t>
      </w:r>
      <w:r>
        <w:rPr>
          <w:spacing w:val="-1"/>
          <w:sz w:val="28"/>
          <w:szCs w:val="28"/>
        </w:rPr>
        <w:t>）</w:t>
      </w:r>
    </w:p>
    <w:p>
      <w:pPr>
        <w:spacing w:line="222" w:lineRule="auto"/>
        <w:rPr>
          <w:sz w:val="28"/>
          <w:szCs w:val="28"/>
        </w:rPr>
        <w:sectPr>
          <w:footerReference r:id="rId51" w:type="default"/>
          <w:pgSz w:w="11906" w:h="16839"/>
          <w:pgMar w:top="1431" w:right="1687" w:bottom="1223" w:left="1687" w:header="0" w:footer="1046" w:gutter="0"/>
          <w:cols w:space="720" w:num="1"/>
        </w:sectPr>
      </w:pPr>
    </w:p>
    <w:p>
      <w:pPr>
        <w:pStyle w:val="2"/>
        <w:spacing w:before="184" w:line="411" w:lineRule="auto"/>
        <w:ind w:left="33" w:right="120" w:firstLine="559"/>
        <w:rPr>
          <w:sz w:val="28"/>
          <w:szCs w:val="28"/>
        </w:rPr>
      </w:pPr>
      <w:r>
        <w:rPr>
          <w:sz w:val="28"/>
          <w:szCs w:val="28"/>
        </w:rPr>
        <w:t>根据《民丰县教育和科学技术局</w:t>
      </w:r>
      <w:r>
        <w:rPr>
          <w:spacing w:val="-62"/>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7"/>
          <w:sz w:val="28"/>
          <w:szCs w:val="28"/>
        </w:rPr>
        <w:t xml:space="preserve"> </w:t>
      </w:r>
      <w:r>
        <w:rPr>
          <w:sz w:val="28"/>
          <w:szCs w:val="28"/>
        </w:rPr>
        <w:t>年中</w:t>
      </w:r>
      <w:r>
        <w:rPr>
          <w:spacing w:val="-1"/>
          <w:sz w:val="28"/>
          <w:szCs w:val="28"/>
        </w:rPr>
        <w:t>央专项彩票公益金支</w:t>
      </w:r>
      <w:r>
        <w:rPr>
          <w:sz w:val="28"/>
          <w:szCs w:val="28"/>
        </w:rPr>
        <w:t xml:space="preserve"> </w:t>
      </w:r>
      <w:r>
        <w:rPr>
          <w:spacing w:val="2"/>
          <w:sz w:val="28"/>
          <w:szCs w:val="28"/>
        </w:rPr>
        <w:t>持乡村学校少年宫项目（和地财教〔</w:t>
      </w:r>
      <w:r>
        <w:rPr>
          <w:rFonts w:ascii="Times New Roman" w:hAnsi="Times New Roman" w:eastAsia="Times New Roman" w:cs="Times New Roman"/>
          <w:spacing w:val="2"/>
          <w:sz w:val="28"/>
          <w:szCs w:val="28"/>
        </w:rPr>
        <w:t>2023</w:t>
      </w:r>
      <w:r>
        <w:rPr>
          <w:spacing w:val="2"/>
          <w:sz w:val="28"/>
          <w:szCs w:val="28"/>
        </w:rPr>
        <w:t>〕</w:t>
      </w:r>
      <w:r>
        <w:rPr>
          <w:rFonts w:ascii="Times New Roman" w:hAnsi="Times New Roman" w:eastAsia="Times New Roman" w:cs="Times New Roman"/>
          <w:spacing w:val="2"/>
          <w:sz w:val="28"/>
          <w:szCs w:val="28"/>
        </w:rPr>
        <w:t>67</w:t>
      </w:r>
      <w:r>
        <w:rPr>
          <w:rFonts w:ascii="Times New Roman" w:hAnsi="Times New Roman" w:eastAsia="Times New Roman" w:cs="Times New Roman"/>
          <w:spacing w:val="31"/>
          <w:w w:val="101"/>
          <w:sz w:val="28"/>
          <w:szCs w:val="28"/>
        </w:rPr>
        <w:t xml:space="preserve"> </w:t>
      </w:r>
      <w:r>
        <w:rPr>
          <w:spacing w:val="2"/>
          <w:sz w:val="28"/>
          <w:szCs w:val="28"/>
        </w:rPr>
        <w:t>号）满意度报告》，</w:t>
      </w:r>
      <w:r>
        <w:rPr>
          <w:sz w:val="28"/>
          <w:szCs w:val="28"/>
        </w:rPr>
        <w:t xml:space="preserve"> </w:t>
      </w:r>
      <w:r>
        <w:rPr>
          <w:spacing w:val="6"/>
          <w:sz w:val="28"/>
          <w:szCs w:val="28"/>
        </w:rPr>
        <w:t>所有参与问卷调查的人员认为该项目的实施能</w:t>
      </w:r>
      <w:r>
        <w:rPr>
          <w:spacing w:val="5"/>
          <w:sz w:val="28"/>
          <w:szCs w:val="28"/>
        </w:rPr>
        <w:t>够有效为农村未成年</w:t>
      </w:r>
      <w:r>
        <w:rPr>
          <w:sz w:val="28"/>
          <w:szCs w:val="28"/>
        </w:rPr>
        <w:t xml:space="preserve"> </w:t>
      </w:r>
      <w:r>
        <w:rPr>
          <w:spacing w:val="1"/>
          <w:sz w:val="28"/>
          <w:szCs w:val="28"/>
        </w:rPr>
        <w:t>人提供公益服务，其中</w:t>
      </w:r>
      <w:r>
        <w:rPr>
          <w:spacing w:val="-55"/>
          <w:sz w:val="28"/>
          <w:szCs w:val="28"/>
        </w:rPr>
        <w:t xml:space="preserve"> </w:t>
      </w:r>
      <w:r>
        <w:rPr>
          <w:rFonts w:ascii="Times New Roman" w:hAnsi="Times New Roman" w:eastAsia="Times New Roman" w:cs="Times New Roman"/>
          <w:spacing w:val="1"/>
          <w:sz w:val="28"/>
          <w:szCs w:val="28"/>
        </w:rPr>
        <w:t>90.0%</w:t>
      </w:r>
      <w:r>
        <w:rPr>
          <w:spacing w:val="1"/>
          <w:sz w:val="28"/>
          <w:szCs w:val="28"/>
        </w:rPr>
        <w:t>的受访者认为效果显著、</w:t>
      </w:r>
      <w:r>
        <w:rPr>
          <w:rFonts w:ascii="Times New Roman" w:hAnsi="Times New Roman" w:eastAsia="Times New Roman" w:cs="Times New Roman"/>
          <w:spacing w:val="1"/>
          <w:sz w:val="28"/>
          <w:szCs w:val="28"/>
        </w:rPr>
        <w:t>10.0%</w:t>
      </w:r>
      <w:r>
        <w:rPr>
          <w:spacing w:val="1"/>
          <w:sz w:val="28"/>
          <w:szCs w:val="28"/>
        </w:rPr>
        <w:t>的受访</w:t>
      </w:r>
      <w:r>
        <w:rPr>
          <w:sz w:val="28"/>
          <w:szCs w:val="28"/>
        </w:rPr>
        <w:t xml:space="preserve"> </w:t>
      </w:r>
      <w:r>
        <w:rPr>
          <w:spacing w:val="-4"/>
          <w:sz w:val="28"/>
          <w:szCs w:val="28"/>
        </w:rPr>
        <w:t>者认为效果较大。根据调查情况，项目实施有助于为农村未成年人提</w:t>
      </w:r>
    </w:p>
    <w:p>
      <w:pPr>
        <w:pStyle w:val="2"/>
        <w:spacing w:before="1" w:line="222" w:lineRule="auto"/>
        <w:ind w:left="33"/>
        <w:rPr>
          <w:sz w:val="28"/>
          <w:szCs w:val="28"/>
        </w:rPr>
      </w:pPr>
      <w:r>
        <w:rPr>
          <w:spacing w:val="-4"/>
          <w:sz w:val="28"/>
          <w:szCs w:val="28"/>
        </w:rPr>
        <w:t>供公益服务。综上，该指标满分</w:t>
      </w:r>
      <w:r>
        <w:rPr>
          <w:spacing w:val="-57"/>
          <w:sz w:val="28"/>
          <w:szCs w:val="28"/>
        </w:rPr>
        <w:t xml:space="preserve"> </w:t>
      </w:r>
      <w:r>
        <w:rPr>
          <w:rFonts w:ascii="Times New Roman" w:hAnsi="Times New Roman" w:eastAsia="Times New Roman" w:cs="Times New Roman"/>
          <w:spacing w:val="-4"/>
          <w:sz w:val="28"/>
          <w:szCs w:val="28"/>
        </w:rPr>
        <w:t>5</w:t>
      </w:r>
      <w:r>
        <w:rPr>
          <w:rFonts w:ascii="Times New Roman" w:hAnsi="Times New Roman" w:eastAsia="Times New Roman" w:cs="Times New Roman"/>
          <w:spacing w:val="23"/>
          <w:sz w:val="28"/>
          <w:szCs w:val="28"/>
        </w:rPr>
        <w:t xml:space="preserve"> </w:t>
      </w:r>
      <w:r>
        <w:rPr>
          <w:spacing w:val="-4"/>
          <w:sz w:val="28"/>
          <w:szCs w:val="28"/>
        </w:rPr>
        <w:t>分，得分</w:t>
      </w:r>
      <w:r>
        <w:rPr>
          <w:spacing w:val="-57"/>
          <w:sz w:val="28"/>
          <w:szCs w:val="28"/>
        </w:rPr>
        <w:t xml:space="preserve"> </w:t>
      </w:r>
      <w:r>
        <w:rPr>
          <w:rFonts w:ascii="Times New Roman" w:hAnsi="Times New Roman" w:eastAsia="Times New Roman" w:cs="Times New Roman"/>
          <w:spacing w:val="-4"/>
          <w:sz w:val="28"/>
          <w:szCs w:val="28"/>
        </w:rPr>
        <w:t>5</w:t>
      </w:r>
      <w:r>
        <w:rPr>
          <w:rFonts w:ascii="Times New Roman" w:hAnsi="Times New Roman" w:eastAsia="Times New Roman" w:cs="Times New Roman"/>
          <w:spacing w:val="20"/>
          <w:sz w:val="28"/>
          <w:szCs w:val="28"/>
        </w:rPr>
        <w:t xml:space="preserve"> </w:t>
      </w:r>
      <w:r>
        <w:rPr>
          <w:spacing w:val="-5"/>
          <w:sz w:val="28"/>
          <w:szCs w:val="28"/>
        </w:rPr>
        <w:t>分。</w:t>
      </w:r>
    </w:p>
    <w:p>
      <w:pPr>
        <w:pStyle w:val="2"/>
        <w:spacing w:before="286" w:line="222" w:lineRule="auto"/>
        <w:ind w:left="592"/>
        <w:rPr>
          <w:sz w:val="28"/>
          <w:szCs w:val="28"/>
        </w:rPr>
      </w:pPr>
      <w:r>
        <w:rPr>
          <w:spacing w:val="-2"/>
          <w:sz w:val="28"/>
          <w:szCs w:val="28"/>
        </w:rPr>
        <w:t>（</w:t>
      </w:r>
      <w:r>
        <w:rPr>
          <w:rFonts w:ascii="Times New Roman" w:hAnsi="Times New Roman" w:eastAsia="Times New Roman" w:cs="Times New Roman"/>
          <w:spacing w:val="-2"/>
          <w:sz w:val="28"/>
          <w:szCs w:val="28"/>
        </w:rPr>
        <w:t>2</w:t>
      </w:r>
      <w:r>
        <w:rPr>
          <w:spacing w:val="-2"/>
          <w:sz w:val="28"/>
          <w:szCs w:val="28"/>
        </w:rPr>
        <w:t>）提升学生综合能力（</w:t>
      </w:r>
      <w:r>
        <w:rPr>
          <w:rFonts w:ascii="Times New Roman" w:hAnsi="Times New Roman" w:eastAsia="Times New Roman" w:cs="Times New Roman"/>
          <w:spacing w:val="-2"/>
          <w:sz w:val="28"/>
          <w:szCs w:val="28"/>
        </w:rPr>
        <w:t>D102</w:t>
      </w:r>
      <w:r>
        <w:rPr>
          <w:spacing w:val="-2"/>
          <w:sz w:val="28"/>
          <w:szCs w:val="28"/>
        </w:rPr>
        <w:t>）</w:t>
      </w:r>
    </w:p>
    <w:p>
      <w:pPr>
        <w:pStyle w:val="2"/>
        <w:spacing w:before="290" w:line="411" w:lineRule="auto"/>
        <w:ind w:left="33" w:right="120" w:firstLine="559"/>
        <w:rPr>
          <w:sz w:val="28"/>
          <w:szCs w:val="28"/>
        </w:rPr>
      </w:pPr>
      <w:r>
        <w:rPr>
          <w:sz w:val="28"/>
          <w:szCs w:val="28"/>
        </w:rPr>
        <w:t>根据《民丰县教育和科学技术局</w:t>
      </w:r>
      <w:r>
        <w:rPr>
          <w:spacing w:val="-62"/>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7"/>
          <w:sz w:val="28"/>
          <w:szCs w:val="28"/>
        </w:rPr>
        <w:t xml:space="preserve"> </w:t>
      </w:r>
      <w:r>
        <w:rPr>
          <w:sz w:val="28"/>
          <w:szCs w:val="28"/>
        </w:rPr>
        <w:t>年中</w:t>
      </w:r>
      <w:r>
        <w:rPr>
          <w:spacing w:val="-1"/>
          <w:sz w:val="28"/>
          <w:szCs w:val="28"/>
        </w:rPr>
        <w:t>央专项彩票公益金支</w:t>
      </w:r>
      <w:r>
        <w:rPr>
          <w:sz w:val="28"/>
          <w:szCs w:val="28"/>
        </w:rPr>
        <w:t xml:space="preserve"> </w:t>
      </w:r>
      <w:r>
        <w:rPr>
          <w:spacing w:val="2"/>
          <w:sz w:val="28"/>
          <w:szCs w:val="28"/>
        </w:rPr>
        <w:t>持乡村学校少年宫项目（和地财教〔</w:t>
      </w:r>
      <w:r>
        <w:rPr>
          <w:rFonts w:ascii="Times New Roman" w:hAnsi="Times New Roman" w:eastAsia="Times New Roman" w:cs="Times New Roman"/>
          <w:spacing w:val="2"/>
          <w:sz w:val="28"/>
          <w:szCs w:val="28"/>
        </w:rPr>
        <w:t>2023</w:t>
      </w:r>
      <w:r>
        <w:rPr>
          <w:spacing w:val="2"/>
          <w:sz w:val="28"/>
          <w:szCs w:val="28"/>
        </w:rPr>
        <w:t>〕</w:t>
      </w:r>
      <w:r>
        <w:rPr>
          <w:rFonts w:ascii="Times New Roman" w:hAnsi="Times New Roman" w:eastAsia="Times New Roman" w:cs="Times New Roman"/>
          <w:spacing w:val="2"/>
          <w:sz w:val="28"/>
          <w:szCs w:val="28"/>
        </w:rPr>
        <w:t>67</w:t>
      </w:r>
      <w:r>
        <w:rPr>
          <w:rFonts w:ascii="Times New Roman" w:hAnsi="Times New Roman" w:eastAsia="Times New Roman" w:cs="Times New Roman"/>
          <w:spacing w:val="31"/>
          <w:w w:val="101"/>
          <w:sz w:val="28"/>
          <w:szCs w:val="28"/>
        </w:rPr>
        <w:t xml:space="preserve"> </w:t>
      </w:r>
      <w:r>
        <w:rPr>
          <w:spacing w:val="2"/>
          <w:sz w:val="28"/>
          <w:szCs w:val="28"/>
        </w:rPr>
        <w:t>号）满意度报告》，</w:t>
      </w:r>
      <w:r>
        <w:rPr>
          <w:sz w:val="28"/>
          <w:szCs w:val="28"/>
        </w:rPr>
        <w:t xml:space="preserve"> </w:t>
      </w:r>
      <w:r>
        <w:rPr>
          <w:spacing w:val="6"/>
          <w:sz w:val="28"/>
          <w:szCs w:val="28"/>
        </w:rPr>
        <w:t>所有参与问卷调查的受访者均认为该项目的实</w:t>
      </w:r>
      <w:r>
        <w:rPr>
          <w:spacing w:val="5"/>
          <w:sz w:val="28"/>
          <w:szCs w:val="28"/>
        </w:rPr>
        <w:t>施有助于提升学生综</w:t>
      </w:r>
      <w:r>
        <w:rPr>
          <w:sz w:val="28"/>
          <w:szCs w:val="28"/>
        </w:rPr>
        <w:t xml:space="preserve"> </w:t>
      </w:r>
      <w:r>
        <w:rPr>
          <w:spacing w:val="-3"/>
          <w:sz w:val="28"/>
          <w:szCs w:val="28"/>
        </w:rPr>
        <w:t>合能力，其中</w:t>
      </w:r>
      <w:r>
        <w:rPr>
          <w:spacing w:val="-61"/>
          <w:sz w:val="28"/>
          <w:szCs w:val="28"/>
        </w:rPr>
        <w:t xml:space="preserve"> </w:t>
      </w:r>
      <w:r>
        <w:rPr>
          <w:rFonts w:ascii="Times New Roman" w:hAnsi="Times New Roman" w:eastAsia="Times New Roman" w:cs="Times New Roman"/>
          <w:spacing w:val="-3"/>
          <w:sz w:val="28"/>
          <w:szCs w:val="28"/>
        </w:rPr>
        <w:t>90.0</w:t>
      </w:r>
      <w:r>
        <w:rPr>
          <w:rFonts w:ascii="Times New Roman" w:hAnsi="Times New Roman" w:eastAsia="Times New Roman" w:cs="Times New Roman"/>
          <w:spacing w:val="33"/>
          <w:sz w:val="28"/>
          <w:szCs w:val="28"/>
        </w:rPr>
        <w:t xml:space="preserve"> </w:t>
      </w:r>
      <w:r>
        <w:rPr>
          <w:spacing w:val="-3"/>
          <w:sz w:val="28"/>
          <w:szCs w:val="28"/>
        </w:rPr>
        <w:t>的受访者认为效果显著、</w:t>
      </w:r>
      <w:r>
        <w:rPr>
          <w:rFonts w:ascii="Times New Roman" w:hAnsi="Times New Roman" w:eastAsia="Times New Roman" w:cs="Times New Roman"/>
          <w:spacing w:val="-3"/>
          <w:sz w:val="28"/>
          <w:szCs w:val="28"/>
        </w:rPr>
        <w:t>10.0%</w:t>
      </w:r>
      <w:r>
        <w:rPr>
          <w:spacing w:val="-4"/>
          <w:sz w:val="28"/>
          <w:szCs w:val="28"/>
        </w:rPr>
        <w:t>的受访者认为效果</w:t>
      </w:r>
      <w:r>
        <w:rPr>
          <w:sz w:val="28"/>
          <w:szCs w:val="28"/>
        </w:rPr>
        <w:t xml:space="preserve"> </w:t>
      </w:r>
      <w:r>
        <w:rPr>
          <w:spacing w:val="-4"/>
          <w:sz w:val="28"/>
          <w:szCs w:val="28"/>
        </w:rPr>
        <w:t>较大。根据调查情况，项目实施有助于提升学生综合能力。综上，该</w:t>
      </w:r>
    </w:p>
    <w:p>
      <w:pPr>
        <w:pStyle w:val="2"/>
        <w:spacing w:before="1" w:line="222" w:lineRule="auto"/>
        <w:ind w:left="32"/>
        <w:rPr>
          <w:sz w:val="28"/>
          <w:szCs w:val="28"/>
        </w:rPr>
      </w:pPr>
      <w:r>
        <w:rPr>
          <w:spacing w:val="-8"/>
          <w:sz w:val="28"/>
          <w:szCs w:val="28"/>
        </w:rPr>
        <w:t>指标满分</w:t>
      </w:r>
      <w:r>
        <w:rPr>
          <w:spacing w:val="-48"/>
          <w:sz w:val="28"/>
          <w:szCs w:val="28"/>
        </w:rPr>
        <w:t xml:space="preserve"> </w:t>
      </w:r>
      <w:r>
        <w:rPr>
          <w:rFonts w:ascii="Times New Roman" w:hAnsi="Times New Roman" w:eastAsia="Times New Roman" w:cs="Times New Roman"/>
          <w:spacing w:val="-8"/>
          <w:sz w:val="28"/>
          <w:szCs w:val="28"/>
        </w:rPr>
        <w:t>5</w:t>
      </w:r>
      <w:r>
        <w:rPr>
          <w:rFonts w:ascii="Times New Roman" w:hAnsi="Times New Roman" w:eastAsia="Times New Roman" w:cs="Times New Roman"/>
          <w:spacing w:val="20"/>
          <w:w w:val="101"/>
          <w:sz w:val="28"/>
          <w:szCs w:val="28"/>
        </w:rPr>
        <w:t xml:space="preserve"> </w:t>
      </w:r>
      <w:r>
        <w:rPr>
          <w:spacing w:val="-8"/>
          <w:sz w:val="28"/>
          <w:szCs w:val="28"/>
        </w:rPr>
        <w:t>分，得分</w:t>
      </w:r>
      <w:r>
        <w:rPr>
          <w:spacing w:val="-58"/>
          <w:sz w:val="28"/>
          <w:szCs w:val="28"/>
        </w:rPr>
        <w:t xml:space="preserve"> </w:t>
      </w:r>
      <w:r>
        <w:rPr>
          <w:rFonts w:ascii="Times New Roman" w:hAnsi="Times New Roman" w:eastAsia="Times New Roman" w:cs="Times New Roman"/>
          <w:spacing w:val="-8"/>
          <w:sz w:val="28"/>
          <w:szCs w:val="28"/>
        </w:rPr>
        <w:t>5</w:t>
      </w:r>
      <w:r>
        <w:rPr>
          <w:rFonts w:ascii="Times New Roman" w:hAnsi="Times New Roman" w:eastAsia="Times New Roman" w:cs="Times New Roman"/>
          <w:spacing w:val="23"/>
          <w:sz w:val="28"/>
          <w:szCs w:val="28"/>
        </w:rPr>
        <w:t xml:space="preserve"> </w:t>
      </w:r>
      <w:r>
        <w:rPr>
          <w:spacing w:val="-8"/>
          <w:sz w:val="28"/>
          <w:szCs w:val="28"/>
        </w:rPr>
        <w:t>分。</w:t>
      </w:r>
    </w:p>
    <w:p>
      <w:pPr>
        <w:spacing w:line="312" w:lineRule="auto"/>
        <w:rPr>
          <w:rFonts w:ascii="Arial"/>
          <w:sz w:val="21"/>
        </w:rPr>
      </w:pPr>
    </w:p>
    <w:p>
      <w:pPr>
        <w:pStyle w:val="2"/>
        <w:spacing w:before="91" w:line="223" w:lineRule="auto"/>
        <w:ind w:left="582"/>
        <w:rPr>
          <w:sz w:val="28"/>
          <w:szCs w:val="28"/>
        </w:rPr>
      </w:pPr>
      <w:r>
        <w:rPr>
          <w:rFonts w:ascii="Times New Roman" w:hAnsi="Times New Roman" w:eastAsia="Times New Roman" w:cs="Times New Roman"/>
          <w:b/>
          <w:bCs/>
          <w:spacing w:val="-1"/>
          <w:sz w:val="28"/>
          <w:szCs w:val="28"/>
        </w:rPr>
        <w:t>2.</w:t>
      </w:r>
      <w:r>
        <w:rPr>
          <w:spacing w:val="-1"/>
          <w:sz w:val="28"/>
          <w:szCs w:val="28"/>
          <w14:textOutline w14:w="5103" w14:cap="flat" w14:cmpd="sng">
            <w14:solidFill>
              <w14:srgbClr w14:val="000000"/>
            </w14:solidFill>
            <w14:prstDash w14:val="solid"/>
            <w14:miter w14:val="10"/>
          </w14:textOutline>
        </w:rPr>
        <w:t>满意度（</w:t>
      </w:r>
      <w:r>
        <w:rPr>
          <w:rFonts w:ascii="Times New Roman" w:hAnsi="Times New Roman" w:eastAsia="Times New Roman" w:cs="Times New Roman"/>
          <w:b/>
          <w:bCs/>
          <w:spacing w:val="-1"/>
          <w:sz w:val="28"/>
          <w:szCs w:val="28"/>
        </w:rPr>
        <w:t>D2</w:t>
      </w:r>
      <w:r>
        <w:rPr>
          <w:spacing w:val="-1"/>
          <w:sz w:val="28"/>
          <w:szCs w:val="28"/>
          <w14:textOutline w14:w="5103" w14:cap="flat" w14:cmpd="sng">
            <w14:solidFill>
              <w14:srgbClr w14:val="000000"/>
            </w14:solidFill>
            <w14:prstDash w14:val="solid"/>
            <w14:miter w14:val="10"/>
          </w14:textOutline>
        </w:rPr>
        <w:t>）</w:t>
      </w:r>
    </w:p>
    <w:p>
      <w:pPr>
        <w:spacing w:line="257" w:lineRule="auto"/>
        <w:rPr>
          <w:rFonts w:ascii="Arial"/>
          <w:sz w:val="21"/>
        </w:rPr>
      </w:pPr>
    </w:p>
    <w:p>
      <w:pPr>
        <w:pStyle w:val="2"/>
        <w:spacing w:before="92" w:line="411" w:lineRule="auto"/>
        <w:ind w:left="33" w:firstLine="558"/>
        <w:jc w:val="both"/>
        <w:rPr>
          <w:sz w:val="28"/>
          <w:szCs w:val="28"/>
        </w:rPr>
      </w:pPr>
      <w:r>
        <w:rPr>
          <w:spacing w:val="-2"/>
          <w:sz w:val="28"/>
          <w:szCs w:val="28"/>
        </w:rPr>
        <w:t>调阅项目支出绩效资料，</w:t>
      </w:r>
      <w:r>
        <w:rPr>
          <w:spacing w:val="-82"/>
          <w:sz w:val="28"/>
          <w:szCs w:val="28"/>
        </w:rPr>
        <w:t xml:space="preserve"> </w:t>
      </w:r>
      <w:r>
        <w:rPr>
          <w:spacing w:val="-2"/>
          <w:sz w:val="28"/>
          <w:szCs w:val="28"/>
        </w:rPr>
        <w:t>民丰县教育和科学技术局</w:t>
      </w:r>
      <w:r>
        <w:rPr>
          <w:spacing w:val="-63"/>
          <w:sz w:val="28"/>
          <w:szCs w:val="28"/>
        </w:rPr>
        <w:t xml:space="preserve"> </w:t>
      </w:r>
      <w:r>
        <w:rPr>
          <w:rFonts w:ascii="Times New Roman" w:hAnsi="Times New Roman" w:eastAsia="Times New Roman" w:cs="Times New Roman"/>
          <w:spacing w:val="-2"/>
          <w:sz w:val="28"/>
          <w:szCs w:val="28"/>
        </w:rPr>
        <w:t>20</w:t>
      </w:r>
      <w:r>
        <w:rPr>
          <w:rFonts w:ascii="Times New Roman" w:hAnsi="Times New Roman" w:eastAsia="Times New Roman" w:cs="Times New Roman"/>
          <w:spacing w:val="-3"/>
          <w:sz w:val="28"/>
          <w:szCs w:val="28"/>
        </w:rPr>
        <w:t>24</w:t>
      </w:r>
      <w:r>
        <w:rPr>
          <w:rFonts w:ascii="Times New Roman" w:hAnsi="Times New Roman" w:eastAsia="Times New Roman" w:cs="Times New Roman"/>
          <w:spacing w:val="25"/>
          <w:w w:val="101"/>
          <w:sz w:val="28"/>
          <w:szCs w:val="28"/>
        </w:rPr>
        <w:t xml:space="preserve"> </w:t>
      </w:r>
      <w:r>
        <w:rPr>
          <w:spacing w:val="-3"/>
          <w:sz w:val="28"/>
          <w:szCs w:val="28"/>
        </w:rPr>
        <w:t>年中央</w:t>
      </w:r>
      <w:r>
        <w:rPr>
          <w:sz w:val="28"/>
          <w:szCs w:val="28"/>
        </w:rPr>
        <w:t xml:space="preserve">  </w:t>
      </w:r>
      <w:r>
        <w:rPr>
          <w:spacing w:val="-3"/>
          <w:sz w:val="28"/>
          <w:szCs w:val="28"/>
        </w:rPr>
        <w:t>专项彩票公益金支持乡村学校少年宫项目（和地财教〔</w:t>
      </w:r>
      <w:r>
        <w:rPr>
          <w:rFonts w:ascii="Times New Roman" w:hAnsi="Times New Roman" w:eastAsia="Times New Roman" w:cs="Times New Roman"/>
          <w:spacing w:val="-3"/>
          <w:sz w:val="28"/>
          <w:szCs w:val="28"/>
        </w:rPr>
        <w:t>2023</w:t>
      </w:r>
      <w:r>
        <w:rPr>
          <w:spacing w:val="-3"/>
          <w:sz w:val="28"/>
          <w:szCs w:val="28"/>
        </w:rPr>
        <w:t>〕</w:t>
      </w:r>
      <w:r>
        <w:rPr>
          <w:rFonts w:ascii="Times New Roman" w:hAnsi="Times New Roman" w:eastAsia="Times New Roman" w:cs="Times New Roman"/>
          <w:spacing w:val="-3"/>
          <w:sz w:val="28"/>
          <w:szCs w:val="28"/>
        </w:rPr>
        <w:t>67</w:t>
      </w:r>
      <w:r>
        <w:rPr>
          <w:rFonts w:ascii="Times New Roman" w:hAnsi="Times New Roman" w:eastAsia="Times New Roman" w:cs="Times New Roman"/>
          <w:spacing w:val="35"/>
          <w:sz w:val="28"/>
          <w:szCs w:val="28"/>
        </w:rPr>
        <w:t xml:space="preserve"> </w:t>
      </w:r>
      <w:r>
        <w:rPr>
          <w:spacing w:val="-3"/>
          <w:sz w:val="28"/>
          <w:szCs w:val="28"/>
        </w:rPr>
        <w:t>号）</w:t>
      </w:r>
      <w:r>
        <w:rPr>
          <w:sz w:val="28"/>
          <w:szCs w:val="28"/>
        </w:rPr>
        <w:t xml:space="preserve"> 满意度指标预期目标为</w:t>
      </w:r>
      <w:r>
        <w:rPr>
          <w:rFonts w:ascii="Times New Roman" w:hAnsi="Times New Roman" w:eastAsia="Times New Roman" w:cs="Times New Roman"/>
          <w:sz w:val="28"/>
          <w:szCs w:val="28"/>
        </w:rPr>
        <w:t>≥95%</w:t>
      </w:r>
      <w:r>
        <w:rPr>
          <w:rFonts w:ascii="Times New Roman" w:hAnsi="Times New Roman" w:eastAsia="Times New Roman" w:cs="Times New Roman"/>
          <w:spacing w:val="-11"/>
          <w:sz w:val="28"/>
          <w:szCs w:val="28"/>
        </w:rPr>
        <w:t xml:space="preserve"> </w:t>
      </w:r>
      <w:r>
        <w:rPr>
          <w:sz w:val="28"/>
          <w:szCs w:val="28"/>
        </w:rPr>
        <w:t>，实际对辖区内群众开展的《民丰县教 育和科学技术局</w:t>
      </w:r>
      <w:r>
        <w:rPr>
          <w:spacing w:val="-65"/>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7"/>
          <w:w w:val="101"/>
          <w:sz w:val="28"/>
          <w:szCs w:val="28"/>
        </w:rPr>
        <w:t xml:space="preserve"> </w:t>
      </w:r>
      <w:r>
        <w:rPr>
          <w:sz w:val="28"/>
          <w:szCs w:val="28"/>
        </w:rPr>
        <w:t>年中央专项彩票公益金支持乡</w:t>
      </w:r>
      <w:r>
        <w:rPr>
          <w:spacing w:val="-1"/>
          <w:sz w:val="28"/>
          <w:szCs w:val="28"/>
        </w:rPr>
        <w:t>村学校少年宫项</w:t>
      </w:r>
      <w:r>
        <w:rPr>
          <w:sz w:val="28"/>
          <w:szCs w:val="28"/>
        </w:rPr>
        <w:t xml:space="preserve">  </w:t>
      </w:r>
      <w:r>
        <w:rPr>
          <w:spacing w:val="-2"/>
          <w:sz w:val="28"/>
          <w:szCs w:val="28"/>
        </w:rPr>
        <w:t>目（和地财教〔</w:t>
      </w:r>
      <w:r>
        <w:rPr>
          <w:rFonts w:ascii="Times New Roman" w:hAnsi="Times New Roman" w:eastAsia="Times New Roman" w:cs="Times New Roman"/>
          <w:spacing w:val="-2"/>
          <w:sz w:val="28"/>
          <w:szCs w:val="28"/>
        </w:rPr>
        <w:t>2023</w:t>
      </w:r>
      <w:r>
        <w:rPr>
          <w:spacing w:val="-2"/>
          <w:sz w:val="28"/>
          <w:szCs w:val="28"/>
        </w:rPr>
        <w:t>〕</w:t>
      </w:r>
      <w:r>
        <w:rPr>
          <w:rFonts w:ascii="Times New Roman" w:hAnsi="Times New Roman" w:eastAsia="Times New Roman" w:cs="Times New Roman"/>
          <w:spacing w:val="-2"/>
          <w:sz w:val="28"/>
          <w:szCs w:val="28"/>
        </w:rPr>
        <w:t>67</w:t>
      </w:r>
      <w:r>
        <w:rPr>
          <w:rFonts w:ascii="Times New Roman" w:hAnsi="Times New Roman" w:eastAsia="Times New Roman" w:cs="Times New Roman"/>
          <w:spacing w:val="29"/>
          <w:sz w:val="28"/>
          <w:szCs w:val="28"/>
        </w:rPr>
        <w:t xml:space="preserve"> </w:t>
      </w:r>
      <w:r>
        <w:rPr>
          <w:spacing w:val="-2"/>
          <w:sz w:val="28"/>
          <w:szCs w:val="28"/>
        </w:rPr>
        <w:t>号）问卷调查》</w:t>
      </w:r>
      <w:r>
        <w:rPr>
          <w:spacing w:val="-78"/>
          <w:sz w:val="28"/>
          <w:szCs w:val="28"/>
        </w:rPr>
        <w:t xml:space="preserve"> </w:t>
      </w:r>
      <w:r>
        <w:rPr>
          <w:spacing w:val="-2"/>
          <w:sz w:val="28"/>
          <w:szCs w:val="28"/>
        </w:rPr>
        <w:t>中，选择“</w:t>
      </w:r>
      <w:r>
        <w:rPr>
          <w:spacing w:val="-107"/>
          <w:sz w:val="28"/>
          <w:szCs w:val="28"/>
        </w:rPr>
        <w:t xml:space="preserve"> </w:t>
      </w:r>
      <w:r>
        <w:rPr>
          <w:spacing w:val="-2"/>
          <w:sz w:val="28"/>
          <w:szCs w:val="28"/>
        </w:rPr>
        <w:t>非常满意</w:t>
      </w:r>
      <w:r>
        <w:rPr>
          <w:spacing w:val="-101"/>
          <w:sz w:val="28"/>
          <w:szCs w:val="28"/>
        </w:rPr>
        <w:t xml:space="preserve"> </w:t>
      </w:r>
      <w:r>
        <w:rPr>
          <w:spacing w:val="-3"/>
          <w:sz w:val="28"/>
          <w:szCs w:val="28"/>
        </w:rPr>
        <w:t>”</w:t>
      </w:r>
      <w:r>
        <w:rPr>
          <w:rFonts w:ascii="Times New Roman" w:hAnsi="Times New Roman" w:eastAsia="Times New Roman" w:cs="Times New Roman"/>
          <w:spacing w:val="-3"/>
          <w:sz w:val="28"/>
          <w:szCs w:val="28"/>
        </w:rPr>
        <w:t>20</w:t>
      </w:r>
      <w:r>
        <w:rPr>
          <w:rFonts w:ascii="Times New Roman" w:hAnsi="Times New Roman" w:eastAsia="Times New Roman" w:cs="Times New Roman"/>
          <w:sz w:val="28"/>
          <w:szCs w:val="28"/>
        </w:rPr>
        <w:t xml:space="preserve">   </w:t>
      </w:r>
      <w:r>
        <w:rPr>
          <w:spacing w:val="-5"/>
          <w:sz w:val="28"/>
          <w:szCs w:val="28"/>
        </w:rPr>
        <w:t>人，选择“</w:t>
      </w:r>
      <w:r>
        <w:rPr>
          <w:spacing w:val="-86"/>
          <w:sz w:val="28"/>
          <w:szCs w:val="28"/>
        </w:rPr>
        <w:t xml:space="preserve"> </w:t>
      </w:r>
      <w:r>
        <w:rPr>
          <w:spacing w:val="-5"/>
          <w:sz w:val="28"/>
          <w:szCs w:val="28"/>
        </w:rPr>
        <w:t>比较满意</w:t>
      </w:r>
      <w:r>
        <w:rPr>
          <w:spacing w:val="-101"/>
          <w:sz w:val="28"/>
          <w:szCs w:val="28"/>
        </w:rPr>
        <w:t xml:space="preserve"> </w:t>
      </w:r>
      <w:r>
        <w:rPr>
          <w:spacing w:val="-5"/>
          <w:sz w:val="28"/>
          <w:szCs w:val="28"/>
        </w:rPr>
        <w:t>”</w:t>
      </w:r>
      <w:r>
        <w:rPr>
          <w:rFonts w:ascii="Times New Roman" w:hAnsi="Times New Roman" w:eastAsia="Times New Roman" w:cs="Times New Roman"/>
          <w:spacing w:val="-5"/>
          <w:sz w:val="28"/>
          <w:szCs w:val="28"/>
        </w:rPr>
        <w:t>0</w:t>
      </w:r>
      <w:r>
        <w:rPr>
          <w:rFonts w:ascii="Times New Roman" w:hAnsi="Times New Roman" w:eastAsia="Times New Roman" w:cs="Times New Roman"/>
          <w:spacing w:val="24"/>
          <w:sz w:val="28"/>
          <w:szCs w:val="28"/>
        </w:rPr>
        <w:t xml:space="preserve"> </w:t>
      </w:r>
      <w:r>
        <w:rPr>
          <w:spacing w:val="-5"/>
          <w:sz w:val="28"/>
          <w:szCs w:val="28"/>
        </w:rPr>
        <w:t>人，选择“一般满意</w:t>
      </w:r>
      <w:r>
        <w:rPr>
          <w:spacing w:val="-103"/>
          <w:sz w:val="28"/>
          <w:szCs w:val="28"/>
        </w:rPr>
        <w:t xml:space="preserve"> </w:t>
      </w:r>
      <w:r>
        <w:rPr>
          <w:spacing w:val="-5"/>
          <w:sz w:val="28"/>
          <w:szCs w:val="28"/>
        </w:rPr>
        <w:t>”</w:t>
      </w:r>
      <w:r>
        <w:rPr>
          <w:rFonts w:ascii="Times New Roman" w:hAnsi="Times New Roman" w:eastAsia="Times New Roman" w:cs="Times New Roman"/>
          <w:spacing w:val="-5"/>
          <w:sz w:val="28"/>
          <w:szCs w:val="28"/>
        </w:rPr>
        <w:t>0</w:t>
      </w:r>
      <w:r>
        <w:rPr>
          <w:rFonts w:ascii="Times New Roman" w:hAnsi="Times New Roman" w:eastAsia="Times New Roman" w:cs="Times New Roman"/>
          <w:spacing w:val="21"/>
          <w:w w:val="101"/>
          <w:sz w:val="28"/>
          <w:szCs w:val="28"/>
        </w:rPr>
        <w:t xml:space="preserve"> </w:t>
      </w:r>
      <w:r>
        <w:rPr>
          <w:spacing w:val="-5"/>
          <w:sz w:val="28"/>
          <w:szCs w:val="28"/>
        </w:rPr>
        <w:t>人，选择“不太满</w:t>
      </w:r>
      <w:r>
        <w:rPr>
          <w:sz w:val="28"/>
          <w:szCs w:val="28"/>
        </w:rPr>
        <w:t xml:space="preserve">  </w:t>
      </w:r>
      <w:r>
        <w:rPr>
          <w:spacing w:val="-9"/>
          <w:sz w:val="28"/>
          <w:szCs w:val="28"/>
        </w:rPr>
        <w:t>意</w:t>
      </w:r>
      <w:r>
        <w:rPr>
          <w:spacing w:val="-103"/>
          <w:sz w:val="28"/>
          <w:szCs w:val="28"/>
        </w:rPr>
        <w:t xml:space="preserve"> </w:t>
      </w:r>
      <w:r>
        <w:rPr>
          <w:spacing w:val="-9"/>
          <w:sz w:val="28"/>
          <w:szCs w:val="28"/>
        </w:rPr>
        <w:t>”</w:t>
      </w:r>
      <w:r>
        <w:rPr>
          <w:rFonts w:ascii="Times New Roman" w:hAnsi="Times New Roman" w:eastAsia="Times New Roman" w:cs="Times New Roman"/>
          <w:spacing w:val="-9"/>
          <w:sz w:val="28"/>
          <w:szCs w:val="28"/>
        </w:rPr>
        <w:t>0</w:t>
      </w:r>
      <w:r>
        <w:rPr>
          <w:rFonts w:ascii="Times New Roman" w:hAnsi="Times New Roman" w:eastAsia="Times New Roman" w:cs="Times New Roman"/>
          <w:spacing w:val="24"/>
          <w:sz w:val="28"/>
          <w:szCs w:val="28"/>
        </w:rPr>
        <w:t xml:space="preserve"> </w:t>
      </w:r>
      <w:r>
        <w:rPr>
          <w:spacing w:val="-9"/>
          <w:sz w:val="28"/>
          <w:szCs w:val="28"/>
        </w:rPr>
        <w:t>人，选择“不满意</w:t>
      </w:r>
      <w:r>
        <w:rPr>
          <w:spacing w:val="-103"/>
          <w:sz w:val="28"/>
          <w:szCs w:val="28"/>
        </w:rPr>
        <w:t xml:space="preserve"> </w:t>
      </w:r>
      <w:r>
        <w:rPr>
          <w:spacing w:val="-9"/>
          <w:sz w:val="28"/>
          <w:szCs w:val="28"/>
        </w:rPr>
        <w:t>”</w:t>
      </w:r>
      <w:r>
        <w:rPr>
          <w:rFonts w:ascii="Times New Roman" w:hAnsi="Times New Roman" w:eastAsia="Times New Roman" w:cs="Times New Roman"/>
          <w:spacing w:val="-9"/>
          <w:sz w:val="28"/>
          <w:szCs w:val="28"/>
        </w:rPr>
        <w:t>0</w:t>
      </w:r>
      <w:r>
        <w:rPr>
          <w:rFonts w:ascii="Times New Roman" w:hAnsi="Times New Roman" w:eastAsia="Times New Roman" w:cs="Times New Roman"/>
          <w:spacing w:val="24"/>
          <w:sz w:val="28"/>
          <w:szCs w:val="28"/>
        </w:rPr>
        <w:t xml:space="preserve"> </w:t>
      </w:r>
      <w:r>
        <w:rPr>
          <w:spacing w:val="-9"/>
          <w:sz w:val="28"/>
          <w:szCs w:val="28"/>
        </w:rPr>
        <w:t>人。指标完成率</w:t>
      </w:r>
      <w:r>
        <w:rPr>
          <w:rFonts w:ascii="Times New Roman" w:hAnsi="Times New Roman" w:eastAsia="Times New Roman" w:cs="Times New Roman"/>
          <w:spacing w:val="-10"/>
          <w:sz w:val="28"/>
          <w:szCs w:val="28"/>
        </w:rPr>
        <w:t>=</w:t>
      </w:r>
      <w:r>
        <w:rPr>
          <w:spacing w:val="-10"/>
          <w:sz w:val="28"/>
          <w:szCs w:val="28"/>
        </w:rPr>
        <w:t>（“非常满意</w:t>
      </w:r>
      <w:r>
        <w:rPr>
          <w:spacing w:val="-103"/>
          <w:sz w:val="28"/>
          <w:szCs w:val="28"/>
        </w:rPr>
        <w:t xml:space="preserve"> </w:t>
      </w:r>
      <w:r>
        <w:rPr>
          <w:spacing w:val="-10"/>
          <w:sz w:val="28"/>
          <w:szCs w:val="28"/>
        </w:rPr>
        <w:t>”样本数</w:t>
      </w:r>
    </w:p>
    <w:p>
      <w:pPr>
        <w:pStyle w:val="2"/>
        <w:spacing w:line="220" w:lineRule="auto"/>
        <w:ind w:left="66"/>
        <w:rPr>
          <w:sz w:val="28"/>
          <w:szCs w:val="28"/>
        </w:rPr>
      </w:pPr>
      <w:r>
        <w:rPr>
          <w:spacing w:val="-5"/>
          <w:sz w:val="28"/>
          <w:szCs w:val="28"/>
        </w:rPr>
        <w:t>×</w:t>
      </w:r>
      <w:r>
        <w:rPr>
          <w:rFonts w:ascii="Times New Roman" w:hAnsi="Times New Roman" w:eastAsia="Times New Roman" w:cs="Times New Roman"/>
          <w:spacing w:val="-5"/>
          <w:sz w:val="28"/>
          <w:szCs w:val="28"/>
        </w:rPr>
        <w:t>1.0+</w:t>
      </w:r>
      <w:r>
        <w:rPr>
          <w:spacing w:val="-5"/>
          <w:sz w:val="28"/>
          <w:szCs w:val="28"/>
        </w:rPr>
        <w:t>“</w:t>
      </w:r>
      <w:r>
        <w:rPr>
          <w:spacing w:val="-79"/>
          <w:sz w:val="28"/>
          <w:szCs w:val="28"/>
        </w:rPr>
        <w:t xml:space="preserve"> </w:t>
      </w:r>
      <w:r>
        <w:rPr>
          <w:spacing w:val="-5"/>
          <w:sz w:val="28"/>
          <w:szCs w:val="28"/>
        </w:rPr>
        <w:t>比较满意</w:t>
      </w:r>
      <w:r>
        <w:rPr>
          <w:spacing w:val="-102"/>
          <w:sz w:val="28"/>
          <w:szCs w:val="28"/>
        </w:rPr>
        <w:t xml:space="preserve"> </w:t>
      </w:r>
      <w:r>
        <w:rPr>
          <w:spacing w:val="-5"/>
          <w:sz w:val="28"/>
          <w:szCs w:val="28"/>
        </w:rPr>
        <w:t>”样本数×</w:t>
      </w:r>
      <w:r>
        <w:rPr>
          <w:rFonts w:ascii="Times New Roman" w:hAnsi="Times New Roman" w:eastAsia="Times New Roman" w:cs="Times New Roman"/>
          <w:spacing w:val="-5"/>
          <w:sz w:val="28"/>
          <w:szCs w:val="28"/>
        </w:rPr>
        <w:t>0.8+</w:t>
      </w:r>
      <w:r>
        <w:rPr>
          <w:spacing w:val="-5"/>
          <w:sz w:val="28"/>
          <w:szCs w:val="28"/>
        </w:rPr>
        <w:t>“一般满意</w:t>
      </w:r>
      <w:r>
        <w:rPr>
          <w:spacing w:val="-103"/>
          <w:sz w:val="28"/>
          <w:szCs w:val="28"/>
        </w:rPr>
        <w:t xml:space="preserve"> </w:t>
      </w:r>
      <w:r>
        <w:rPr>
          <w:spacing w:val="-5"/>
          <w:sz w:val="28"/>
          <w:szCs w:val="28"/>
        </w:rPr>
        <w:t>”样本数×</w:t>
      </w:r>
      <w:r>
        <w:rPr>
          <w:rFonts w:ascii="Times New Roman" w:hAnsi="Times New Roman" w:eastAsia="Times New Roman" w:cs="Times New Roman"/>
          <w:spacing w:val="-5"/>
          <w:sz w:val="28"/>
          <w:szCs w:val="28"/>
        </w:rPr>
        <w:t>0.6+</w:t>
      </w:r>
      <w:r>
        <w:rPr>
          <w:spacing w:val="-5"/>
          <w:sz w:val="28"/>
          <w:szCs w:val="28"/>
        </w:rPr>
        <w:t>“</w:t>
      </w:r>
      <w:r>
        <w:rPr>
          <w:spacing w:val="-87"/>
          <w:sz w:val="28"/>
          <w:szCs w:val="28"/>
        </w:rPr>
        <w:t xml:space="preserve"> </w:t>
      </w:r>
      <w:r>
        <w:rPr>
          <w:spacing w:val="-5"/>
          <w:sz w:val="28"/>
          <w:szCs w:val="28"/>
        </w:rPr>
        <w:t>比较</w:t>
      </w:r>
    </w:p>
    <w:p>
      <w:pPr>
        <w:spacing w:line="220" w:lineRule="auto"/>
        <w:rPr>
          <w:sz w:val="28"/>
          <w:szCs w:val="28"/>
        </w:rPr>
        <w:sectPr>
          <w:footerReference r:id="rId52" w:type="default"/>
          <w:pgSz w:w="11906" w:h="16839"/>
          <w:pgMar w:top="1431" w:right="1679" w:bottom="1223" w:left="1785" w:header="0" w:footer="1048" w:gutter="0"/>
          <w:cols w:space="720" w:num="1"/>
        </w:sectPr>
      </w:pPr>
    </w:p>
    <w:p>
      <w:pPr>
        <w:pStyle w:val="2"/>
        <w:spacing w:before="182" w:line="411" w:lineRule="auto"/>
        <w:ind w:left="19" w:firstLine="20"/>
        <w:jc w:val="both"/>
        <w:rPr>
          <w:sz w:val="28"/>
          <w:szCs w:val="28"/>
        </w:rPr>
      </w:pPr>
      <w:r>
        <w:rPr>
          <w:spacing w:val="-7"/>
          <w:sz w:val="28"/>
          <w:szCs w:val="28"/>
        </w:rPr>
        <w:t>不满意</w:t>
      </w:r>
      <w:r>
        <w:rPr>
          <w:spacing w:val="-103"/>
          <w:sz w:val="28"/>
          <w:szCs w:val="28"/>
        </w:rPr>
        <w:t xml:space="preserve"> </w:t>
      </w:r>
      <w:r>
        <w:rPr>
          <w:spacing w:val="-7"/>
          <w:sz w:val="28"/>
          <w:szCs w:val="28"/>
        </w:rPr>
        <w:t>”样本数×</w:t>
      </w:r>
      <w:r>
        <w:rPr>
          <w:rFonts w:ascii="Times New Roman" w:hAnsi="Times New Roman" w:eastAsia="Times New Roman" w:cs="Times New Roman"/>
          <w:spacing w:val="-7"/>
          <w:sz w:val="28"/>
          <w:szCs w:val="28"/>
        </w:rPr>
        <w:t>0.3+</w:t>
      </w:r>
      <w:r>
        <w:rPr>
          <w:spacing w:val="-7"/>
          <w:sz w:val="28"/>
          <w:szCs w:val="28"/>
        </w:rPr>
        <w:t>“不满意</w:t>
      </w:r>
      <w:r>
        <w:rPr>
          <w:spacing w:val="-103"/>
          <w:sz w:val="28"/>
          <w:szCs w:val="28"/>
        </w:rPr>
        <w:t xml:space="preserve"> </w:t>
      </w:r>
      <w:r>
        <w:rPr>
          <w:spacing w:val="-7"/>
          <w:sz w:val="28"/>
          <w:szCs w:val="28"/>
        </w:rPr>
        <w:t>”样本数×</w:t>
      </w:r>
      <w:r>
        <w:rPr>
          <w:rFonts w:ascii="Times New Roman" w:hAnsi="Times New Roman" w:eastAsia="Times New Roman" w:cs="Times New Roman"/>
          <w:spacing w:val="-7"/>
          <w:sz w:val="28"/>
          <w:szCs w:val="28"/>
        </w:rPr>
        <w:t>0.0</w:t>
      </w:r>
      <w:r>
        <w:rPr>
          <w:spacing w:val="-7"/>
          <w:sz w:val="28"/>
          <w:szCs w:val="28"/>
        </w:rPr>
        <w:t>）</w:t>
      </w:r>
      <w:r>
        <w:rPr>
          <w:rFonts w:ascii="Times New Roman" w:hAnsi="Times New Roman" w:eastAsia="Times New Roman" w:cs="Times New Roman"/>
          <w:spacing w:val="-7"/>
          <w:sz w:val="28"/>
          <w:szCs w:val="28"/>
        </w:rPr>
        <w:t>/</w:t>
      </w:r>
      <w:r>
        <w:rPr>
          <w:spacing w:val="-7"/>
          <w:sz w:val="28"/>
          <w:szCs w:val="28"/>
        </w:rPr>
        <w:t>（总样本数×</w:t>
      </w:r>
      <w:r>
        <w:rPr>
          <w:rFonts w:ascii="Times New Roman" w:hAnsi="Times New Roman" w:eastAsia="Times New Roman" w:cs="Times New Roman"/>
          <w:spacing w:val="-7"/>
          <w:sz w:val="28"/>
          <w:szCs w:val="28"/>
        </w:rPr>
        <w:t>1</w:t>
      </w:r>
      <w:r>
        <w:rPr>
          <w:rFonts w:ascii="Times New Roman" w:hAnsi="Times New Roman" w:eastAsia="Times New Roman" w:cs="Times New Roman"/>
          <w:spacing w:val="-8"/>
          <w:sz w:val="28"/>
          <w:szCs w:val="28"/>
        </w:rPr>
        <w:t>00%</w:t>
      </w:r>
      <w:r>
        <w:rPr>
          <w:spacing w:val="-8"/>
          <w:sz w:val="28"/>
          <w:szCs w:val="28"/>
        </w:rPr>
        <w:t>）</w:t>
      </w:r>
      <w:r>
        <w:rPr>
          <w:sz w:val="28"/>
          <w:szCs w:val="28"/>
        </w:rPr>
        <w:t xml:space="preserve"> </w:t>
      </w:r>
      <w:r>
        <w:rPr>
          <w:rFonts w:ascii="Times New Roman" w:hAnsi="Times New Roman" w:eastAsia="Times New Roman" w:cs="Times New Roman"/>
          <w:spacing w:val="-2"/>
          <w:sz w:val="28"/>
          <w:szCs w:val="28"/>
        </w:rPr>
        <w:t>=</w:t>
      </w:r>
      <w:r>
        <w:rPr>
          <w:spacing w:val="-2"/>
          <w:sz w:val="28"/>
          <w:szCs w:val="28"/>
        </w:rPr>
        <w:t>（</w:t>
      </w:r>
      <w:r>
        <w:rPr>
          <w:rFonts w:ascii="Times New Roman" w:hAnsi="Times New Roman" w:eastAsia="Times New Roman" w:cs="Times New Roman"/>
          <w:spacing w:val="-2"/>
          <w:sz w:val="28"/>
          <w:szCs w:val="28"/>
        </w:rPr>
        <w:t>20</w:t>
      </w:r>
      <w:r>
        <w:rPr>
          <w:spacing w:val="-2"/>
          <w:sz w:val="28"/>
          <w:szCs w:val="28"/>
        </w:rPr>
        <w:t>×</w:t>
      </w:r>
      <w:r>
        <w:rPr>
          <w:rFonts w:ascii="Times New Roman" w:hAnsi="Times New Roman" w:eastAsia="Times New Roman" w:cs="Times New Roman"/>
          <w:spacing w:val="-2"/>
          <w:sz w:val="28"/>
          <w:szCs w:val="28"/>
        </w:rPr>
        <w:t>1.0+0</w:t>
      </w:r>
      <w:r>
        <w:rPr>
          <w:spacing w:val="-2"/>
          <w:sz w:val="28"/>
          <w:szCs w:val="28"/>
        </w:rPr>
        <w:t>×</w:t>
      </w:r>
      <w:r>
        <w:rPr>
          <w:rFonts w:ascii="Times New Roman" w:hAnsi="Times New Roman" w:eastAsia="Times New Roman" w:cs="Times New Roman"/>
          <w:spacing w:val="-2"/>
          <w:sz w:val="28"/>
          <w:szCs w:val="28"/>
        </w:rPr>
        <w:t>0.8+0</w:t>
      </w:r>
      <w:r>
        <w:rPr>
          <w:spacing w:val="-2"/>
          <w:sz w:val="28"/>
          <w:szCs w:val="28"/>
        </w:rPr>
        <w:t>×</w:t>
      </w:r>
      <w:r>
        <w:rPr>
          <w:rFonts w:ascii="Times New Roman" w:hAnsi="Times New Roman" w:eastAsia="Times New Roman" w:cs="Times New Roman"/>
          <w:spacing w:val="-2"/>
          <w:sz w:val="28"/>
          <w:szCs w:val="28"/>
        </w:rPr>
        <w:t>0.6+0</w:t>
      </w:r>
      <w:r>
        <w:rPr>
          <w:spacing w:val="-2"/>
          <w:sz w:val="28"/>
          <w:szCs w:val="28"/>
        </w:rPr>
        <w:t>×</w:t>
      </w:r>
      <w:r>
        <w:rPr>
          <w:rFonts w:ascii="Times New Roman" w:hAnsi="Times New Roman" w:eastAsia="Times New Roman" w:cs="Times New Roman"/>
          <w:spacing w:val="-2"/>
          <w:sz w:val="28"/>
          <w:szCs w:val="28"/>
        </w:rPr>
        <w:t>0.3+0</w:t>
      </w:r>
      <w:r>
        <w:rPr>
          <w:spacing w:val="-2"/>
          <w:sz w:val="28"/>
          <w:szCs w:val="28"/>
        </w:rPr>
        <w:t>×</w:t>
      </w:r>
      <w:r>
        <w:rPr>
          <w:rFonts w:ascii="Times New Roman" w:hAnsi="Times New Roman" w:eastAsia="Times New Roman" w:cs="Times New Roman"/>
          <w:spacing w:val="-2"/>
          <w:sz w:val="28"/>
          <w:szCs w:val="28"/>
        </w:rPr>
        <w:t>0.0</w:t>
      </w:r>
      <w:r>
        <w:rPr>
          <w:spacing w:val="-2"/>
          <w:sz w:val="28"/>
          <w:szCs w:val="28"/>
        </w:rPr>
        <w:t>）</w:t>
      </w:r>
      <w:r>
        <w:rPr>
          <w:rFonts w:ascii="Times New Roman" w:hAnsi="Times New Roman" w:eastAsia="Times New Roman" w:cs="Times New Roman"/>
          <w:spacing w:val="-2"/>
          <w:sz w:val="28"/>
          <w:szCs w:val="28"/>
        </w:rPr>
        <w:t>/</w:t>
      </w:r>
      <w:r>
        <w:rPr>
          <w:spacing w:val="-2"/>
          <w:sz w:val="28"/>
          <w:szCs w:val="28"/>
        </w:rPr>
        <w:t>（</w:t>
      </w:r>
      <w:r>
        <w:rPr>
          <w:rFonts w:ascii="Times New Roman" w:hAnsi="Times New Roman" w:eastAsia="Times New Roman" w:cs="Times New Roman"/>
          <w:spacing w:val="-2"/>
          <w:sz w:val="28"/>
          <w:szCs w:val="28"/>
        </w:rPr>
        <w:t>20</w:t>
      </w:r>
      <w:r>
        <w:rPr>
          <w:spacing w:val="-2"/>
          <w:sz w:val="28"/>
          <w:szCs w:val="28"/>
        </w:rPr>
        <w:t>×</w:t>
      </w:r>
      <w:r>
        <w:rPr>
          <w:rFonts w:ascii="Times New Roman" w:hAnsi="Times New Roman" w:eastAsia="Times New Roman" w:cs="Times New Roman"/>
          <w:spacing w:val="-2"/>
          <w:sz w:val="28"/>
          <w:szCs w:val="28"/>
        </w:rPr>
        <w:t>100%</w:t>
      </w:r>
      <w:r>
        <w:rPr>
          <w:spacing w:val="-2"/>
          <w:sz w:val="28"/>
          <w:szCs w:val="28"/>
        </w:rPr>
        <w:t>）</w:t>
      </w:r>
      <w:r>
        <w:rPr>
          <w:rFonts w:ascii="Times New Roman" w:hAnsi="Times New Roman" w:eastAsia="Times New Roman" w:cs="Times New Roman"/>
          <w:spacing w:val="-2"/>
          <w:sz w:val="28"/>
          <w:szCs w:val="28"/>
        </w:rPr>
        <w:t>=100.0%</w:t>
      </w:r>
      <w:r>
        <w:rPr>
          <w:spacing w:val="-2"/>
          <w:sz w:val="28"/>
          <w:szCs w:val="28"/>
        </w:rPr>
        <w:t>。</w:t>
      </w:r>
    </w:p>
    <w:p>
      <w:pPr>
        <w:pStyle w:val="2"/>
        <w:spacing w:before="1" w:line="222" w:lineRule="auto"/>
        <w:ind w:left="36"/>
        <w:rPr>
          <w:sz w:val="28"/>
          <w:szCs w:val="28"/>
        </w:rPr>
      </w:pPr>
      <w:r>
        <w:rPr>
          <w:spacing w:val="-6"/>
          <w:sz w:val="28"/>
          <w:szCs w:val="28"/>
        </w:rPr>
        <w:t>综上，该项指标满分</w:t>
      </w:r>
      <w:r>
        <w:rPr>
          <w:spacing w:val="-46"/>
          <w:sz w:val="28"/>
          <w:szCs w:val="28"/>
        </w:rPr>
        <w:t xml:space="preserve"> </w:t>
      </w:r>
      <w:r>
        <w:rPr>
          <w:rFonts w:ascii="Times New Roman" w:hAnsi="Times New Roman" w:eastAsia="Times New Roman" w:cs="Times New Roman"/>
          <w:spacing w:val="-6"/>
          <w:sz w:val="28"/>
          <w:szCs w:val="28"/>
        </w:rPr>
        <w:t>5</w:t>
      </w:r>
      <w:r>
        <w:rPr>
          <w:rFonts w:ascii="Times New Roman" w:hAnsi="Times New Roman" w:eastAsia="Times New Roman" w:cs="Times New Roman"/>
          <w:spacing w:val="22"/>
          <w:w w:val="101"/>
          <w:sz w:val="28"/>
          <w:szCs w:val="28"/>
        </w:rPr>
        <w:t xml:space="preserve"> </w:t>
      </w:r>
      <w:r>
        <w:rPr>
          <w:spacing w:val="-6"/>
          <w:sz w:val="28"/>
          <w:szCs w:val="28"/>
        </w:rPr>
        <w:t>分，得分</w:t>
      </w:r>
      <w:r>
        <w:rPr>
          <w:spacing w:val="-60"/>
          <w:sz w:val="28"/>
          <w:szCs w:val="28"/>
        </w:rPr>
        <w:t xml:space="preserve"> </w:t>
      </w:r>
      <w:r>
        <w:rPr>
          <w:rFonts w:ascii="Times New Roman" w:hAnsi="Times New Roman" w:eastAsia="Times New Roman" w:cs="Times New Roman"/>
          <w:spacing w:val="-6"/>
          <w:sz w:val="28"/>
          <w:szCs w:val="28"/>
        </w:rPr>
        <w:t>5</w:t>
      </w:r>
      <w:r>
        <w:rPr>
          <w:rFonts w:ascii="Times New Roman" w:hAnsi="Times New Roman" w:eastAsia="Times New Roman" w:cs="Times New Roman"/>
          <w:spacing w:val="23"/>
          <w:sz w:val="28"/>
          <w:szCs w:val="28"/>
        </w:rPr>
        <w:t xml:space="preserve"> </w:t>
      </w:r>
      <w:r>
        <w:rPr>
          <w:spacing w:val="-6"/>
          <w:sz w:val="28"/>
          <w:szCs w:val="28"/>
        </w:rPr>
        <w:t>分。</w:t>
      </w:r>
    </w:p>
    <w:p>
      <w:pPr>
        <w:spacing w:line="284" w:lineRule="auto"/>
        <w:rPr>
          <w:rFonts w:ascii="Arial"/>
          <w:sz w:val="21"/>
        </w:rPr>
      </w:pPr>
    </w:p>
    <w:p>
      <w:pPr>
        <w:pStyle w:val="2"/>
        <w:spacing w:before="101" w:line="225" w:lineRule="auto"/>
        <w:ind w:left="681"/>
        <w:outlineLvl w:val="0"/>
        <w:rPr>
          <w:sz w:val="31"/>
          <w:szCs w:val="31"/>
        </w:rPr>
      </w:pPr>
      <w:bookmarkStart w:id="39" w:name="bookmark26"/>
      <w:bookmarkEnd w:id="39"/>
      <w:bookmarkStart w:id="40" w:name="bookmark25"/>
      <w:bookmarkEnd w:id="40"/>
      <w:bookmarkStart w:id="41" w:name="bookmark51"/>
      <w:bookmarkEnd w:id="41"/>
      <w:r>
        <w:rPr>
          <w:spacing w:val="9"/>
          <w:sz w:val="31"/>
          <w:szCs w:val="31"/>
          <w14:textOutline w14:w="5793" w14:cap="flat" w14:cmpd="sng">
            <w14:solidFill>
              <w14:srgbClr w14:val="000000"/>
            </w14:solidFill>
            <w14:prstDash w14:val="solid"/>
            <w14:miter w14:val="10"/>
          </w14:textOutline>
        </w:rPr>
        <w:t>五、主要经验、存在的问题和建议</w:t>
      </w:r>
    </w:p>
    <w:p>
      <w:pPr>
        <w:spacing w:line="292" w:lineRule="auto"/>
        <w:rPr>
          <w:rFonts w:ascii="Arial"/>
          <w:sz w:val="21"/>
        </w:rPr>
      </w:pPr>
    </w:p>
    <w:p>
      <w:pPr>
        <w:pStyle w:val="2"/>
        <w:spacing w:before="91" w:line="225" w:lineRule="auto"/>
        <w:ind w:left="592"/>
        <w:outlineLvl w:val="1"/>
        <w:rPr>
          <w:sz w:val="28"/>
          <w:szCs w:val="28"/>
        </w:rPr>
      </w:pPr>
      <w:r>
        <w:rPr>
          <w:spacing w:val="-1"/>
          <w:sz w:val="28"/>
          <w:szCs w:val="28"/>
          <w14:textOutline w14:w="5103" w14:cap="flat" w14:cmpd="sng">
            <w14:solidFill>
              <w14:srgbClr w14:val="000000"/>
            </w14:solidFill>
            <w14:prstDash w14:val="solid"/>
            <w14:miter w14:val="10"/>
          </w14:textOutline>
        </w:rPr>
        <w:t>（一）主要经验及做法</w:t>
      </w:r>
    </w:p>
    <w:p>
      <w:pPr>
        <w:spacing w:line="249" w:lineRule="auto"/>
        <w:rPr>
          <w:rFonts w:ascii="Arial"/>
          <w:sz w:val="21"/>
        </w:rPr>
      </w:pPr>
    </w:p>
    <w:p>
      <w:pPr>
        <w:pStyle w:val="2"/>
        <w:spacing w:before="91" w:line="223" w:lineRule="auto"/>
        <w:ind w:left="591"/>
        <w:rPr>
          <w:sz w:val="28"/>
          <w:szCs w:val="28"/>
        </w:rPr>
      </w:pPr>
      <w:r>
        <w:rPr>
          <w:rFonts w:ascii="Times New Roman" w:hAnsi="Times New Roman" w:eastAsia="Times New Roman" w:cs="Times New Roman"/>
          <w:b/>
          <w:bCs/>
          <w:spacing w:val="-2"/>
          <w:sz w:val="28"/>
          <w:szCs w:val="28"/>
        </w:rPr>
        <w:t>1.</w:t>
      </w:r>
      <w:r>
        <w:rPr>
          <w:spacing w:val="-2"/>
          <w:sz w:val="28"/>
          <w:szCs w:val="28"/>
          <w14:textOutline w14:w="5103" w14:cap="flat" w14:cmpd="sng">
            <w14:solidFill>
              <w14:srgbClr w14:val="000000"/>
            </w14:solidFill>
            <w14:prstDash w14:val="solid"/>
            <w14:miter w14:val="10"/>
          </w14:textOutline>
        </w:rPr>
        <w:t>严格落实项目建设</w:t>
      </w:r>
    </w:p>
    <w:p>
      <w:pPr>
        <w:pStyle w:val="2"/>
        <w:spacing w:before="289" w:line="411" w:lineRule="auto"/>
        <w:ind w:left="33" w:right="120" w:firstLine="560"/>
        <w:jc w:val="both"/>
        <w:rPr>
          <w:sz w:val="28"/>
          <w:szCs w:val="28"/>
        </w:rPr>
      </w:pPr>
      <w:r>
        <w:rPr>
          <w:spacing w:val="-4"/>
          <w:sz w:val="28"/>
          <w:szCs w:val="28"/>
        </w:rPr>
        <w:t>深入贯彻落实乡村少年宫建设的发展要求，充分发挥项目</w:t>
      </w:r>
      <w:r>
        <w:rPr>
          <w:spacing w:val="-5"/>
          <w:sz w:val="28"/>
          <w:szCs w:val="28"/>
        </w:rPr>
        <w:t>领导小</w:t>
      </w:r>
      <w:r>
        <w:rPr>
          <w:sz w:val="28"/>
          <w:szCs w:val="28"/>
        </w:rPr>
        <w:t xml:space="preserve"> </w:t>
      </w:r>
      <w:r>
        <w:rPr>
          <w:spacing w:val="-4"/>
          <w:sz w:val="28"/>
          <w:szCs w:val="28"/>
        </w:rPr>
        <w:t>组及工作专班作用，高位统筹，确保项目推进顺利；在政策支持、项</w:t>
      </w:r>
      <w:r>
        <w:rPr>
          <w:spacing w:val="5"/>
          <w:sz w:val="28"/>
          <w:szCs w:val="28"/>
        </w:rPr>
        <w:t xml:space="preserve"> </w:t>
      </w:r>
      <w:r>
        <w:rPr>
          <w:spacing w:val="-4"/>
          <w:sz w:val="28"/>
          <w:szCs w:val="28"/>
        </w:rPr>
        <w:t>目整合、业务指导等方面大力支持项目建设，制定配套措施和工作计</w:t>
      </w:r>
      <w:r>
        <w:rPr>
          <w:spacing w:val="5"/>
          <w:sz w:val="28"/>
          <w:szCs w:val="28"/>
        </w:rPr>
        <w:t xml:space="preserve"> </w:t>
      </w:r>
      <w:r>
        <w:rPr>
          <w:spacing w:val="-4"/>
          <w:sz w:val="28"/>
          <w:szCs w:val="28"/>
        </w:rPr>
        <w:t>划，明确时间表、路线图，有序推进中央专项彩票公益金支持民丰县</w:t>
      </w:r>
    </w:p>
    <w:p>
      <w:pPr>
        <w:pStyle w:val="2"/>
        <w:spacing w:line="222" w:lineRule="auto"/>
        <w:ind w:left="59"/>
        <w:rPr>
          <w:sz w:val="28"/>
          <w:szCs w:val="28"/>
        </w:rPr>
      </w:pPr>
      <w:r>
        <w:rPr>
          <w:spacing w:val="-3"/>
          <w:sz w:val="28"/>
          <w:szCs w:val="28"/>
        </w:rPr>
        <w:t>乡村少年学校宫项目建设任务落实落细。</w:t>
      </w:r>
    </w:p>
    <w:p>
      <w:pPr>
        <w:pStyle w:val="2"/>
        <w:spacing w:before="287" w:line="221" w:lineRule="auto"/>
        <w:ind w:left="580"/>
        <w:rPr>
          <w:sz w:val="28"/>
          <w:szCs w:val="28"/>
        </w:rPr>
      </w:pPr>
      <w:r>
        <w:rPr>
          <w:rFonts w:ascii="Times New Roman" w:hAnsi="Times New Roman" w:eastAsia="Times New Roman" w:cs="Times New Roman"/>
          <w:b/>
          <w:bCs/>
          <w:sz w:val="28"/>
          <w:szCs w:val="28"/>
        </w:rPr>
        <w:t>2.</w:t>
      </w:r>
      <w:r>
        <w:rPr>
          <w:sz w:val="28"/>
          <w:szCs w:val="28"/>
          <w14:textOutline w14:w="5103" w14:cap="flat" w14:cmpd="sng">
            <w14:solidFill>
              <w14:srgbClr w14:val="000000"/>
            </w14:solidFill>
            <w14:prstDash w14:val="solid"/>
            <w14:miter w14:val="10"/>
          </w14:textOutline>
        </w:rPr>
        <w:t>有序管理项目资料</w:t>
      </w:r>
    </w:p>
    <w:p>
      <w:pPr>
        <w:pStyle w:val="2"/>
        <w:spacing w:before="291" w:line="411" w:lineRule="auto"/>
        <w:ind w:left="31" w:right="26" w:firstLine="561"/>
        <w:jc w:val="both"/>
        <w:rPr>
          <w:sz w:val="28"/>
          <w:szCs w:val="28"/>
        </w:rPr>
      </w:pPr>
      <w:r>
        <w:rPr>
          <w:spacing w:val="-4"/>
          <w:sz w:val="28"/>
          <w:szCs w:val="28"/>
        </w:rPr>
        <w:t>项目单位加强活动全过程管理，按项目类型细化归档清单，</w:t>
      </w:r>
      <w:r>
        <w:rPr>
          <w:spacing w:val="-5"/>
          <w:sz w:val="28"/>
          <w:szCs w:val="28"/>
        </w:rPr>
        <w:t>切实</w:t>
      </w:r>
      <w:r>
        <w:rPr>
          <w:sz w:val="28"/>
          <w:szCs w:val="28"/>
        </w:rPr>
        <w:t xml:space="preserve"> </w:t>
      </w:r>
      <w:r>
        <w:rPr>
          <w:spacing w:val="-4"/>
          <w:sz w:val="28"/>
          <w:szCs w:val="28"/>
        </w:rPr>
        <w:t>加强档案管理，从采购申请、备案、招标、签订合同到最终验收，及</w:t>
      </w:r>
      <w:r>
        <w:rPr>
          <w:spacing w:val="7"/>
          <w:sz w:val="28"/>
          <w:szCs w:val="28"/>
        </w:rPr>
        <w:t xml:space="preserve"> </w:t>
      </w:r>
      <w:r>
        <w:rPr>
          <w:spacing w:val="-10"/>
          <w:sz w:val="28"/>
          <w:szCs w:val="28"/>
        </w:rPr>
        <w:t>时归档相关材料，确保项目整体档案资料完整有效，从而避免因档案、</w:t>
      </w:r>
    </w:p>
    <w:p>
      <w:pPr>
        <w:pStyle w:val="2"/>
        <w:spacing w:line="222" w:lineRule="auto"/>
        <w:ind w:left="34"/>
        <w:rPr>
          <w:sz w:val="28"/>
          <w:szCs w:val="28"/>
        </w:rPr>
      </w:pPr>
      <w:r>
        <w:rPr>
          <w:spacing w:val="-2"/>
          <w:sz w:val="28"/>
          <w:szCs w:val="28"/>
        </w:rPr>
        <w:t>程序等缺失而造成不必要的纠纷。</w:t>
      </w:r>
    </w:p>
    <w:p>
      <w:pPr>
        <w:spacing w:line="314" w:lineRule="auto"/>
        <w:rPr>
          <w:rFonts w:ascii="Arial"/>
          <w:sz w:val="21"/>
        </w:rPr>
      </w:pPr>
    </w:p>
    <w:p>
      <w:pPr>
        <w:pStyle w:val="2"/>
        <w:spacing w:before="91" w:line="220" w:lineRule="auto"/>
        <w:ind w:left="592"/>
        <w:outlineLvl w:val="1"/>
        <w:rPr>
          <w:sz w:val="28"/>
          <w:szCs w:val="28"/>
        </w:rPr>
      </w:pPr>
      <w:bookmarkStart w:id="42" w:name="bookmark27"/>
      <w:bookmarkEnd w:id="42"/>
      <w:bookmarkStart w:id="43" w:name="bookmark52"/>
      <w:bookmarkEnd w:id="43"/>
      <w:r>
        <w:rPr>
          <w:spacing w:val="-2"/>
          <w:sz w:val="28"/>
          <w:szCs w:val="28"/>
          <w14:textOutline w14:w="5103" w14:cap="flat" w14:cmpd="sng">
            <w14:solidFill>
              <w14:srgbClr w14:val="000000"/>
            </w14:solidFill>
            <w14:prstDash w14:val="solid"/>
            <w14:miter w14:val="10"/>
          </w14:textOutline>
        </w:rPr>
        <w:t>（二）存在的问题</w:t>
      </w:r>
    </w:p>
    <w:p>
      <w:pPr>
        <w:spacing w:line="259" w:lineRule="auto"/>
        <w:rPr>
          <w:rFonts w:ascii="Arial"/>
          <w:sz w:val="21"/>
        </w:rPr>
      </w:pPr>
    </w:p>
    <w:p>
      <w:pPr>
        <w:pStyle w:val="2"/>
        <w:spacing w:before="92" w:line="411" w:lineRule="auto"/>
        <w:ind w:left="25" w:right="120" w:firstLine="570"/>
        <w:rPr>
          <w:sz w:val="28"/>
          <w:szCs w:val="28"/>
        </w:rPr>
      </w:pPr>
      <w:r>
        <w:rPr>
          <w:spacing w:val="-7"/>
          <w:sz w:val="28"/>
          <w:szCs w:val="28"/>
          <w14:textOutline w14:w="5103" w14:cap="flat" w14:cmpd="sng">
            <w14:solidFill>
              <w14:srgbClr w14:val="000000"/>
            </w14:solidFill>
            <w14:prstDash w14:val="solid"/>
            <w14:miter w14:val="10"/>
          </w14:textOutline>
        </w:rPr>
        <w:t>成本节约率有待提升。</w:t>
      </w:r>
      <w:r>
        <w:rPr>
          <w:spacing w:val="-7"/>
          <w:sz w:val="28"/>
          <w:szCs w:val="28"/>
        </w:rPr>
        <w:t>该项目预算资金</w:t>
      </w:r>
      <w:r>
        <w:rPr>
          <w:spacing w:val="-58"/>
          <w:sz w:val="28"/>
          <w:szCs w:val="28"/>
        </w:rPr>
        <w:t xml:space="preserve"> </w:t>
      </w:r>
      <w:r>
        <w:rPr>
          <w:rFonts w:ascii="Times New Roman" w:hAnsi="Times New Roman" w:eastAsia="Times New Roman" w:cs="Times New Roman"/>
          <w:spacing w:val="-7"/>
          <w:sz w:val="28"/>
          <w:szCs w:val="28"/>
        </w:rPr>
        <w:t>6.00</w:t>
      </w:r>
      <w:r>
        <w:rPr>
          <w:rFonts w:ascii="Times New Roman" w:hAnsi="Times New Roman" w:eastAsia="Times New Roman" w:cs="Times New Roman"/>
          <w:spacing w:val="19"/>
          <w:sz w:val="28"/>
          <w:szCs w:val="28"/>
        </w:rPr>
        <w:t xml:space="preserve"> </w:t>
      </w:r>
      <w:r>
        <w:rPr>
          <w:spacing w:val="-7"/>
          <w:sz w:val="28"/>
          <w:szCs w:val="28"/>
        </w:rPr>
        <w:t>万元，</w:t>
      </w:r>
      <w:r>
        <w:rPr>
          <w:spacing w:val="-8"/>
          <w:sz w:val="28"/>
          <w:szCs w:val="28"/>
        </w:rPr>
        <w:t>实际支出</w:t>
      </w:r>
      <w:r>
        <w:rPr>
          <w:spacing w:val="-57"/>
          <w:sz w:val="28"/>
          <w:szCs w:val="28"/>
        </w:rPr>
        <w:t xml:space="preserve"> </w:t>
      </w:r>
      <w:r>
        <w:rPr>
          <w:rFonts w:ascii="Times New Roman" w:hAnsi="Times New Roman" w:eastAsia="Times New Roman" w:cs="Times New Roman"/>
          <w:spacing w:val="-8"/>
          <w:sz w:val="28"/>
          <w:szCs w:val="28"/>
        </w:rPr>
        <w:t>5.97</w:t>
      </w:r>
      <w:r>
        <w:rPr>
          <w:rFonts w:ascii="Times New Roman" w:hAnsi="Times New Roman" w:eastAsia="Times New Roman" w:cs="Times New Roman"/>
          <w:sz w:val="28"/>
          <w:szCs w:val="28"/>
        </w:rPr>
        <w:t xml:space="preserve"> </w:t>
      </w:r>
      <w:r>
        <w:rPr>
          <w:spacing w:val="22"/>
          <w:sz w:val="28"/>
          <w:szCs w:val="28"/>
        </w:rPr>
        <w:t>万元</w:t>
      </w:r>
      <w:r>
        <w:rPr>
          <w:spacing w:val="-62"/>
          <w:sz w:val="28"/>
          <w:szCs w:val="28"/>
        </w:rPr>
        <w:t xml:space="preserve"> </w:t>
      </w:r>
      <w:r>
        <w:rPr>
          <w:spacing w:val="22"/>
          <w:sz w:val="28"/>
          <w:szCs w:val="28"/>
        </w:rPr>
        <w:t>，</w:t>
      </w:r>
      <w:r>
        <w:rPr>
          <w:spacing w:val="-78"/>
          <w:sz w:val="28"/>
          <w:szCs w:val="28"/>
        </w:rPr>
        <w:t xml:space="preserve"> </w:t>
      </w:r>
      <w:r>
        <w:rPr>
          <w:spacing w:val="22"/>
          <w:sz w:val="28"/>
          <w:szCs w:val="28"/>
        </w:rPr>
        <w:t>资金用于支付民丰县安迪尔乡中心小学采购少年宫用品</w:t>
      </w:r>
      <w:r>
        <w:rPr>
          <w:sz w:val="28"/>
          <w:szCs w:val="28"/>
        </w:rPr>
        <w:t xml:space="preserve"> </w:t>
      </w:r>
      <w:r>
        <w:rPr>
          <w:rFonts w:ascii="Times New Roman" w:hAnsi="Times New Roman" w:eastAsia="Times New Roman" w:cs="Times New Roman"/>
          <w:spacing w:val="-4"/>
          <w:sz w:val="28"/>
          <w:szCs w:val="28"/>
        </w:rPr>
        <w:t>9900.00</w:t>
      </w:r>
      <w:r>
        <w:rPr>
          <w:rFonts w:ascii="Times New Roman" w:hAnsi="Times New Roman" w:eastAsia="Times New Roman" w:cs="Times New Roman"/>
          <w:spacing w:val="37"/>
          <w:sz w:val="28"/>
          <w:szCs w:val="28"/>
        </w:rPr>
        <w:t xml:space="preserve"> </w:t>
      </w:r>
      <w:r>
        <w:rPr>
          <w:spacing w:val="-4"/>
          <w:sz w:val="28"/>
          <w:szCs w:val="28"/>
        </w:rPr>
        <w:t>元、民丰县若克雅乡中心小学采购少年宫用品</w:t>
      </w:r>
      <w:r>
        <w:rPr>
          <w:spacing w:val="-38"/>
          <w:sz w:val="28"/>
          <w:szCs w:val="28"/>
        </w:rPr>
        <w:t xml:space="preserve"> </w:t>
      </w:r>
      <w:r>
        <w:rPr>
          <w:rFonts w:ascii="Times New Roman" w:hAnsi="Times New Roman" w:eastAsia="Times New Roman" w:cs="Times New Roman"/>
          <w:spacing w:val="-4"/>
          <w:sz w:val="28"/>
          <w:szCs w:val="28"/>
        </w:rPr>
        <w:t>14899.98</w:t>
      </w:r>
      <w:r>
        <w:rPr>
          <w:rFonts w:ascii="Times New Roman" w:hAnsi="Times New Roman" w:eastAsia="Times New Roman" w:cs="Times New Roman"/>
          <w:spacing w:val="21"/>
          <w:w w:val="101"/>
          <w:sz w:val="28"/>
          <w:szCs w:val="28"/>
        </w:rPr>
        <w:t xml:space="preserve"> </w:t>
      </w:r>
      <w:r>
        <w:rPr>
          <w:spacing w:val="-4"/>
          <w:sz w:val="28"/>
          <w:szCs w:val="28"/>
        </w:rPr>
        <w:t>元、</w:t>
      </w:r>
    </w:p>
    <w:p>
      <w:pPr>
        <w:pStyle w:val="2"/>
        <w:spacing w:line="222" w:lineRule="auto"/>
        <w:ind w:left="68"/>
        <w:rPr>
          <w:sz w:val="28"/>
          <w:szCs w:val="28"/>
        </w:rPr>
      </w:pPr>
      <w:r>
        <w:rPr>
          <w:spacing w:val="1"/>
          <w:sz w:val="28"/>
          <w:szCs w:val="28"/>
        </w:rPr>
        <w:t>民丰县县城小学采购少年宫用品</w:t>
      </w:r>
      <w:r>
        <w:rPr>
          <w:spacing w:val="-62"/>
          <w:sz w:val="28"/>
          <w:szCs w:val="28"/>
        </w:rPr>
        <w:t xml:space="preserve"> </w:t>
      </w:r>
      <w:r>
        <w:rPr>
          <w:rFonts w:ascii="Times New Roman" w:hAnsi="Times New Roman" w:eastAsia="Times New Roman" w:cs="Times New Roman"/>
          <w:spacing w:val="1"/>
          <w:sz w:val="28"/>
          <w:szCs w:val="28"/>
        </w:rPr>
        <w:t>24899.98</w:t>
      </w:r>
      <w:r>
        <w:rPr>
          <w:rFonts w:ascii="Times New Roman" w:hAnsi="Times New Roman" w:eastAsia="Times New Roman" w:cs="Times New Roman"/>
          <w:spacing w:val="26"/>
          <w:w w:val="101"/>
          <w:sz w:val="28"/>
          <w:szCs w:val="28"/>
        </w:rPr>
        <w:t xml:space="preserve"> </w:t>
      </w:r>
      <w:r>
        <w:rPr>
          <w:spacing w:val="1"/>
          <w:sz w:val="28"/>
          <w:szCs w:val="28"/>
        </w:rPr>
        <w:t>元民丰县</w:t>
      </w:r>
      <w:r>
        <w:rPr>
          <w:sz w:val="28"/>
          <w:szCs w:val="28"/>
        </w:rPr>
        <w:t>萨勒吾则克乡中</w:t>
      </w:r>
    </w:p>
    <w:p>
      <w:pPr>
        <w:spacing w:line="222" w:lineRule="auto"/>
        <w:rPr>
          <w:sz w:val="28"/>
          <w:szCs w:val="28"/>
        </w:rPr>
        <w:sectPr>
          <w:footerReference r:id="rId53" w:type="default"/>
          <w:pgSz w:w="11906" w:h="16839"/>
          <w:pgMar w:top="1431" w:right="1679" w:bottom="1223" w:left="1785" w:header="0" w:footer="1048" w:gutter="0"/>
          <w:cols w:space="720" w:num="1"/>
        </w:sectPr>
      </w:pPr>
    </w:p>
    <w:p>
      <w:pPr>
        <w:pStyle w:val="2"/>
        <w:spacing w:before="181" w:line="624" w:lineRule="exact"/>
        <w:ind w:left="38"/>
        <w:rPr>
          <w:sz w:val="28"/>
          <w:szCs w:val="28"/>
        </w:rPr>
      </w:pPr>
      <w:r>
        <w:rPr>
          <w:spacing w:val="-2"/>
          <w:position w:val="26"/>
          <w:sz w:val="28"/>
          <w:szCs w:val="28"/>
        </w:rPr>
        <w:t>心小学采购少年宫用品</w:t>
      </w:r>
      <w:r>
        <w:rPr>
          <w:spacing w:val="-61"/>
          <w:position w:val="26"/>
          <w:sz w:val="28"/>
          <w:szCs w:val="28"/>
        </w:rPr>
        <w:t xml:space="preserve"> </w:t>
      </w:r>
      <w:r>
        <w:rPr>
          <w:rFonts w:ascii="Times New Roman" w:hAnsi="Times New Roman" w:eastAsia="Times New Roman" w:cs="Times New Roman"/>
          <w:spacing w:val="-2"/>
          <w:position w:val="26"/>
          <w:sz w:val="28"/>
          <w:szCs w:val="28"/>
        </w:rPr>
        <w:t>7968.96</w:t>
      </w:r>
      <w:r>
        <w:rPr>
          <w:rFonts w:ascii="Times New Roman" w:hAnsi="Times New Roman" w:eastAsia="Times New Roman" w:cs="Times New Roman"/>
          <w:spacing w:val="22"/>
          <w:position w:val="26"/>
          <w:sz w:val="28"/>
          <w:szCs w:val="28"/>
        </w:rPr>
        <w:t xml:space="preserve"> </w:t>
      </w:r>
      <w:r>
        <w:rPr>
          <w:spacing w:val="-2"/>
          <w:position w:val="26"/>
          <w:sz w:val="28"/>
          <w:szCs w:val="28"/>
        </w:rPr>
        <w:t>元、</w:t>
      </w:r>
      <w:r>
        <w:rPr>
          <w:spacing w:val="-3"/>
          <w:position w:val="26"/>
          <w:sz w:val="28"/>
          <w:szCs w:val="28"/>
        </w:rPr>
        <w:t>民丰县萨勒吾则克乡中心小学电</w:t>
      </w:r>
    </w:p>
    <w:p>
      <w:pPr>
        <w:pStyle w:val="2"/>
        <w:spacing w:line="222" w:lineRule="auto"/>
        <w:ind w:left="41"/>
        <w:rPr>
          <w:sz w:val="28"/>
          <w:szCs w:val="28"/>
        </w:rPr>
      </w:pPr>
      <w:r>
        <w:rPr>
          <w:spacing w:val="-3"/>
          <w:sz w:val="28"/>
          <w:szCs w:val="28"/>
        </w:rPr>
        <w:t>费</w:t>
      </w:r>
      <w:r>
        <w:rPr>
          <w:spacing w:val="-65"/>
          <w:sz w:val="28"/>
          <w:szCs w:val="28"/>
        </w:rPr>
        <w:t xml:space="preserve"> </w:t>
      </w:r>
      <w:r>
        <w:rPr>
          <w:rFonts w:ascii="Times New Roman" w:hAnsi="Times New Roman" w:eastAsia="Times New Roman" w:cs="Times New Roman"/>
          <w:spacing w:val="-3"/>
          <w:sz w:val="28"/>
          <w:szCs w:val="28"/>
        </w:rPr>
        <w:t>2000.00</w:t>
      </w:r>
      <w:r>
        <w:rPr>
          <w:rFonts w:ascii="Times New Roman" w:hAnsi="Times New Roman" w:eastAsia="Times New Roman" w:cs="Times New Roman"/>
          <w:spacing w:val="21"/>
          <w:w w:val="101"/>
          <w:sz w:val="28"/>
          <w:szCs w:val="28"/>
        </w:rPr>
        <w:t xml:space="preserve"> </w:t>
      </w:r>
      <w:r>
        <w:rPr>
          <w:spacing w:val="-3"/>
          <w:sz w:val="28"/>
          <w:szCs w:val="28"/>
        </w:rPr>
        <w:t>元，成本节约率为</w:t>
      </w:r>
      <w:r>
        <w:rPr>
          <w:spacing w:val="-61"/>
          <w:sz w:val="28"/>
          <w:szCs w:val="28"/>
        </w:rPr>
        <w:t xml:space="preserve"> </w:t>
      </w:r>
      <w:r>
        <w:rPr>
          <w:rFonts w:ascii="Times New Roman" w:hAnsi="Times New Roman" w:eastAsia="Times New Roman" w:cs="Times New Roman"/>
          <w:spacing w:val="-3"/>
          <w:sz w:val="28"/>
          <w:szCs w:val="28"/>
        </w:rPr>
        <w:t>0.2%</w:t>
      </w:r>
      <w:r>
        <w:rPr>
          <w:spacing w:val="-3"/>
          <w:sz w:val="28"/>
          <w:szCs w:val="28"/>
        </w:rPr>
        <w:t>。</w:t>
      </w:r>
    </w:p>
    <w:p>
      <w:pPr>
        <w:spacing w:line="313" w:lineRule="auto"/>
        <w:rPr>
          <w:rFonts w:ascii="Arial"/>
          <w:sz w:val="21"/>
        </w:rPr>
      </w:pPr>
    </w:p>
    <w:p>
      <w:pPr>
        <w:pStyle w:val="2"/>
        <w:spacing w:before="91" w:line="224" w:lineRule="auto"/>
        <w:ind w:left="592"/>
        <w:outlineLvl w:val="1"/>
        <w:rPr>
          <w:sz w:val="28"/>
          <w:szCs w:val="28"/>
        </w:rPr>
      </w:pPr>
      <w:bookmarkStart w:id="44" w:name="bookmark53"/>
      <w:bookmarkEnd w:id="44"/>
      <w:bookmarkStart w:id="45" w:name="bookmark28"/>
      <w:bookmarkEnd w:id="45"/>
      <w:r>
        <w:rPr>
          <w:spacing w:val="-1"/>
          <w:sz w:val="28"/>
          <w:szCs w:val="28"/>
          <w14:textOutline w14:w="5103" w14:cap="flat" w14:cmpd="sng">
            <w14:solidFill>
              <w14:srgbClr w14:val="000000"/>
            </w14:solidFill>
            <w14:prstDash w14:val="solid"/>
            <w14:miter w14:val="10"/>
          </w14:textOutline>
        </w:rPr>
        <w:t>（三）建议和改进措施</w:t>
      </w:r>
    </w:p>
    <w:p>
      <w:pPr>
        <w:spacing w:line="256" w:lineRule="auto"/>
        <w:rPr>
          <w:rFonts w:ascii="Arial"/>
          <w:sz w:val="21"/>
        </w:rPr>
      </w:pPr>
    </w:p>
    <w:p>
      <w:pPr>
        <w:pStyle w:val="2"/>
        <w:spacing w:before="91" w:line="411" w:lineRule="auto"/>
        <w:ind w:left="31" w:right="34" w:firstLine="562"/>
        <w:jc w:val="both"/>
        <w:rPr>
          <w:sz w:val="28"/>
          <w:szCs w:val="28"/>
        </w:rPr>
      </w:pPr>
      <w:r>
        <w:rPr>
          <w:spacing w:val="-4"/>
          <w:sz w:val="28"/>
          <w:szCs w:val="28"/>
          <w14:textOutline w14:w="5103" w14:cap="flat" w14:cmpd="sng">
            <w14:solidFill>
              <w14:srgbClr w14:val="000000"/>
            </w14:solidFill>
            <w14:prstDash w14:val="solid"/>
            <w14:miter w14:val="10"/>
          </w14:textOutline>
        </w:rPr>
        <w:t>严把政府采购预算关。</w:t>
      </w:r>
      <w:r>
        <w:rPr>
          <w:spacing w:val="-4"/>
          <w:sz w:val="28"/>
          <w:szCs w:val="28"/>
        </w:rPr>
        <w:t>坚持源头管控，全面规范政府采购</w:t>
      </w:r>
      <w:r>
        <w:rPr>
          <w:spacing w:val="-5"/>
          <w:sz w:val="28"/>
          <w:szCs w:val="28"/>
        </w:rPr>
        <w:t>预算管</w:t>
      </w:r>
      <w:r>
        <w:rPr>
          <w:sz w:val="28"/>
          <w:szCs w:val="28"/>
        </w:rPr>
        <w:t xml:space="preserve"> </w:t>
      </w:r>
      <w:r>
        <w:rPr>
          <w:spacing w:val="-4"/>
          <w:sz w:val="28"/>
          <w:szCs w:val="28"/>
        </w:rPr>
        <w:t>理和执行，严格落实厉行节约要求，结合年度采购需求，合理确定采</w:t>
      </w:r>
      <w:r>
        <w:rPr>
          <w:spacing w:val="7"/>
          <w:sz w:val="28"/>
          <w:szCs w:val="28"/>
        </w:rPr>
        <w:t xml:space="preserve"> </w:t>
      </w:r>
      <w:r>
        <w:rPr>
          <w:spacing w:val="-4"/>
          <w:sz w:val="28"/>
          <w:szCs w:val="28"/>
        </w:rPr>
        <w:t>购预算，并严格按照批准的预算开展政府采购活动，不擅自改变已经</w:t>
      </w:r>
      <w:r>
        <w:rPr>
          <w:spacing w:val="7"/>
          <w:sz w:val="28"/>
          <w:szCs w:val="28"/>
        </w:rPr>
        <w:t xml:space="preserve"> </w:t>
      </w:r>
      <w:r>
        <w:rPr>
          <w:spacing w:val="-4"/>
          <w:sz w:val="28"/>
          <w:szCs w:val="28"/>
        </w:rPr>
        <w:t>批准的政府采购预算金额及用途，严禁无预算、超预算采购，杜绝超</w:t>
      </w:r>
      <w:r>
        <w:rPr>
          <w:spacing w:val="7"/>
          <w:sz w:val="28"/>
          <w:szCs w:val="28"/>
        </w:rPr>
        <w:t xml:space="preserve"> </w:t>
      </w:r>
      <w:r>
        <w:rPr>
          <w:spacing w:val="-4"/>
          <w:sz w:val="28"/>
          <w:szCs w:val="28"/>
        </w:rPr>
        <w:t>标准、豪华采购，提高资金使用效益，确保资金花在刀刃上。建议项</w:t>
      </w:r>
      <w:r>
        <w:rPr>
          <w:spacing w:val="7"/>
          <w:sz w:val="28"/>
          <w:szCs w:val="28"/>
        </w:rPr>
        <w:t xml:space="preserve"> </w:t>
      </w:r>
      <w:r>
        <w:rPr>
          <w:spacing w:val="-4"/>
          <w:sz w:val="28"/>
          <w:szCs w:val="28"/>
        </w:rPr>
        <w:t>目单位建立采购需求事前论证机制，通过市场调研、专家评审等方式</w:t>
      </w:r>
    </w:p>
    <w:p>
      <w:pPr>
        <w:pStyle w:val="2"/>
        <w:spacing w:before="1" w:line="220" w:lineRule="auto"/>
        <w:ind w:left="32"/>
        <w:rPr>
          <w:sz w:val="28"/>
          <w:szCs w:val="28"/>
        </w:rPr>
      </w:pPr>
      <w:r>
        <w:rPr>
          <w:spacing w:val="-1"/>
          <w:sz w:val="28"/>
          <w:szCs w:val="28"/>
        </w:rPr>
        <w:t>精准测算采购需求，避免预算虚高或低估。</w:t>
      </w:r>
    </w:p>
    <w:p>
      <w:pPr>
        <w:spacing w:line="288" w:lineRule="auto"/>
        <w:rPr>
          <w:rFonts w:ascii="Arial"/>
          <w:sz w:val="21"/>
        </w:rPr>
      </w:pPr>
    </w:p>
    <w:p>
      <w:pPr>
        <w:pStyle w:val="2"/>
        <w:spacing w:before="101" w:line="227" w:lineRule="auto"/>
        <w:ind w:left="678"/>
        <w:outlineLvl w:val="0"/>
        <w:rPr>
          <w:sz w:val="31"/>
          <w:szCs w:val="31"/>
        </w:rPr>
      </w:pPr>
      <w:bookmarkStart w:id="46" w:name="bookmark29"/>
      <w:bookmarkEnd w:id="46"/>
      <w:bookmarkStart w:id="47" w:name="bookmark30"/>
      <w:bookmarkEnd w:id="47"/>
      <w:bookmarkStart w:id="48" w:name="bookmark54"/>
      <w:bookmarkEnd w:id="48"/>
      <w:r>
        <w:rPr>
          <w:spacing w:val="8"/>
          <w:sz w:val="31"/>
          <w:szCs w:val="31"/>
          <w14:textOutline w14:w="5793" w14:cap="flat" w14:cmpd="sng">
            <w14:solidFill>
              <w14:srgbClr w14:val="000000"/>
            </w14:solidFill>
            <w14:prstDash w14:val="solid"/>
            <w14:miter w14:val="10"/>
          </w14:textOutline>
        </w:rPr>
        <w:t>六、其他需要说明的问题</w:t>
      </w:r>
    </w:p>
    <w:p>
      <w:pPr>
        <w:spacing w:line="288" w:lineRule="auto"/>
        <w:rPr>
          <w:rFonts w:ascii="Arial"/>
          <w:sz w:val="21"/>
        </w:rPr>
      </w:pPr>
    </w:p>
    <w:p>
      <w:pPr>
        <w:pStyle w:val="2"/>
        <w:spacing w:before="91" w:line="223" w:lineRule="auto"/>
        <w:ind w:left="592"/>
        <w:outlineLvl w:val="1"/>
        <w:rPr>
          <w:sz w:val="28"/>
          <w:szCs w:val="28"/>
        </w:rPr>
      </w:pPr>
      <w:r>
        <w:rPr>
          <w:spacing w:val="-1"/>
          <w:sz w:val="28"/>
          <w:szCs w:val="28"/>
          <w14:textOutline w14:w="5103" w14:cap="flat" w14:cmpd="sng">
            <w14:solidFill>
              <w14:srgbClr w14:val="000000"/>
            </w14:solidFill>
            <w14:prstDash w14:val="solid"/>
            <w14:miter w14:val="10"/>
          </w14:textOutline>
        </w:rPr>
        <w:t>（一）关于评价责任的说明</w:t>
      </w:r>
    </w:p>
    <w:p>
      <w:pPr>
        <w:spacing w:line="257" w:lineRule="auto"/>
        <w:rPr>
          <w:rFonts w:ascii="Arial"/>
          <w:sz w:val="21"/>
        </w:rPr>
      </w:pPr>
    </w:p>
    <w:p>
      <w:pPr>
        <w:pStyle w:val="2"/>
        <w:spacing w:before="91" w:line="411" w:lineRule="auto"/>
        <w:ind w:left="33" w:firstLine="559"/>
        <w:jc w:val="both"/>
        <w:rPr>
          <w:sz w:val="28"/>
          <w:szCs w:val="28"/>
        </w:rPr>
      </w:pPr>
      <w:r>
        <w:rPr>
          <w:spacing w:val="6"/>
          <w:sz w:val="28"/>
          <w:szCs w:val="28"/>
        </w:rPr>
        <w:t>项目单位的责任是提供与形成本项目绩效自评报告相关的基础</w:t>
      </w:r>
      <w:r>
        <w:rPr>
          <w:spacing w:val="4"/>
          <w:sz w:val="28"/>
          <w:szCs w:val="28"/>
        </w:rPr>
        <w:t xml:space="preserve"> </w:t>
      </w:r>
      <w:r>
        <w:rPr>
          <w:spacing w:val="-4"/>
          <w:sz w:val="28"/>
          <w:szCs w:val="28"/>
        </w:rPr>
        <w:t>工作材料和项目资金财务核算资料，并对其真实性、合法性、完整性</w:t>
      </w:r>
      <w:r>
        <w:rPr>
          <w:spacing w:val="6"/>
          <w:sz w:val="28"/>
          <w:szCs w:val="28"/>
        </w:rPr>
        <w:t xml:space="preserve"> </w:t>
      </w:r>
      <w:r>
        <w:rPr>
          <w:spacing w:val="-4"/>
          <w:sz w:val="28"/>
          <w:szCs w:val="28"/>
        </w:rPr>
        <w:t>负责。我们的评价是依据《财政支出（项目支出）绩效评价操作指引</w:t>
      </w:r>
      <w:r>
        <w:rPr>
          <w:spacing w:val="6"/>
          <w:sz w:val="28"/>
          <w:szCs w:val="28"/>
        </w:rPr>
        <w:t xml:space="preserve"> </w:t>
      </w:r>
      <w:r>
        <w:rPr>
          <w:spacing w:val="-4"/>
          <w:sz w:val="28"/>
          <w:szCs w:val="28"/>
        </w:rPr>
        <w:t>（试行）》进行的，选择的绩效评价程序取决于评估人员的判断，项</w:t>
      </w:r>
      <w:r>
        <w:rPr>
          <w:spacing w:val="6"/>
          <w:sz w:val="28"/>
          <w:szCs w:val="28"/>
        </w:rPr>
        <w:t xml:space="preserve"> </w:t>
      </w:r>
      <w:r>
        <w:rPr>
          <w:spacing w:val="-4"/>
          <w:sz w:val="28"/>
          <w:szCs w:val="28"/>
        </w:rPr>
        <w:t>目评价的可靠性基于相关部门和单位提供资料的全面性和准确性，评</w:t>
      </w:r>
      <w:r>
        <w:rPr>
          <w:spacing w:val="6"/>
          <w:sz w:val="28"/>
          <w:szCs w:val="28"/>
        </w:rPr>
        <w:t xml:space="preserve"> </w:t>
      </w:r>
      <w:r>
        <w:rPr>
          <w:spacing w:val="-4"/>
          <w:sz w:val="28"/>
          <w:szCs w:val="28"/>
        </w:rPr>
        <w:t>价小组尽可能地收集更为全面、有效、准确的文件和数据，但由于受</w:t>
      </w:r>
      <w:r>
        <w:rPr>
          <w:spacing w:val="6"/>
          <w:sz w:val="28"/>
          <w:szCs w:val="28"/>
        </w:rPr>
        <w:t xml:space="preserve"> </w:t>
      </w:r>
      <w:r>
        <w:rPr>
          <w:spacing w:val="-3"/>
          <w:sz w:val="28"/>
          <w:szCs w:val="28"/>
        </w:rPr>
        <w:t>客观因素的限制，只能在相关部门和单位提供的现有资料的前提下，</w:t>
      </w:r>
    </w:p>
    <w:p>
      <w:pPr>
        <w:pStyle w:val="2"/>
        <w:spacing w:before="1" w:line="220" w:lineRule="auto"/>
        <w:ind w:left="38"/>
        <w:rPr>
          <w:sz w:val="28"/>
          <w:szCs w:val="28"/>
        </w:rPr>
      </w:pPr>
      <w:r>
        <w:rPr>
          <w:spacing w:val="-2"/>
          <w:sz w:val="28"/>
          <w:szCs w:val="28"/>
        </w:rPr>
        <w:t>结合应有的职业判断作出尽可能可靠的评价结论。</w:t>
      </w:r>
    </w:p>
    <w:p>
      <w:pPr>
        <w:spacing w:line="220" w:lineRule="auto"/>
        <w:rPr>
          <w:sz w:val="28"/>
          <w:szCs w:val="28"/>
        </w:rPr>
        <w:sectPr>
          <w:footerReference r:id="rId54" w:type="default"/>
          <w:pgSz w:w="11906" w:h="16839"/>
          <w:pgMar w:top="1431" w:right="1764" w:bottom="1223" w:left="1785" w:header="0" w:footer="1046" w:gutter="0"/>
          <w:cols w:space="720" w:num="1"/>
        </w:sectPr>
      </w:pPr>
    </w:p>
    <w:p>
      <w:pPr>
        <w:pStyle w:val="2"/>
        <w:spacing w:before="181" w:line="223" w:lineRule="auto"/>
        <w:ind w:left="592"/>
        <w:outlineLvl w:val="1"/>
        <w:rPr>
          <w:sz w:val="28"/>
          <w:szCs w:val="28"/>
        </w:rPr>
      </w:pPr>
      <w:bookmarkStart w:id="49" w:name="bookmark55"/>
      <w:bookmarkEnd w:id="49"/>
      <w:bookmarkStart w:id="50" w:name="bookmark31"/>
      <w:bookmarkEnd w:id="50"/>
      <w:r>
        <w:rPr>
          <w:spacing w:val="-1"/>
          <w:sz w:val="28"/>
          <w:szCs w:val="28"/>
          <w14:textOutline w14:w="5103" w14:cap="flat" w14:cmpd="sng">
            <w14:solidFill>
              <w14:srgbClr w14:val="000000"/>
            </w14:solidFill>
            <w14:prstDash w14:val="solid"/>
            <w14:miter w14:val="10"/>
          </w14:textOutline>
        </w:rPr>
        <w:t>（二）提示报告使用者注意事项的说明</w:t>
      </w:r>
    </w:p>
    <w:p>
      <w:pPr>
        <w:spacing w:line="254" w:lineRule="auto"/>
        <w:rPr>
          <w:rFonts w:ascii="Arial"/>
          <w:sz w:val="21"/>
        </w:rPr>
      </w:pPr>
    </w:p>
    <w:p>
      <w:pPr>
        <w:pStyle w:val="2"/>
        <w:spacing w:before="91" w:line="411" w:lineRule="auto"/>
        <w:ind w:left="49" w:right="13" w:firstLine="556"/>
        <w:jc w:val="both"/>
        <w:rPr>
          <w:sz w:val="28"/>
          <w:szCs w:val="28"/>
        </w:rPr>
      </w:pPr>
      <w:r>
        <w:rPr>
          <w:rFonts w:ascii="Times New Roman" w:hAnsi="Times New Roman" w:eastAsia="Times New Roman" w:cs="Times New Roman"/>
          <w:spacing w:val="6"/>
          <w:sz w:val="28"/>
          <w:szCs w:val="28"/>
        </w:rPr>
        <w:t>1.</w:t>
      </w:r>
      <w:r>
        <w:rPr>
          <w:rFonts w:ascii="Times New Roman" w:hAnsi="Times New Roman" w:eastAsia="Times New Roman" w:cs="Times New Roman"/>
          <w:spacing w:val="-15"/>
          <w:sz w:val="28"/>
          <w:szCs w:val="28"/>
        </w:rPr>
        <w:t xml:space="preserve"> </w:t>
      </w:r>
      <w:r>
        <w:rPr>
          <w:spacing w:val="6"/>
          <w:sz w:val="28"/>
          <w:szCs w:val="28"/>
        </w:rPr>
        <w:t>我单位与委托评价单位和项目实施单位之间不存在任何特殊</w:t>
      </w:r>
      <w:r>
        <w:rPr>
          <w:sz w:val="28"/>
          <w:szCs w:val="28"/>
        </w:rPr>
        <w:t xml:space="preserve"> </w:t>
      </w:r>
      <w:r>
        <w:rPr>
          <w:spacing w:val="-4"/>
          <w:sz w:val="28"/>
          <w:szCs w:val="28"/>
        </w:rPr>
        <w:t>的、需要回避的利害关系，评价人员在评价过</w:t>
      </w:r>
      <w:r>
        <w:rPr>
          <w:spacing w:val="-5"/>
          <w:sz w:val="28"/>
          <w:szCs w:val="28"/>
        </w:rPr>
        <w:t>程中恪守了职业道德规</w:t>
      </w:r>
    </w:p>
    <w:p>
      <w:pPr>
        <w:pStyle w:val="2"/>
        <w:spacing w:before="1" w:line="230" w:lineRule="auto"/>
        <w:ind w:left="48"/>
        <w:rPr>
          <w:sz w:val="28"/>
          <w:szCs w:val="28"/>
        </w:rPr>
      </w:pPr>
      <w:r>
        <w:rPr>
          <w:spacing w:val="-17"/>
          <w:sz w:val="28"/>
          <w:szCs w:val="28"/>
        </w:rPr>
        <w:t>范。</w:t>
      </w:r>
    </w:p>
    <w:p>
      <w:pPr>
        <w:pStyle w:val="2"/>
        <w:spacing w:before="273" w:line="624" w:lineRule="exact"/>
        <w:ind w:right="13"/>
        <w:jc w:val="right"/>
        <w:rPr>
          <w:sz w:val="28"/>
          <w:szCs w:val="28"/>
        </w:rPr>
      </w:pPr>
      <w:r>
        <w:rPr>
          <w:rFonts w:ascii="Times New Roman" w:hAnsi="Times New Roman" w:eastAsia="Times New Roman" w:cs="Times New Roman"/>
          <w:spacing w:val="8"/>
          <w:position w:val="26"/>
          <w:sz w:val="28"/>
          <w:szCs w:val="28"/>
        </w:rPr>
        <w:t>2.</w:t>
      </w:r>
      <w:r>
        <w:rPr>
          <w:rFonts w:ascii="Times New Roman" w:hAnsi="Times New Roman" w:eastAsia="Times New Roman" w:cs="Times New Roman"/>
          <w:spacing w:val="-41"/>
          <w:position w:val="26"/>
          <w:sz w:val="28"/>
          <w:szCs w:val="28"/>
        </w:rPr>
        <w:t xml:space="preserve"> </w:t>
      </w:r>
      <w:r>
        <w:rPr>
          <w:spacing w:val="8"/>
          <w:position w:val="26"/>
          <w:sz w:val="28"/>
          <w:szCs w:val="28"/>
        </w:rPr>
        <w:t>本报告使用人对评价结果的把握应建立在对本报告所</w:t>
      </w:r>
      <w:r>
        <w:rPr>
          <w:spacing w:val="7"/>
          <w:position w:val="26"/>
          <w:sz w:val="28"/>
          <w:szCs w:val="28"/>
        </w:rPr>
        <w:t>提供的</w:t>
      </w:r>
    </w:p>
    <w:p>
      <w:pPr>
        <w:pStyle w:val="2"/>
        <w:spacing w:line="222" w:lineRule="auto"/>
        <w:ind w:left="29"/>
        <w:rPr>
          <w:sz w:val="28"/>
          <w:szCs w:val="28"/>
        </w:rPr>
      </w:pPr>
      <w:r>
        <w:rPr>
          <w:spacing w:val="-1"/>
          <w:sz w:val="28"/>
          <w:szCs w:val="28"/>
        </w:rPr>
        <w:t>有关评价结果的各项条件及说明的认真阅读和理解的基础之上。</w:t>
      </w:r>
    </w:p>
    <w:p>
      <w:pPr>
        <w:spacing w:line="222" w:lineRule="auto"/>
        <w:rPr>
          <w:sz w:val="28"/>
          <w:szCs w:val="28"/>
        </w:rPr>
        <w:sectPr>
          <w:footerReference r:id="rId55" w:type="default"/>
          <w:pgSz w:w="11906" w:h="16839"/>
          <w:pgMar w:top="1431" w:right="1785" w:bottom="1223" w:left="1785" w:header="0" w:footer="1048" w:gutter="0"/>
          <w:cols w:space="720" w:num="1"/>
        </w:sectPr>
      </w:pPr>
    </w:p>
    <w:p>
      <w:pPr>
        <w:spacing w:line="276" w:lineRule="auto"/>
        <w:rPr>
          <w:rFonts w:ascii="Arial"/>
          <w:sz w:val="21"/>
        </w:rPr>
      </w:pPr>
    </w:p>
    <w:p>
      <w:pPr>
        <w:pStyle w:val="2"/>
        <w:spacing w:before="100" w:line="228" w:lineRule="auto"/>
        <w:ind w:left="147"/>
        <w:outlineLvl w:val="0"/>
        <w:rPr>
          <w:sz w:val="31"/>
          <w:szCs w:val="31"/>
        </w:rPr>
      </w:pPr>
      <w:bookmarkStart w:id="51" w:name="bookmark32"/>
      <w:bookmarkEnd w:id="51"/>
      <w:bookmarkStart w:id="52" w:name="bookmark56"/>
      <w:bookmarkEnd w:id="52"/>
      <w:r>
        <w:rPr>
          <w:spacing w:val="6"/>
          <w:sz w:val="31"/>
          <w:szCs w:val="31"/>
          <w14:textOutline w14:w="5793" w14:cap="flat" w14:cmpd="sng">
            <w14:solidFill>
              <w14:srgbClr w14:val="000000"/>
            </w14:solidFill>
            <w14:prstDash w14:val="solid"/>
            <w14:miter w14:val="10"/>
          </w14:textOutline>
        </w:rPr>
        <w:t>附件</w:t>
      </w:r>
      <w:r>
        <w:rPr>
          <w:spacing w:val="-53"/>
          <w:sz w:val="31"/>
          <w:szCs w:val="31"/>
        </w:rPr>
        <w:t xml:space="preserve"> </w:t>
      </w:r>
      <w:r>
        <w:rPr>
          <w:rFonts w:ascii="Times New Roman" w:hAnsi="Times New Roman" w:eastAsia="Times New Roman" w:cs="Times New Roman"/>
          <w:b/>
          <w:bCs/>
          <w:spacing w:val="6"/>
          <w:sz w:val="31"/>
          <w:szCs w:val="31"/>
        </w:rPr>
        <w:t xml:space="preserve">1  </w:t>
      </w:r>
      <w:r>
        <w:rPr>
          <w:spacing w:val="6"/>
          <w:sz w:val="31"/>
          <w:szCs w:val="31"/>
          <w14:textOutline w14:w="5793" w14:cap="flat" w14:cmpd="sng">
            <w14:solidFill>
              <w14:srgbClr w14:val="000000"/>
            </w14:solidFill>
            <w14:prstDash w14:val="solid"/>
            <w14:miter w14:val="10"/>
          </w14:textOutline>
        </w:rPr>
        <w:t>项目绩效评价指标评分表</w:t>
      </w:r>
    </w:p>
    <w:p>
      <w:pPr>
        <w:spacing w:before="9"/>
      </w:pPr>
    </w:p>
    <w:tbl>
      <w:tblPr>
        <w:tblStyle w:val="5"/>
        <w:tblW w:w="85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9"/>
        <w:gridCol w:w="992"/>
        <w:gridCol w:w="1133"/>
        <w:gridCol w:w="708"/>
        <w:gridCol w:w="4320"/>
        <w:gridCol w:w="7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9" w:hRule="atLeast"/>
        </w:trPr>
        <w:tc>
          <w:tcPr>
            <w:tcW w:w="679" w:type="dxa"/>
            <w:shd w:val="clear" w:color="auto" w:fill="A6A6A6"/>
            <w:textDirection w:val="tbRlV"/>
            <w:vAlign w:val="top"/>
          </w:tcPr>
          <w:p>
            <w:pPr>
              <w:pStyle w:val="6"/>
              <w:spacing w:before="218" w:line="202" w:lineRule="auto"/>
              <w:ind w:left="152"/>
            </w:pPr>
            <w:r>
              <w:rPr>
                <w:spacing w:val="-124"/>
                <w:w w:val="62"/>
                <w14:textOutline w14:w="4358" w14:cap="flat" w14:cmpd="sng">
                  <w14:solidFill>
                    <w14:srgbClr w14:val="000000"/>
                  </w14:solidFill>
                  <w14:prstDash w14:val="solid"/>
                  <w14:miter w14:val="10"/>
                </w14:textOutline>
              </w:rPr>
              <w:t>一</w:t>
            </w:r>
            <w:r>
              <w:rPr>
                <w:spacing w:val="78"/>
              </w:rPr>
              <w:t xml:space="preserve"> </w:t>
            </w:r>
            <w:r>
              <w:rPr>
                <w:spacing w:val="5"/>
                <w14:textOutline w14:w="4358" w14:cap="flat" w14:cmpd="sng">
                  <w14:solidFill>
                    <w14:srgbClr w14:val="000000"/>
                  </w14:solidFill>
                  <w14:prstDash w14:val="solid"/>
                  <w14:miter w14:val="10"/>
                </w14:textOutline>
              </w:rPr>
              <w:t>级</w:t>
            </w:r>
            <w:r>
              <w:rPr>
                <w:spacing w:val="-47"/>
              </w:rPr>
              <w:t xml:space="preserve"> </w:t>
            </w:r>
            <w:r>
              <w:rPr>
                <w:spacing w:val="5"/>
                <w14:textOutline w14:w="4358" w14:cap="flat" w14:cmpd="sng">
                  <w14:solidFill>
                    <w14:srgbClr w14:val="000000"/>
                  </w14:solidFill>
                  <w14:prstDash w14:val="solid"/>
                  <w14:miter w14:val="10"/>
                </w14:textOutline>
              </w:rPr>
              <w:t>指</w:t>
            </w:r>
            <w:r>
              <w:rPr>
                <w:spacing w:val="-43"/>
              </w:rPr>
              <w:t xml:space="preserve"> </w:t>
            </w:r>
            <w:r>
              <w:rPr>
                <w:spacing w:val="5"/>
                <w14:textOutline w14:w="4358" w14:cap="flat" w14:cmpd="sng">
                  <w14:solidFill>
                    <w14:srgbClr w14:val="000000"/>
                  </w14:solidFill>
                  <w14:prstDash w14:val="solid"/>
                  <w14:miter w14:val="10"/>
                </w14:textOutline>
              </w:rPr>
              <w:t>标</w:t>
            </w:r>
          </w:p>
        </w:tc>
        <w:tc>
          <w:tcPr>
            <w:tcW w:w="992" w:type="dxa"/>
            <w:shd w:val="clear" w:color="auto" w:fill="A6A6A6"/>
            <w:vAlign w:val="top"/>
          </w:tcPr>
          <w:p>
            <w:pPr>
              <w:spacing w:line="294" w:lineRule="auto"/>
              <w:rPr>
                <w:rFonts w:ascii="Arial"/>
                <w:sz w:val="21"/>
              </w:rPr>
            </w:pPr>
          </w:p>
          <w:p>
            <w:pPr>
              <w:pStyle w:val="6"/>
              <w:spacing w:before="78" w:line="234" w:lineRule="auto"/>
              <w:ind w:left="387" w:right="134" w:hanging="234"/>
            </w:pPr>
            <w:r>
              <w:rPr>
                <w:spacing w:val="-8"/>
                <w14:textOutline w14:w="4358" w14:cap="flat" w14:cmpd="sng">
                  <w14:solidFill>
                    <w14:srgbClr w14:val="000000"/>
                  </w14:solidFill>
                  <w14:prstDash w14:val="solid"/>
                  <w14:miter w14:val="10"/>
                </w14:textOutline>
              </w:rPr>
              <w:t>二级指</w:t>
            </w:r>
            <w:r>
              <w:rPr>
                <w:spacing w:val="1"/>
              </w:rPr>
              <w:t xml:space="preserve"> </w:t>
            </w:r>
            <w:r>
              <w:rPr>
                <w14:textOutline w14:w="4358" w14:cap="flat" w14:cmpd="sng">
                  <w14:solidFill>
                    <w14:srgbClr w14:val="000000"/>
                  </w14:solidFill>
                  <w14:prstDash w14:val="solid"/>
                  <w14:miter w14:val="10"/>
                </w14:textOutline>
              </w:rPr>
              <w:t>标</w:t>
            </w:r>
          </w:p>
        </w:tc>
        <w:tc>
          <w:tcPr>
            <w:tcW w:w="1133" w:type="dxa"/>
            <w:shd w:val="clear" w:color="auto" w:fill="A6A6A6"/>
            <w:vAlign w:val="top"/>
          </w:tcPr>
          <w:p>
            <w:pPr>
              <w:spacing w:line="294" w:lineRule="auto"/>
              <w:rPr>
                <w:rFonts w:ascii="Arial"/>
                <w:sz w:val="21"/>
              </w:rPr>
            </w:pPr>
          </w:p>
          <w:p>
            <w:pPr>
              <w:pStyle w:val="6"/>
              <w:spacing w:before="78" w:line="234" w:lineRule="auto"/>
              <w:ind w:left="457" w:right="204" w:hanging="234"/>
            </w:pPr>
            <w:r>
              <w:rPr>
                <w:spacing w:val="-7"/>
                <w14:textOutline w14:w="4358" w14:cap="flat" w14:cmpd="sng">
                  <w14:solidFill>
                    <w14:srgbClr w14:val="000000"/>
                  </w14:solidFill>
                  <w14:prstDash w14:val="solid"/>
                  <w14:miter w14:val="10"/>
                </w14:textOutline>
              </w:rPr>
              <w:t>三级指</w:t>
            </w:r>
            <w:r>
              <w:t xml:space="preserve"> </w:t>
            </w:r>
            <w:r>
              <w:rPr>
                <w14:textOutline w14:w="4358" w14:cap="flat" w14:cmpd="sng">
                  <w14:solidFill>
                    <w14:srgbClr w14:val="000000"/>
                  </w14:solidFill>
                  <w14:prstDash w14:val="solid"/>
                  <w14:miter w14:val="10"/>
                </w14:textOutline>
              </w:rPr>
              <w:t>标</w:t>
            </w:r>
          </w:p>
        </w:tc>
        <w:tc>
          <w:tcPr>
            <w:tcW w:w="708" w:type="dxa"/>
            <w:shd w:val="clear" w:color="auto" w:fill="A6A6A6"/>
            <w:vAlign w:val="top"/>
          </w:tcPr>
          <w:p>
            <w:pPr>
              <w:spacing w:line="454" w:lineRule="auto"/>
              <w:rPr>
                <w:rFonts w:ascii="Arial"/>
                <w:sz w:val="21"/>
              </w:rPr>
            </w:pPr>
          </w:p>
          <w:p>
            <w:pPr>
              <w:pStyle w:val="6"/>
              <w:spacing w:before="78" w:line="223" w:lineRule="auto"/>
              <w:ind w:left="128"/>
            </w:pPr>
            <w:r>
              <w:rPr>
                <w:spacing w:val="-10"/>
                <w14:textOutline w14:w="4358" w14:cap="flat" w14:cmpd="sng">
                  <w14:solidFill>
                    <w14:srgbClr w14:val="000000"/>
                  </w14:solidFill>
                  <w14:prstDash w14:val="solid"/>
                  <w14:miter w14:val="10"/>
                </w14:textOutline>
              </w:rPr>
              <w:t>分值</w:t>
            </w:r>
          </w:p>
        </w:tc>
        <w:tc>
          <w:tcPr>
            <w:tcW w:w="4320" w:type="dxa"/>
            <w:shd w:val="clear" w:color="auto" w:fill="A6A6A6"/>
            <w:vAlign w:val="top"/>
          </w:tcPr>
          <w:p>
            <w:pPr>
              <w:spacing w:line="455" w:lineRule="auto"/>
              <w:rPr>
                <w:rFonts w:ascii="Arial"/>
                <w:sz w:val="21"/>
              </w:rPr>
            </w:pPr>
          </w:p>
          <w:p>
            <w:pPr>
              <w:pStyle w:val="6"/>
              <w:spacing w:before="78" w:line="222" w:lineRule="auto"/>
              <w:ind w:left="1693"/>
            </w:pPr>
            <w:r>
              <w:rPr>
                <w:spacing w:val="-4"/>
                <w14:textOutline w14:w="4358" w14:cap="flat" w14:cmpd="sng">
                  <w14:solidFill>
                    <w14:srgbClr w14:val="000000"/>
                  </w14:solidFill>
                  <w14:prstDash w14:val="solid"/>
                  <w14:miter w14:val="10"/>
                </w14:textOutline>
              </w:rPr>
              <w:t>评分标准</w:t>
            </w:r>
          </w:p>
        </w:tc>
        <w:tc>
          <w:tcPr>
            <w:tcW w:w="700" w:type="dxa"/>
            <w:shd w:val="clear" w:color="auto" w:fill="A6A6A6"/>
            <w:textDirection w:val="tbRlV"/>
            <w:vAlign w:val="top"/>
          </w:tcPr>
          <w:p>
            <w:pPr>
              <w:pStyle w:val="6"/>
              <w:spacing w:before="227" w:line="201" w:lineRule="auto"/>
              <w:ind w:left="374"/>
            </w:pPr>
            <w:r>
              <w:rPr>
                <w:spacing w:val="5"/>
                <w14:textOutline w14:w="4358" w14:cap="flat" w14:cmpd="sng">
                  <w14:solidFill>
                    <w14:srgbClr w14:val="000000"/>
                  </w14:solidFill>
                  <w14:prstDash w14:val="solid"/>
                  <w14:miter w14:val="10"/>
                </w14:textOutline>
              </w:rPr>
              <w:t>得</w:t>
            </w:r>
            <w:r>
              <w:rPr>
                <w:spacing w:val="-47"/>
              </w:rPr>
              <w:t xml:space="preserve"> </w:t>
            </w:r>
            <w:r>
              <w:rPr>
                <w:spacing w:val="5"/>
                <w14:textOutline w14:w="4358" w14:cap="flat" w14:cmpd="sng">
                  <w14:solidFill>
                    <w14:srgbClr w14:val="000000"/>
                  </w14:solidFill>
                  <w14:prstDash w14:val="solid"/>
                  <w14:miter w14:val="1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64" w:hRule="atLeast"/>
        </w:trPr>
        <w:tc>
          <w:tcPr>
            <w:tcW w:w="679" w:type="dxa"/>
            <w:vMerge w:val="restart"/>
            <w:tcBorders>
              <w:bottom w:val="nil"/>
            </w:tcBorders>
            <w:vAlign w:val="top"/>
          </w:tcPr>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p>
            <w:pPr>
              <w:spacing w:line="252" w:lineRule="auto"/>
              <w:rPr>
                <w:rFonts w:ascii="Arial"/>
                <w:sz w:val="21"/>
              </w:rPr>
            </w:pPr>
          </w:p>
          <w:p>
            <w:pPr>
              <w:spacing w:before="69" w:line="189" w:lineRule="auto"/>
              <w:ind w:left="109"/>
              <w:rPr>
                <w:rFonts w:ascii="Times New Roman" w:hAnsi="Times New Roman" w:eastAsia="Times New Roman" w:cs="Times New Roman"/>
                <w:sz w:val="24"/>
                <w:szCs w:val="24"/>
              </w:rPr>
            </w:pPr>
            <w:r>
              <w:rPr>
                <w:rFonts w:ascii="Times New Roman" w:hAnsi="Times New Roman" w:eastAsia="Times New Roman" w:cs="Times New Roman"/>
                <w:sz w:val="24"/>
                <w:szCs w:val="24"/>
              </w:rPr>
              <w:t>A</w:t>
            </w:r>
          </w:p>
          <w:p>
            <w:pPr>
              <w:pStyle w:val="6"/>
              <w:spacing w:before="63" w:line="319" w:lineRule="exact"/>
              <w:ind w:left="124"/>
            </w:pPr>
            <w:r>
              <w:rPr>
                <w:position w:val="5"/>
              </w:rPr>
              <w:t>决</w:t>
            </w:r>
          </w:p>
          <w:p>
            <w:pPr>
              <w:pStyle w:val="6"/>
              <w:spacing w:line="222" w:lineRule="auto"/>
              <w:ind w:left="126"/>
            </w:pPr>
            <w:r>
              <w:t>策</w:t>
            </w:r>
          </w:p>
          <w:p>
            <w:pPr>
              <w:pStyle w:val="6"/>
              <w:spacing w:before="32" w:line="237" w:lineRule="auto"/>
              <w:ind w:left="176"/>
              <w:rPr>
                <w:rFonts w:ascii="Times New Roman" w:hAnsi="Times New Roman" w:eastAsia="Times New Roman" w:cs="Times New Roman"/>
              </w:rPr>
            </w:pPr>
            <w:r>
              <w:rPr>
                <w:spacing w:val="-11"/>
              </w:rPr>
              <w:t>（</w:t>
            </w:r>
            <w:r>
              <w:rPr>
                <w:rFonts w:ascii="Times New Roman" w:hAnsi="Times New Roman" w:eastAsia="Times New Roman" w:cs="Times New Roman"/>
                <w:spacing w:val="-11"/>
              </w:rPr>
              <w:t>1</w:t>
            </w:r>
          </w:p>
          <w:p>
            <w:pPr>
              <w:pStyle w:val="6"/>
              <w:spacing w:before="55" w:line="231" w:lineRule="auto"/>
              <w:ind w:left="126" w:right="106" w:firstLine="192"/>
            </w:pPr>
            <w:r>
              <w:rPr>
                <w:rFonts w:ascii="Times New Roman" w:hAnsi="Times New Roman" w:eastAsia="Times New Roman" w:cs="Times New Roman"/>
                <w:spacing w:val="-12"/>
              </w:rPr>
              <w:t>5</w:t>
            </w:r>
            <w:r>
              <w:rPr>
                <w:rFonts w:ascii="Times New Roman" w:hAnsi="Times New Roman" w:eastAsia="Times New Roman" w:cs="Times New Roman"/>
              </w:rPr>
              <w:t xml:space="preserve">   </w:t>
            </w:r>
            <w:r>
              <w:rPr>
                <w:spacing w:val="-20"/>
              </w:rPr>
              <w:t>分）</w:t>
            </w:r>
          </w:p>
        </w:tc>
        <w:tc>
          <w:tcPr>
            <w:tcW w:w="992" w:type="dxa"/>
            <w:vAlign w:val="top"/>
          </w:tcPr>
          <w:p>
            <w:pPr>
              <w:spacing w:line="256" w:lineRule="auto"/>
              <w:rPr>
                <w:rFonts w:ascii="Arial"/>
                <w:sz w:val="21"/>
              </w:rPr>
            </w:pPr>
          </w:p>
          <w:p>
            <w:pPr>
              <w:spacing w:line="257" w:lineRule="auto"/>
              <w:rPr>
                <w:rFonts w:ascii="Arial"/>
                <w:sz w:val="21"/>
              </w:rPr>
            </w:pPr>
          </w:p>
          <w:p>
            <w:pPr>
              <w:spacing w:line="257" w:lineRule="auto"/>
              <w:rPr>
                <w:rFonts w:ascii="Arial"/>
                <w:sz w:val="21"/>
              </w:rPr>
            </w:pPr>
          </w:p>
          <w:p>
            <w:pPr>
              <w:pStyle w:val="6"/>
              <w:spacing w:before="78" w:line="238" w:lineRule="auto"/>
              <w:ind w:left="118" w:right="106" w:hanging="13"/>
              <w:jc w:val="both"/>
            </w:pPr>
            <w:r>
              <w:rPr>
                <w:rFonts w:ascii="Times New Roman" w:hAnsi="Times New Roman" w:eastAsia="Times New Roman" w:cs="Times New Roman"/>
                <w:spacing w:val="-7"/>
              </w:rPr>
              <w:t>A1</w:t>
            </w:r>
            <w:r>
              <w:rPr>
                <w:rFonts w:ascii="Times New Roman" w:hAnsi="Times New Roman" w:eastAsia="Times New Roman" w:cs="Times New Roman"/>
                <w:spacing w:val="5"/>
              </w:rPr>
              <w:t xml:space="preserve">    </w:t>
            </w:r>
            <w:r>
              <w:rPr>
                <w:spacing w:val="-7"/>
              </w:rPr>
              <w:t>采</w:t>
            </w:r>
            <w:r>
              <w:rPr>
                <w:spacing w:val="2"/>
              </w:rPr>
              <w:t xml:space="preserve"> </w:t>
            </w:r>
            <w:r>
              <w:rPr>
                <w:spacing w:val="14"/>
              </w:rPr>
              <w:t>购需求</w:t>
            </w:r>
            <w:r>
              <w:t xml:space="preserve"> </w:t>
            </w:r>
            <w:r>
              <w:rPr>
                <w:spacing w:val="-8"/>
              </w:rPr>
              <w:t>设定</w:t>
            </w:r>
          </w:p>
        </w:tc>
        <w:tc>
          <w:tcPr>
            <w:tcW w:w="1133" w:type="dxa"/>
            <w:vAlign w:val="top"/>
          </w:tcPr>
          <w:p>
            <w:pPr>
              <w:spacing w:line="256" w:lineRule="auto"/>
              <w:rPr>
                <w:rFonts w:ascii="Arial"/>
                <w:sz w:val="21"/>
              </w:rPr>
            </w:pPr>
          </w:p>
          <w:p>
            <w:pPr>
              <w:spacing w:line="256" w:lineRule="auto"/>
              <w:rPr>
                <w:rFonts w:ascii="Arial"/>
                <w:sz w:val="21"/>
              </w:rPr>
            </w:pPr>
          </w:p>
          <w:p>
            <w:pPr>
              <w:spacing w:line="257" w:lineRule="auto"/>
              <w:rPr>
                <w:rFonts w:ascii="Arial"/>
                <w:sz w:val="21"/>
              </w:rPr>
            </w:pPr>
          </w:p>
          <w:p>
            <w:pPr>
              <w:pStyle w:val="6"/>
              <w:spacing w:before="78" w:line="237" w:lineRule="auto"/>
              <w:ind w:left="119" w:right="106" w:hanging="13"/>
              <w:jc w:val="both"/>
            </w:pPr>
            <w:r>
              <w:rPr>
                <w:rFonts w:ascii="Times New Roman" w:hAnsi="Times New Roman" w:eastAsia="Times New Roman" w:cs="Times New Roman"/>
                <w:spacing w:val="-5"/>
              </w:rPr>
              <w:t>A101</w:t>
            </w:r>
            <w:r>
              <w:rPr>
                <w:rFonts w:ascii="Times New Roman" w:hAnsi="Times New Roman" w:eastAsia="Times New Roman" w:cs="Times New Roman"/>
                <w:spacing w:val="22"/>
                <w:w w:val="101"/>
              </w:rPr>
              <w:t xml:space="preserve">  </w:t>
            </w:r>
            <w:r>
              <w:rPr>
                <w:spacing w:val="-5"/>
              </w:rPr>
              <w:t>采</w:t>
            </w:r>
            <w:r>
              <w:t xml:space="preserve"> </w:t>
            </w:r>
            <w:r>
              <w:rPr>
                <w:spacing w:val="-21"/>
              </w:rPr>
              <w:t>购</w:t>
            </w:r>
            <w:r>
              <w:rPr>
                <w:spacing w:val="3"/>
              </w:rPr>
              <w:t xml:space="preserve"> </w:t>
            </w:r>
            <w:r>
              <w:rPr>
                <w:spacing w:val="-21"/>
              </w:rPr>
              <w:t>需</w:t>
            </w:r>
            <w:r>
              <w:t xml:space="preserve"> </w:t>
            </w:r>
            <w:r>
              <w:rPr>
                <w:spacing w:val="-21"/>
              </w:rPr>
              <w:t>求</w:t>
            </w:r>
            <w:r>
              <w:t xml:space="preserve"> </w:t>
            </w:r>
            <w:r>
              <w:rPr>
                <w:spacing w:val="-6"/>
              </w:rPr>
              <w:t>规范性</w:t>
            </w:r>
          </w:p>
        </w:tc>
        <w:tc>
          <w:tcPr>
            <w:tcW w:w="708" w:type="dxa"/>
            <w:vAlign w:val="top"/>
          </w:tcPr>
          <w:p>
            <w:pPr>
              <w:spacing w:line="283" w:lineRule="auto"/>
              <w:rPr>
                <w:rFonts w:ascii="Arial"/>
                <w:sz w:val="21"/>
              </w:rPr>
            </w:pPr>
          </w:p>
          <w:p>
            <w:pPr>
              <w:spacing w:line="283" w:lineRule="auto"/>
              <w:rPr>
                <w:rFonts w:ascii="Arial"/>
                <w:sz w:val="21"/>
              </w:rPr>
            </w:pPr>
          </w:p>
          <w:p>
            <w:pPr>
              <w:spacing w:line="284" w:lineRule="auto"/>
              <w:rPr>
                <w:rFonts w:ascii="Arial"/>
                <w:sz w:val="21"/>
              </w:rPr>
            </w:pPr>
          </w:p>
          <w:p>
            <w:pPr>
              <w:spacing w:line="284" w:lineRule="auto"/>
              <w:rPr>
                <w:rFonts w:ascii="Arial"/>
                <w:sz w:val="21"/>
              </w:rPr>
            </w:pPr>
          </w:p>
          <w:p>
            <w:pPr>
              <w:spacing w:before="69" w:line="188" w:lineRule="auto"/>
              <w:ind w:left="115"/>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4320" w:type="dxa"/>
            <w:vAlign w:val="top"/>
          </w:tcPr>
          <w:p>
            <w:pPr>
              <w:pStyle w:val="6"/>
              <w:spacing w:before="47" w:line="241" w:lineRule="auto"/>
              <w:ind w:left="120" w:right="103" w:hanging="7"/>
              <w:jc w:val="both"/>
            </w:pPr>
            <w:r>
              <w:rPr>
                <w:spacing w:val="1"/>
              </w:rPr>
              <w:t>①采购需求符合国家法律法规及政府采</w:t>
            </w:r>
            <w:r>
              <w:t xml:space="preserve"> 购政策的有关规定；②项目采购需求编</w:t>
            </w:r>
            <w:r>
              <w:rPr>
                <w:spacing w:val="9"/>
              </w:rPr>
              <w:t xml:space="preserve"> </w:t>
            </w:r>
            <w:r>
              <w:t>制符合相关管理制度规定，③项目采购</w:t>
            </w:r>
            <w:r>
              <w:rPr>
                <w:spacing w:val="9"/>
              </w:rPr>
              <w:t xml:space="preserve"> </w:t>
            </w:r>
            <w:r>
              <w:t>需求与实际情况相匹配。④项目采购开</w:t>
            </w:r>
            <w:r>
              <w:rPr>
                <w:spacing w:val="9"/>
              </w:rPr>
              <w:t xml:space="preserve"> </w:t>
            </w:r>
            <w:r>
              <w:t>展前按照要求开始需求调查，确定内容</w:t>
            </w:r>
            <w:r>
              <w:rPr>
                <w:spacing w:val="9"/>
              </w:rPr>
              <w:t xml:space="preserve"> </w:t>
            </w:r>
            <w:r>
              <w:t>（本条针对有强制要求做需求调查的项</w:t>
            </w:r>
            <w:r>
              <w:rPr>
                <w:spacing w:val="9"/>
              </w:rPr>
              <w:t xml:space="preserve"> </w:t>
            </w:r>
            <w:r>
              <w:t>目）。本项为一票否决项目，全部符合</w:t>
            </w:r>
            <w:r>
              <w:rPr>
                <w:spacing w:val="9"/>
              </w:rPr>
              <w:t xml:space="preserve"> </w:t>
            </w:r>
            <w:r>
              <w:rPr>
                <w:spacing w:val="-5"/>
              </w:rPr>
              <w:t>得</w:t>
            </w:r>
            <w:r>
              <w:rPr>
                <w:spacing w:val="-46"/>
              </w:rPr>
              <w:t xml:space="preserve"> </w:t>
            </w:r>
            <w:r>
              <w:rPr>
                <w:rFonts w:ascii="Times New Roman" w:hAnsi="Times New Roman" w:eastAsia="Times New Roman" w:cs="Times New Roman"/>
                <w:spacing w:val="-5"/>
              </w:rPr>
              <w:t>6</w:t>
            </w:r>
            <w:r>
              <w:rPr>
                <w:rFonts w:ascii="Times New Roman" w:hAnsi="Times New Roman" w:eastAsia="Times New Roman" w:cs="Times New Roman"/>
                <w:spacing w:val="19"/>
              </w:rPr>
              <w:t xml:space="preserve"> </w:t>
            </w:r>
            <w:r>
              <w:rPr>
                <w:spacing w:val="-5"/>
              </w:rPr>
              <w:t>分，否则不得分。</w:t>
            </w:r>
          </w:p>
        </w:tc>
        <w:tc>
          <w:tcPr>
            <w:tcW w:w="700" w:type="dxa"/>
            <w:vAlign w:val="top"/>
          </w:tcPr>
          <w:p>
            <w:pPr>
              <w:spacing w:line="283" w:lineRule="auto"/>
              <w:rPr>
                <w:rFonts w:ascii="Arial"/>
                <w:sz w:val="21"/>
              </w:rPr>
            </w:pPr>
          </w:p>
          <w:p>
            <w:pPr>
              <w:spacing w:line="283" w:lineRule="auto"/>
              <w:rPr>
                <w:rFonts w:ascii="Arial"/>
                <w:sz w:val="21"/>
              </w:rPr>
            </w:pPr>
          </w:p>
          <w:p>
            <w:pPr>
              <w:spacing w:line="284" w:lineRule="auto"/>
              <w:rPr>
                <w:rFonts w:ascii="Arial"/>
                <w:sz w:val="21"/>
              </w:rPr>
            </w:pPr>
          </w:p>
          <w:p>
            <w:pPr>
              <w:spacing w:line="284"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4" w:hRule="atLeast"/>
        </w:trPr>
        <w:tc>
          <w:tcPr>
            <w:tcW w:w="679" w:type="dxa"/>
            <w:vMerge w:val="continue"/>
            <w:tcBorders>
              <w:top w:val="nil"/>
              <w:bottom w:val="nil"/>
            </w:tcBorders>
            <w:vAlign w:val="top"/>
          </w:tcPr>
          <w:p>
            <w:pPr>
              <w:rPr>
                <w:rFonts w:ascii="Arial"/>
                <w:sz w:val="21"/>
              </w:rPr>
            </w:pPr>
          </w:p>
        </w:tc>
        <w:tc>
          <w:tcPr>
            <w:tcW w:w="992" w:type="dxa"/>
            <w:vAlign w:val="top"/>
          </w:tcPr>
          <w:p>
            <w:pPr>
              <w:spacing w:line="449" w:lineRule="auto"/>
              <w:rPr>
                <w:rFonts w:ascii="Arial"/>
                <w:sz w:val="21"/>
              </w:rPr>
            </w:pPr>
          </w:p>
          <w:p>
            <w:pPr>
              <w:pStyle w:val="6"/>
              <w:spacing w:before="78" w:line="235" w:lineRule="auto"/>
              <w:ind w:left="161" w:right="106" w:hanging="56"/>
            </w:pPr>
            <w:r>
              <w:rPr>
                <w:rFonts w:ascii="Times New Roman" w:hAnsi="Times New Roman" w:eastAsia="Times New Roman" w:cs="Times New Roman"/>
                <w:spacing w:val="-7"/>
              </w:rPr>
              <w:t>A2</w:t>
            </w:r>
            <w:r>
              <w:rPr>
                <w:rFonts w:ascii="Times New Roman" w:hAnsi="Times New Roman" w:eastAsia="Times New Roman" w:cs="Times New Roman"/>
                <w:spacing w:val="5"/>
              </w:rPr>
              <w:t xml:space="preserve">    </w:t>
            </w:r>
            <w:r>
              <w:rPr>
                <w:spacing w:val="-7"/>
              </w:rPr>
              <w:t>项</w:t>
            </w:r>
            <w:r>
              <w:rPr>
                <w:spacing w:val="2"/>
              </w:rPr>
              <w:t xml:space="preserve"> </w:t>
            </w:r>
            <w:r>
              <w:rPr>
                <w:spacing w:val="-20"/>
              </w:rPr>
              <w:t>目立项</w:t>
            </w:r>
          </w:p>
        </w:tc>
        <w:tc>
          <w:tcPr>
            <w:tcW w:w="1133" w:type="dxa"/>
            <w:vAlign w:val="top"/>
          </w:tcPr>
          <w:p>
            <w:pPr>
              <w:spacing w:line="289" w:lineRule="auto"/>
              <w:rPr>
                <w:rFonts w:ascii="Arial"/>
                <w:sz w:val="21"/>
              </w:rPr>
            </w:pPr>
          </w:p>
          <w:p>
            <w:pPr>
              <w:pStyle w:val="6"/>
              <w:spacing w:before="78" w:line="238" w:lineRule="auto"/>
              <w:ind w:left="119" w:right="106" w:hanging="13"/>
              <w:jc w:val="both"/>
            </w:pPr>
            <w:r>
              <w:rPr>
                <w:rFonts w:ascii="Times New Roman" w:hAnsi="Times New Roman" w:eastAsia="Times New Roman" w:cs="Times New Roman"/>
                <w:spacing w:val="-4"/>
              </w:rPr>
              <w:t>A201</w:t>
            </w:r>
            <w:r>
              <w:rPr>
                <w:rFonts w:ascii="Times New Roman" w:hAnsi="Times New Roman" w:eastAsia="Times New Roman" w:cs="Times New Roman"/>
                <w:spacing w:val="20"/>
              </w:rPr>
              <w:t xml:space="preserve">  </w:t>
            </w:r>
            <w:r>
              <w:rPr>
                <w:spacing w:val="-4"/>
              </w:rPr>
              <w:t>项</w:t>
            </w:r>
            <w:r>
              <w:t xml:space="preserve"> </w:t>
            </w:r>
            <w:r>
              <w:rPr>
                <w:spacing w:val="-15"/>
              </w:rPr>
              <w:t>目</w:t>
            </w:r>
            <w:r>
              <w:t xml:space="preserve"> </w:t>
            </w:r>
            <w:r>
              <w:rPr>
                <w:spacing w:val="-15"/>
              </w:rPr>
              <w:t>立 项</w:t>
            </w:r>
            <w:r>
              <w:t xml:space="preserve"> </w:t>
            </w:r>
            <w:r>
              <w:rPr>
                <w:spacing w:val="-6"/>
              </w:rPr>
              <w:t>规范性</w:t>
            </w:r>
          </w:p>
        </w:tc>
        <w:tc>
          <w:tcPr>
            <w:tcW w:w="708" w:type="dxa"/>
            <w:vAlign w:val="top"/>
          </w:tcPr>
          <w:p>
            <w:pPr>
              <w:spacing w:line="329" w:lineRule="auto"/>
              <w:rPr>
                <w:rFonts w:ascii="Arial"/>
                <w:sz w:val="21"/>
              </w:rPr>
            </w:pPr>
          </w:p>
          <w:p>
            <w:pPr>
              <w:spacing w:line="329" w:lineRule="auto"/>
              <w:rPr>
                <w:rFonts w:ascii="Arial"/>
                <w:sz w:val="21"/>
              </w:rPr>
            </w:pPr>
          </w:p>
          <w:p>
            <w:pPr>
              <w:spacing w:before="69" w:line="188" w:lineRule="auto"/>
              <w:ind w:left="114"/>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320" w:type="dxa"/>
            <w:vAlign w:val="top"/>
          </w:tcPr>
          <w:p>
            <w:pPr>
              <w:pStyle w:val="6"/>
              <w:spacing w:before="53" w:line="237" w:lineRule="auto"/>
              <w:ind w:left="119" w:right="103" w:hanging="6"/>
            </w:pPr>
            <w:r>
              <w:rPr>
                <w:spacing w:val="1"/>
              </w:rPr>
              <w:t>①立项前是否经过必要的可行性研究、</w:t>
            </w:r>
            <w:r>
              <w:t xml:space="preserve"> 专家论证、风险评估、集体决策等；②</w:t>
            </w:r>
            <w:r>
              <w:rPr>
                <w:spacing w:val="10"/>
              </w:rPr>
              <w:t xml:space="preserve"> </w:t>
            </w:r>
            <w:r>
              <w:t>项目立项符合规定程序；③审批文件和</w:t>
            </w:r>
            <w:r>
              <w:rPr>
                <w:spacing w:val="10"/>
              </w:rPr>
              <w:t xml:space="preserve"> </w:t>
            </w:r>
            <w:r>
              <w:t>材料合规完整，每符合一项得</w:t>
            </w:r>
            <w:r>
              <w:rPr>
                <w:spacing w:val="-17"/>
              </w:rPr>
              <w:t xml:space="preserve"> </w:t>
            </w:r>
            <w:r>
              <w:rPr>
                <w:rFonts w:ascii="Times New Roman" w:hAnsi="Times New Roman" w:eastAsia="Times New Roman" w:cs="Times New Roman"/>
              </w:rPr>
              <w:t>1/3</w:t>
            </w:r>
            <w:r>
              <w:rPr>
                <w:rFonts w:ascii="Times New Roman" w:hAnsi="Times New Roman" w:eastAsia="Times New Roman" w:cs="Times New Roman"/>
                <w:spacing w:val="20"/>
              </w:rPr>
              <w:t xml:space="preserve"> </w:t>
            </w:r>
            <w:r>
              <w:t xml:space="preserve">权重 </w:t>
            </w:r>
            <w:r>
              <w:rPr>
                <w:spacing w:val="-8"/>
              </w:rPr>
              <w:t>分。</w:t>
            </w:r>
          </w:p>
        </w:tc>
        <w:tc>
          <w:tcPr>
            <w:tcW w:w="700" w:type="dxa"/>
            <w:vAlign w:val="top"/>
          </w:tcPr>
          <w:p>
            <w:pPr>
              <w:spacing w:line="329" w:lineRule="auto"/>
              <w:rPr>
                <w:rFonts w:ascii="Arial"/>
                <w:sz w:val="21"/>
              </w:rPr>
            </w:pPr>
          </w:p>
          <w:p>
            <w:pPr>
              <w:spacing w:line="329" w:lineRule="auto"/>
              <w:rPr>
                <w:rFonts w:ascii="Arial"/>
                <w:sz w:val="21"/>
              </w:rPr>
            </w:pPr>
          </w:p>
          <w:p>
            <w:pPr>
              <w:spacing w:before="69" w:line="188" w:lineRule="auto"/>
              <w:ind w:left="292"/>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4" w:hRule="atLeast"/>
        </w:trPr>
        <w:tc>
          <w:tcPr>
            <w:tcW w:w="679" w:type="dxa"/>
            <w:vMerge w:val="continue"/>
            <w:tcBorders>
              <w:top w:val="nil"/>
              <w:bottom w:val="nil"/>
            </w:tcBorders>
            <w:vAlign w:val="top"/>
          </w:tcPr>
          <w:p>
            <w:pPr>
              <w:rPr>
                <w:rFonts w:ascii="Arial"/>
                <w:sz w:val="21"/>
              </w:rPr>
            </w:pPr>
          </w:p>
        </w:tc>
        <w:tc>
          <w:tcPr>
            <w:tcW w:w="992" w:type="dxa"/>
            <w:vAlign w:val="top"/>
          </w:tcPr>
          <w:p>
            <w:pPr>
              <w:spacing w:line="292" w:lineRule="auto"/>
              <w:rPr>
                <w:rFonts w:ascii="Arial"/>
                <w:sz w:val="21"/>
              </w:rPr>
            </w:pPr>
          </w:p>
          <w:p>
            <w:pPr>
              <w:pStyle w:val="6"/>
              <w:spacing w:before="78" w:line="235" w:lineRule="auto"/>
              <w:ind w:left="161" w:right="106" w:hanging="56"/>
            </w:pPr>
            <w:r>
              <w:rPr>
                <w:rFonts w:ascii="Times New Roman" w:hAnsi="Times New Roman" w:eastAsia="Times New Roman" w:cs="Times New Roman"/>
                <w:spacing w:val="-7"/>
              </w:rPr>
              <w:t>A3</w:t>
            </w:r>
            <w:r>
              <w:rPr>
                <w:rFonts w:ascii="Times New Roman" w:hAnsi="Times New Roman" w:eastAsia="Times New Roman" w:cs="Times New Roman"/>
                <w:spacing w:val="5"/>
              </w:rPr>
              <w:t xml:space="preserve">    </w:t>
            </w:r>
            <w:r>
              <w:rPr>
                <w:spacing w:val="-7"/>
              </w:rPr>
              <w:t>项</w:t>
            </w:r>
            <w:r>
              <w:rPr>
                <w:spacing w:val="2"/>
              </w:rPr>
              <w:t xml:space="preserve"> </w:t>
            </w:r>
            <w:r>
              <w:rPr>
                <w:spacing w:val="-20"/>
              </w:rPr>
              <w:t>目目标</w:t>
            </w:r>
          </w:p>
        </w:tc>
        <w:tc>
          <w:tcPr>
            <w:tcW w:w="1133" w:type="dxa"/>
            <w:vAlign w:val="top"/>
          </w:tcPr>
          <w:p>
            <w:pPr>
              <w:pStyle w:val="6"/>
              <w:spacing w:before="214" w:line="237" w:lineRule="auto"/>
              <w:ind w:left="123" w:right="106" w:hanging="17"/>
              <w:jc w:val="both"/>
            </w:pPr>
            <w:r>
              <w:rPr>
                <w:rFonts w:ascii="Times New Roman" w:hAnsi="Times New Roman" w:eastAsia="Times New Roman" w:cs="Times New Roman"/>
                <w:spacing w:val="-5"/>
              </w:rPr>
              <w:t>A301</w:t>
            </w:r>
            <w:r>
              <w:rPr>
                <w:rFonts w:ascii="Times New Roman" w:hAnsi="Times New Roman" w:eastAsia="Times New Roman" w:cs="Times New Roman"/>
                <w:spacing w:val="22"/>
                <w:w w:val="101"/>
              </w:rPr>
              <w:t xml:space="preserve">  </w:t>
            </w:r>
            <w:r>
              <w:rPr>
                <w:spacing w:val="-5"/>
              </w:rPr>
              <w:t>绩</w:t>
            </w:r>
            <w:r>
              <w:t xml:space="preserve"> </w:t>
            </w:r>
            <w:r>
              <w:rPr>
                <w:spacing w:val="-31"/>
              </w:rPr>
              <w:t>效</w:t>
            </w:r>
            <w:r>
              <w:rPr>
                <w:spacing w:val="36"/>
              </w:rPr>
              <w:t xml:space="preserve"> </w:t>
            </w:r>
            <w:r>
              <w:rPr>
                <w:spacing w:val="-31"/>
              </w:rPr>
              <w:t>目</w:t>
            </w:r>
            <w:r>
              <w:rPr>
                <w:spacing w:val="-7"/>
              </w:rPr>
              <w:t xml:space="preserve"> </w:t>
            </w:r>
            <w:r>
              <w:rPr>
                <w:spacing w:val="-31"/>
              </w:rPr>
              <w:t>标</w:t>
            </w:r>
            <w:r>
              <w:t xml:space="preserve"> </w:t>
            </w:r>
            <w:r>
              <w:rPr>
                <w:spacing w:val="-7"/>
              </w:rPr>
              <w:t>合理性</w:t>
            </w:r>
          </w:p>
        </w:tc>
        <w:tc>
          <w:tcPr>
            <w:tcW w:w="708" w:type="dxa"/>
            <w:vAlign w:val="top"/>
          </w:tcPr>
          <w:p>
            <w:pPr>
              <w:spacing w:line="250" w:lineRule="auto"/>
              <w:rPr>
                <w:rFonts w:ascii="Arial"/>
                <w:sz w:val="21"/>
              </w:rPr>
            </w:pPr>
          </w:p>
          <w:p>
            <w:pPr>
              <w:spacing w:line="250" w:lineRule="auto"/>
              <w:rPr>
                <w:rFonts w:ascii="Arial"/>
                <w:sz w:val="21"/>
              </w:rPr>
            </w:pPr>
          </w:p>
          <w:p>
            <w:pPr>
              <w:spacing w:before="69" w:line="188" w:lineRule="auto"/>
              <w:ind w:left="114"/>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320" w:type="dxa"/>
            <w:vAlign w:val="top"/>
          </w:tcPr>
          <w:p>
            <w:pPr>
              <w:pStyle w:val="6"/>
              <w:spacing w:before="52" w:line="235" w:lineRule="auto"/>
              <w:ind w:left="112" w:right="103"/>
            </w:pPr>
            <w:r>
              <w:rPr>
                <w:spacing w:val="1"/>
              </w:rPr>
              <w:t>①项目设立了总目标和年度目标；②绩</w:t>
            </w:r>
            <w:r>
              <w:t xml:space="preserve"> </w:t>
            </w:r>
            <w:r>
              <w:rPr>
                <w:spacing w:val="1"/>
              </w:rPr>
              <w:t>效目标设立依据充分且符合客观实际，</w:t>
            </w:r>
            <w:r>
              <w:t xml:space="preserve"> </w:t>
            </w:r>
            <w:r>
              <w:rPr>
                <w:spacing w:val="1"/>
              </w:rPr>
              <w:t>③绩效指标清晰、可衡量。每符合一项</w:t>
            </w:r>
            <w:r>
              <w:t xml:space="preserve"> </w:t>
            </w:r>
            <w:r>
              <w:rPr>
                <w:spacing w:val="-7"/>
              </w:rPr>
              <w:t>得</w:t>
            </w:r>
            <w:r>
              <w:rPr>
                <w:spacing w:val="-28"/>
              </w:rPr>
              <w:t xml:space="preserve"> </w:t>
            </w:r>
            <w:r>
              <w:rPr>
                <w:rFonts w:ascii="Times New Roman" w:hAnsi="Times New Roman" w:eastAsia="Times New Roman" w:cs="Times New Roman"/>
                <w:spacing w:val="-7"/>
              </w:rPr>
              <w:t>1/3</w:t>
            </w:r>
            <w:r>
              <w:rPr>
                <w:rFonts w:ascii="Times New Roman" w:hAnsi="Times New Roman" w:eastAsia="Times New Roman" w:cs="Times New Roman"/>
                <w:spacing w:val="16"/>
              </w:rPr>
              <w:t xml:space="preserve"> </w:t>
            </w:r>
            <w:r>
              <w:rPr>
                <w:spacing w:val="-7"/>
              </w:rPr>
              <w:t>权重分。</w:t>
            </w:r>
          </w:p>
        </w:tc>
        <w:tc>
          <w:tcPr>
            <w:tcW w:w="700" w:type="dxa"/>
            <w:vAlign w:val="top"/>
          </w:tcPr>
          <w:p>
            <w:pPr>
              <w:spacing w:line="250" w:lineRule="auto"/>
              <w:rPr>
                <w:rFonts w:ascii="Arial"/>
                <w:sz w:val="21"/>
              </w:rPr>
            </w:pPr>
          </w:p>
          <w:p>
            <w:pPr>
              <w:spacing w:line="250" w:lineRule="auto"/>
              <w:rPr>
                <w:rFonts w:ascii="Arial"/>
                <w:sz w:val="21"/>
              </w:rPr>
            </w:pPr>
          </w:p>
          <w:p>
            <w:pPr>
              <w:spacing w:before="69" w:line="188" w:lineRule="auto"/>
              <w:ind w:left="292"/>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5" w:hRule="atLeast"/>
        </w:trPr>
        <w:tc>
          <w:tcPr>
            <w:tcW w:w="679" w:type="dxa"/>
            <w:vMerge w:val="continue"/>
            <w:tcBorders>
              <w:top w:val="nil"/>
            </w:tcBorders>
            <w:vAlign w:val="top"/>
          </w:tcPr>
          <w:p>
            <w:pPr>
              <w:rPr>
                <w:rFonts w:ascii="Arial"/>
                <w:sz w:val="21"/>
              </w:rPr>
            </w:pPr>
          </w:p>
        </w:tc>
        <w:tc>
          <w:tcPr>
            <w:tcW w:w="992" w:type="dxa"/>
            <w:vAlign w:val="top"/>
          </w:tcPr>
          <w:p>
            <w:pPr>
              <w:pStyle w:val="6"/>
              <w:spacing w:before="212" w:line="235" w:lineRule="auto"/>
              <w:ind w:left="118" w:right="106" w:hanging="13"/>
            </w:pPr>
            <w:r>
              <w:rPr>
                <w:rFonts w:ascii="Times New Roman" w:hAnsi="Times New Roman" w:eastAsia="Times New Roman" w:cs="Times New Roman"/>
                <w:spacing w:val="-11"/>
              </w:rPr>
              <w:t>A4</w:t>
            </w:r>
            <w:r>
              <w:rPr>
                <w:rFonts w:ascii="Times New Roman" w:hAnsi="Times New Roman" w:eastAsia="Times New Roman" w:cs="Times New Roman"/>
                <w:spacing w:val="8"/>
              </w:rPr>
              <w:t xml:space="preserve">    </w:t>
            </w:r>
            <w:r>
              <w:rPr>
                <w:spacing w:val="-11"/>
              </w:rPr>
              <w:t>资</w:t>
            </w:r>
            <w:r>
              <w:rPr>
                <w:spacing w:val="2"/>
              </w:rPr>
              <w:t xml:space="preserve"> </w:t>
            </w:r>
            <w:r>
              <w:rPr>
                <w:spacing w:val="-6"/>
              </w:rPr>
              <w:t>金投入</w:t>
            </w:r>
          </w:p>
        </w:tc>
        <w:tc>
          <w:tcPr>
            <w:tcW w:w="1133" w:type="dxa"/>
            <w:vAlign w:val="top"/>
          </w:tcPr>
          <w:p>
            <w:pPr>
              <w:pStyle w:val="6"/>
              <w:spacing w:before="54" w:line="231" w:lineRule="auto"/>
              <w:ind w:left="119" w:right="106" w:hanging="13"/>
              <w:jc w:val="both"/>
            </w:pPr>
            <w:r>
              <w:rPr>
                <w:rFonts w:ascii="Times New Roman" w:hAnsi="Times New Roman" w:eastAsia="Times New Roman" w:cs="Times New Roman"/>
                <w:spacing w:val="-7"/>
              </w:rPr>
              <w:t>A402</w:t>
            </w:r>
            <w:r>
              <w:rPr>
                <w:rFonts w:ascii="Times New Roman" w:hAnsi="Times New Roman" w:eastAsia="Times New Roman" w:cs="Times New Roman"/>
                <w:spacing w:val="27"/>
                <w:w w:val="101"/>
              </w:rPr>
              <w:t xml:space="preserve">  </w:t>
            </w:r>
            <w:r>
              <w:rPr>
                <w:spacing w:val="-7"/>
              </w:rPr>
              <w:t>资</w:t>
            </w:r>
            <w:r>
              <w:t xml:space="preserve"> </w:t>
            </w:r>
            <w:r>
              <w:rPr>
                <w:spacing w:val="-15"/>
              </w:rPr>
              <w:t>金 分</w:t>
            </w:r>
            <w:r>
              <w:rPr>
                <w:spacing w:val="-1"/>
              </w:rPr>
              <w:t xml:space="preserve"> </w:t>
            </w:r>
            <w:r>
              <w:rPr>
                <w:spacing w:val="-15"/>
              </w:rPr>
              <w:t>配</w:t>
            </w:r>
            <w:r>
              <w:t xml:space="preserve"> </w:t>
            </w:r>
            <w:r>
              <w:rPr>
                <w:spacing w:val="-6"/>
              </w:rPr>
              <w:t>合理性</w:t>
            </w:r>
          </w:p>
        </w:tc>
        <w:tc>
          <w:tcPr>
            <w:tcW w:w="708" w:type="dxa"/>
            <w:vAlign w:val="top"/>
          </w:tcPr>
          <w:p>
            <w:pPr>
              <w:spacing w:line="342" w:lineRule="auto"/>
              <w:rPr>
                <w:rFonts w:ascii="Arial"/>
                <w:sz w:val="21"/>
              </w:rPr>
            </w:pPr>
          </w:p>
          <w:p>
            <w:pPr>
              <w:spacing w:before="69" w:line="188" w:lineRule="auto"/>
              <w:ind w:left="114"/>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320" w:type="dxa"/>
            <w:vAlign w:val="top"/>
          </w:tcPr>
          <w:p>
            <w:pPr>
              <w:pStyle w:val="6"/>
              <w:spacing w:before="212" w:line="234" w:lineRule="auto"/>
              <w:ind w:left="121" w:right="20"/>
            </w:pPr>
            <w:r>
              <w:rPr>
                <w:spacing w:val="-1"/>
              </w:rPr>
              <w:t xml:space="preserve">项目预算资金分配有测算依据且与政府 </w:t>
            </w:r>
            <w:r>
              <w:rPr>
                <w:spacing w:val="-9"/>
              </w:rPr>
              <w:t>采购目标相适应，得满分，否则不得分。</w:t>
            </w:r>
          </w:p>
        </w:tc>
        <w:tc>
          <w:tcPr>
            <w:tcW w:w="700" w:type="dxa"/>
            <w:vAlign w:val="top"/>
          </w:tcPr>
          <w:p>
            <w:pPr>
              <w:spacing w:line="342"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5" w:hRule="atLeast"/>
        </w:trPr>
        <w:tc>
          <w:tcPr>
            <w:tcW w:w="679" w:type="dxa"/>
            <w:vMerge w:val="restart"/>
            <w:tcBorders>
              <w:bottom w:val="nil"/>
            </w:tcBorders>
            <w:vAlign w:val="top"/>
          </w:tcPr>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5" w:lineRule="auto"/>
              <w:rPr>
                <w:rFonts w:ascii="Arial"/>
                <w:sz w:val="21"/>
              </w:rPr>
            </w:pPr>
          </w:p>
          <w:p>
            <w:pPr>
              <w:spacing w:before="69" w:line="185" w:lineRule="auto"/>
              <w:ind w:left="112"/>
              <w:rPr>
                <w:rFonts w:ascii="Times New Roman" w:hAnsi="Times New Roman" w:eastAsia="Times New Roman" w:cs="Times New Roman"/>
                <w:sz w:val="24"/>
                <w:szCs w:val="24"/>
              </w:rPr>
            </w:pPr>
            <w:r>
              <w:rPr>
                <w:rFonts w:ascii="Times New Roman" w:hAnsi="Times New Roman" w:eastAsia="Times New Roman" w:cs="Times New Roman"/>
                <w:sz w:val="24"/>
                <w:szCs w:val="24"/>
              </w:rPr>
              <w:t>B</w:t>
            </w:r>
          </w:p>
          <w:p>
            <w:pPr>
              <w:pStyle w:val="6"/>
              <w:spacing w:before="62" w:line="241" w:lineRule="auto"/>
              <w:ind w:left="119" w:right="107" w:firstLine="7"/>
              <w:rPr>
                <w:rFonts w:ascii="Times New Roman" w:hAnsi="Times New Roman" w:eastAsia="Times New Roman" w:cs="Times New Roman"/>
              </w:rPr>
            </w:pPr>
            <w:r>
              <w:rPr>
                <w:spacing w:val="-19"/>
              </w:rPr>
              <w:t>过</w:t>
            </w:r>
            <w:r>
              <w:t xml:space="preserve">  </w:t>
            </w:r>
            <w:r>
              <w:rPr>
                <w:spacing w:val="-12"/>
              </w:rPr>
              <w:t>程</w:t>
            </w:r>
            <w:r>
              <w:t xml:space="preserve">  </w:t>
            </w:r>
            <w:r>
              <w:rPr>
                <w:spacing w:val="43"/>
              </w:rPr>
              <w:t>（</w:t>
            </w:r>
            <w:r>
              <w:rPr>
                <w:rFonts w:ascii="Times New Roman" w:hAnsi="Times New Roman" w:eastAsia="Times New Roman" w:cs="Times New Roman"/>
                <w:spacing w:val="43"/>
              </w:rPr>
              <w:t>4</w:t>
            </w:r>
            <w:r>
              <w:rPr>
                <w:rFonts w:ascii="Times New Roman" w:hAnsi="Times New Roman" w:eastAsia="Times New Roman" w:cs="Times New Roman"/>
              </w:rPr>
              <w:t xml:space="preserve"> 5</w:t>
            </w:r>
          </w:p>
          <w:p>
            <w:pPr>
              <w:pStyle w:val="6"/>
              <w:spacing w:before="63" w:line="224" w:lineRule="auto"/>
              <w:ind w:left="126"/>
            </w:pPr>
            <w:r>
              <w:rPr>
                <w:spacing w:val="-10"/>
              </w:rPr>
              <w:t>分）</w:t>
            </w:r>
          </w:p>
        </w:tc>
        <w:tc>
          <w:tcPr>
            <w:tcW w:w="992" w:type="dxa"/>
            <w:vMerge w:val="restart"/>
            <w:tcBorders>
              <w:bottom w:val="nil"/>
            </w:tcBorders>
            <w:vAlign w:val="top"/>
          </w:tcPr>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pStyle w:val="6"/>
              <w:spacing w:before="78" w:line="236" w:lineRule="auto"/>
              <w:ind w:left="148" w:right="134" w:firstLine="57"/>
            </w:pPr>
            <w:r>
              <w:rPr>
                <w:rFonts w:ascii="Times New Roman" w:hAnsi="Times New Roman" w:eastAsia="Times New Roman" w:cs="Times New Roman"/>
                <w:spacing w:val="-12"/>
              </w:rPr>
              <w:t>B1</w:t>
            </w:r>
            <w:r>
              <w:rPr>
                <w:rFonts w:ascii="Times New Roman" w:hAnsi="Times New Roman" w:eastAsia="Times New Roman" w:cs="Times New Roman"/>
                <w:spacing w:val="31"/>
                <w:w w:val="101"/>
              </w:rPr>
              <w:t xml:space="preserve"> </w:t>
            </w:r>
            <w:r>
              <w:rPr>
                <w:spacing w:val="-12"/>
              </w:rPr>
              <w:t>资</w:t>
            </w:r>
            <w:r>
              <w:t xml:space="preserve"> </w:t>
            </w:r>
            <w:r>
              <w:rPr>
                <w:spacing w:val="-6"/>
              </w:rPr>
              <w:t>金管理</w:t>
            </w:r>
          </w:p>
        </w:tc>
        <w:tc>
          <w:tcPr>
            <w:tcW w:w="1133" w:type="dxa"/>
            <w:vAlign w:val="top"/>
          </w:tcPr>
          <w:p>
            <w:pPr>
              <w:pStyle w:val="6"/>
              <w:spacing w:before="55" w:line="224" w:lineRule="auto"/>
              <w:ind w:left="157"/>
            </w:pPr>
            <w:r>
              <w:rPr>
                <w:rFonts w:ascii="Times New Roman" w:hAnsi="Times New Roman" w:eastAsia="Times New Roman" w:cs="Times New Roman"/>
                <w:spacing w:val="-2"/>
              </w:rPr>
              <w:t>B101</w:t>
            </w:r>
            <w:r>
              <w:rPr>
                <w:rFonts w:ascii="Times New Roman" w:hAnsi="Times New Roman" w:eastAsia="Times New Roman" w:cs="Times New Roman"/>
                <w:spacing w:val="23"/>
              </w:rPr>
              <w:t xml:space="preserve"> </w:t>
            </w:r>
            <w:r>
              <w:rPr>
                <w:spacing w:val="-2"/>
              </w:rPr>
              <w:t>预</w:t>
            </w:r>
          </w:p>
          <w:p>
            <w:pPr>
              <w:pStyle w:val="6"/>
              <w:spacing w:before="27" w:line="221" w:lineRule="auto"/>
              <w:ind w:left="219"/>
            </w:pPr>
            <w:r>
              <w:rPr>
                <w:spacing w:val="-6"/>
              </w:rPr>
              <w:t>算执行</w:t>
            </w:r>
          </w:p>
          <w:p>
            <w:pPr>
              <w:pStyle w:val="6"/>
              <w:spacing w:before="32" w:line="201" w:lineRule="auto"/>
              <w:ind w:left="466"/>
            </w:pPr>
            <w:r>
              <w:t>率</w:t>
            </w:r>
          </w:p>
        </w:tc>
        <w:tc>
          <w:tcPr>
            <w:tcW w:w="708" w:type="dxa"/>
            <w:vAlign w:val="top"/>
          </w:tcPr>
          <w:p>
            <w:pPr>
              <w:spacing w:line="342"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320" w:type="dxa"/>
            <w:vAlign w:val="top"/>
          </w:tcPr>
          <w:p>
            <w:pPr>
              <w:spacing w:line="294" w:lineRule="auto"/>
              <w:rPr>
                <w:rFonts w:ascii="Arial"/>
                <w:sz w:val="21"/>
              </w:rPr>
            </w:pPr>
          </w:p>
          <w:p>
            <w:pPr>
              <w:pStyle w:val="6"/>
              <w:spacing w:before="78" w:line="221" w:lineRule="auto"/>
              <w:ind w:left="122"/>
            </w:pPr>
            <w:r>
              <w:rPr>
                <w:spacing w:val="-2"/>
              </w:rPr>
              <w:t>预算执行率×权重分</w:t>
            </w:r>
          </w:p>
        </w:tc>
        <w:tc>
          <w:tcPr>
            <w:tcW w:w="700" w:type="dxa"/>
            <w:vAlign w:val="top"/>
          </w:tcPr>
          <w:p>
            <w:pPr>
              <w:spacing w:line="342" w:lineRule="auto"/>
              <w:rPr>
                <w:rFonts w:ascii="Arial"/>
                <w:sz w:val="21"/>
              </w:rPr>
            </w:pPr>
          </w:p>
          <w:p>
            <w:pPr>
              <w:spacing w:before="69" w:line="188" w:lineRule="auto"/>
              <w:ind w:left="292"/>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5" w:hRule="atLeast"/>
        </w:trPr>
        <w:tc>
          <w:tcPr>
            <w:tcW w:w="679" w:type="dxa"/>
            <w:vMerge w:val="continue"/>
            <w:tcBorders>
              <w:top w:val="nil"/>
              <w:bottom w:val="nil"/>
            </w:tcBorders>
            <w:vAlign w:val="top"/>
          </w:tcPr>
          <w:p>
            <w:pPr>
              <w:rPr>
                <w:rFonts w:ascii="Arial"/>
                <w:sz w:val="21"/>
              </w:rPr>
            </w:pPr>
          </w:p>
        </w:tc>
        <w:tc>
          <w:tcPr>
            <w:tcW w:w="992" w:type="dxa"/>
            <w:vMerge w:val="continue"/>
            <w:tcBorders>
              <w:top w:val="nil"/>
              <w:bottom w:val="nil"/>
            </w:tcBorders>
            <w:vAlign w:val="top"/>
          </w:tcPr>
          <w:p>
            <w:pPr>
              <w:rPr>
                <w:rFonts w:ascii="Arial"/>
                <w:sz w:val="21"/>
              </w:rPr>
            </w:pPr>
          </w:p>
        </w:tc>
        <w:tc>
          <w:tcPr>
            <w:tcW w:w="1133" w:type="dxa"/>
            <w:vAlign w:val="top"/>
          </w:tcPr>
          <w:p>
            <w:pPr>
              <w:pStyle w:val="6"/>
              <w:spacing w:before="54" w:line="231" w:lineRule="auto"/>
              <w:ind w:left="219" w:right="154" w:hanging="62"/>
              <w:jc w:val="both"/>
            </w:pPr>
            <w:r>
              <w:rPr>
                <w:rFonts w:ascii="Times New Roman" w:hAnsi="Times New Roman" w:eastAsia="Times New Roman" w:cs="Times New Roman"/>
                <w:spacing w:val="-7"/>
              </w:rPr>
              <w:t>B102</w:t>
            </w:r>
            <w:r>
              <w:rPr>
                <w:rFonts w:ascii="Times New Roman" w:hAnsi="Times New Roman" w:eastAsia="Times New Roman" w:cs="Times New Roman"/>
                <w:spacing w:val="30"/>
                <w:w w:val="101"/>
              </w:rPr>
              <w:t xml:space="preserve"> </w:t>
            </w:r>
            <w:r>
              <w:rPr>
                <w:spacing w:val="-7"/>
              </w:rPr>
              <w:t>资</w:t>
            </w:r>
            <w:r>
              <w:t xml:space="preserve"> </w:t>
            </w:r>
            <w:r>
              <w:rPr>
                <w:spacing w:val="-6"/>
              </w:rPr>
              <w:t>金使用</w:t>
            </w:r>
            <w:r>
              <w:rPr>
                <w:spacing w:val="1"/>
              </w:rPr>
              <w:t xml:space="preserve"> </w:t>
            </w:r>
            <w:r>
              <w:rPr>
                <w:spacing w:val="-6"/>
              </w:rPr>
              <w:t>合规性</w:t>
            </w:r>
          </w:p>
        </w:tc>
        <w:tc>
          <w:tcPr>
            <w:tcW w:w="708" w:type="dxa"/>
            <w:vAlign w:val="top"/>
          </w:tcPr>
          <w:p>
            <w:pPr>
              <w:spacing w:line="344"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320" w:type="dxa"/>
            <w:vAlign w:val="top"/>
          </w:tcPr>
          <w:p>
            <w:pPr>
              <w:pStyle w:val="6"/>
              <w:spacing w:before="214" w:line="234" w:lineRule="auto"/>
              <w:ind w:left="121" w:right="103" w:firstLine="11"/>
            </w:pPr>
            <w:r>
              <w:rPr>
                <w:spacing w:val="-1"/>
              </w:rPr>
              <w:t>资金使用符合国家财经法规和财务管理</w:t>
            </w:r>
            <w:r>
              <w:rPr>
                <w:spacing w:val="14"/>
              </w:rPr>
              <w:t xml:space="preserve"> </w:t>
            </w:r>
            <w:r>
              <w:rPr>
                <w:spacing w:val="-1"/>
              </w:rPr>
              <w:t>制度以及有关专项资金管理办法规定。</w:t>
            </w:r>
          </w:p>
        </w:tc>
        <w:tc>
          <w:tcPr>
            <w:tcW w:w="700" w:type="dxa"/>
            <w:vAlign w:val="top"/>
          </w:tcPr>
          <w:p>
            <w:pPr>
              <w:spacing w:line="344" w:lineRule="auto"/>
              <w:rPr>
                <w:rFonts w:ascii="Arial"/>
                <w:sz w:val="21"/>
              </w:rPr>
            </w:pPr>
          </w:p>
          <w:p>
            <w:pPr>
              <w:spacing w:before="69" w:line="188" w:lineRule="auto"/>
              <w:ind w:left="292"/>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5" w:hRule="atLeast"/>
        </w:trPr>
        <w:tc>
          <w:tcPr>
            <w:tcW w:w="679" w:type="dxa"/>
            <w:vMerge w:val="continue"/>
            <w:tcBorders>
              <w:top w:val="nil"/>
              <w:bottom w:val="nil"/>
            </w:tcBorders>
            <w:vAlign w:val="top"/>
          </w:tcPr>
          <w:p>
            <w:pPr>
              <w:rPr>
                <w:rFonts w:ascii="Arial"/>
                <w:sz w:val="21"/>
              </w:rPr>
            </w:pPr>
          </w:p>
        </w:tc>
        <w:tc>
          <w:tcPr>
            <w:tcW w:w="992" w:type="dxa"/>
            <w:vMerge w:val="continue"/>
            <w:tcBorders>
              <w:top w:val="nil"/>
            </w:tcBorders>
            <w:vAlign w:val="top"/>
          </w:tcPr>
          <w:p>
            <w:pPr>
              <w:rPr>
                <w:rFonts w:ascii="Arial"/>
                <w:sz w:val="21"/>
              </w:rPr>
            </w:pPr>
          </w:p>
        </w:tc>
        <w:tc>
          <w:tcPr>
            <w:tcW w:w="1133" w:type="dxa"/>
            <w:vAlign w:val="top"/>
          </w:tcPr>
          <w:p>
            <w:pPr>
              <w:pStyle w:val="6"/>
              <w:spacing w:before="54" w:line="231" w:lineRule="auto"/>
              <w:ind w:left="218" w:right="154" w:hanging="61"/>
              <w:jc w:val="both"/>
            </w:pPr>
            <w:r>
              <w:rPr>
                <w:rFonts w:ascii="Times New Roman" w:hAnsi="Times New Roman" w:eastAsia="Times New Roman" w:cs="Times New Roman"/>
                <w:spacing w:val="-7"/>
              </w:rPr>
              <w:t>B103</w:t>
            </w:r>
            <w:r>
              <w:rPr>
                <w:rFonts w:ascii="Times New Roman" w:hAnsi="Times New Roman" w:eastAsia="Times New Roman" w:cs="Times New Roman"/>
                <w:spacing w:val="30"/>
                <w:w w:val="101"/>
              </w:rPr>
              <w:t xml:space="preserve"> </w:t>
            </w:r>
            <w:r>
              <w:rPr>
                <w:spacing w:val="-7"/>
              </w:rPr>
              <w:t>资</w:t>
            </w:r>
            <w:r>
              <w:t xml:space="preserve"> </w:t>
            </w:r>
            <w:r>
              <w:rPr>
                <w:spacing w:val="-6"/>
              </w:rPr>
              <w:t>金支付</w:t>
            </w:r>
            <w:r>
              <w:rPr>
                <w:spacing w:val="1"/>
              </w:rPr>
              <w:t xml:space="preserve"> </w:t>
            </w:r>
            <w:r>
              <w:rPr>
                <w:spacing w:val="-6"/>
              </w:rPr>
              <w:t>规范性</w:t>
            </w:r>
          </w:p>
        </w:tc>
        <w:tc>
          <w:tcPr>
            <w:tcW w:w="708" w:type="dxa"/>
            <w:vAlign w:val="top"/>
          </w:tcPr>
          <w:p>
            <w:pPr>
              <w:spacing w:line="343"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320" w:type="dxa"/>
            <w:vAlign w:val="top"/>
          </w:tcPr>
          <w:p>
            <w:pPr>
              <w:pStyle w:val="6"/>
              <w:spacing w:before="54" w:line="231" w:lineRule="auto"/>
              <w:ind w:left="122" w:right="103" w:firstLine="3"/>
            </w:pPr>
            <w:r>
              <w:t>符合合同约定资金付款的方式、时间、</w:t>
            </w:r>
            <w:r>
              <w:rPr>
                <w:spacing w:val="3"/>
              </w:rPr>
              <w:t xml:space="preserve"> </w:t>
            </w:r>
            <w:r>
              <w:t>条件和比例，明确无故逾期支付资金的</w:t>
            </w:r>
            <w:r>
              <w:rPr>
                <w:spacing w:val="7"/>
              </w:rPr>
              <w:t xml:space="preserve"> </w:t>
            </w:r>
            <w:r>
              <w:rPr>
                <w:spacing w:val="-2"/>
              </w:rPr>
              <w:t>违约责任等，得满分，否则扣全分。</w:t>
            </w:r>
          </w:p>
        </w:tc>
        <w:tc>
          <w:tcPr>
            <w:tcW w:w="700" w:type="dxa"/>
            <w:vAlign w:val="top"/>
          </w:tcPr>
          <w:p>
            <w:pPr>
              <w:spacing w:line="343" w:lineRule="auto"/>
              <w:rPr>
                <w:rFonts w:ascii="Arial"/>
                <w:sz w:val="21"/>
              </w:rPr>
            </w:pPr>
          </w:p>
          <w:p>
            <w:pPr>
              <w:spacing w:before="69" w:line="188" w:lineRule="auto"/>
              <w:ind w:left="292"/>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4" w:hRule="atLeast"/>
        </w:trPr>
        <w:tc>
          <w:tcPr>
            <w:tcW w:w="679" w:type="dxa"/>
            <w:vMerge w:val="continue"/>
            <w:tcBorders>
              <w:top w:val="nil"/>
              <w:bottom w:val="nil"/>
            </w:tcBorders>
            <w:vAlign w:val="top"/>
          </w:tcPr>
          <w:p>
            <w:pPr>
              <w:rPr>
                <w:rFonts w:ascii="Arial"/>
                <w:sz w:val="21"/>
              </w:rPr>
            </w:pPr>
          </w:p>
        </w:tc>
        <w:tc>
          <w:tcPr>
            <w:tcW w:w="992" w:type="dxa"/>
            <w:vMerge w:val="restart"/>
            <w:tcBorders>
              <w:bottom w:val="nil"/>
            </w:tcBorders>
            <w:vAlign w:val="top"/>
          </w:tcPr>
          <w:p>
            <w:pPr>
              <w:spacing w:line="308" w:lineRule="auto"/>
              <w:rPr>
                <w:rFonts w:ascii="Arial"/>
                <w:sz w:val="21"/>
              </w:rPr>
            </w:pPr>
          </w:p>
          <w:p>
            <w:pPr>
              <w:spacing w:line="309" w:lineRule="auto"/>
              <w:rPr>
                <w:rFonts w:ascii="Arial"/>
                <w:sz w:val="21"/>
              </w:rPr>
            </w:pPr>
          </w:p>
          <w:p>
            <w:pPr>
              <w:pStyle w:val="6"/>
              <w:spacing w:before="78" w:line="234" w:lineRule="auto"/>
              <w:ind w:left="151" w:right="134" w:firstLine="53"/>
            </w:pPr>
            <w:r>
              <w:rPr>
                <w:rFonts w:ascii="Times New Roman" w:hAnsi="Times New Roman" w:eastAsia="Times New Roman" w:cs="Times New Roman"/>
                <w:spacing w:val="-8"/>
              </w:rPr>
              <w:t>B2</w:t>
            </w:r>
            <w:r>
              <w:rPr>
                <w:rFonts w:ascii="Times New Roman" w:hAnsi="Times New Roman" w:eastAsia="Times New Roman" w:cs="Times New Roman"/>
                <w:spacing w:val="19"/>
                <w:w w:val="101"/>
              </w:rPr>
              <w:t xml:space="preserve"> </w:t>
            </w:r>
            <w:r>
              <w:rPr>
                <w:spacing w:val="-8"/>
              </w:rPr>
              <w:t>组</w:t>
            </w:r>
            <w:r>
              <w:t xml:space="preserve"> </w:t>
            </w:r>
            <w:r>
              <w:rPr>
                <w:spacing w:val="-7"/>
              </w:rPr>
              <w:t>织实施</w:t>
            </w:r>
          </w:p>
        </w:tc>
        <w:tc>
          <w:tcPr>
            <w:tcW w:w="1133" w:type="dxa"/>
            <w:vAlign w:val="top"/>
          </w:tcPr>
          <w:p>
            <w:pPr>
              <w:pStyle w:val="6"/>
              <w:spacing w:before="214" w:line="237" w:lineRule="auto"/>
              <w:ind w:left="218" w:right="154" w:hanging="61"/>
              <w:jc w:val="both"/>
            </w:pPr>
            <w:r>
              <w:rPr>
                <w:rFonts w:ascii="Times New Roman" w:hAnsi="Times New Roman" w:eastAsia="Times New Roman" w:cs="Times New Roman"/>
                <w:spacing w:val="-7"/>
              </w:rPr>
              <w:t>B201</w:t>
            </w:r>
            <w:r>
              <w:rPr>
                <w:rFonts w:ascii="Times New Roman" w:hAnsi="Times New Roman" w:eastAsia="Times New Roman" w:cs="Times New Roman"/>
                <w:spacing w:val="31"/>
              </w:rPr>
              <w:t xml:space="preserve"> </w:t>
            </w:r>
            <w:r>
              <w:rPr>
                <w:spacing w:val="-7"/>
              </w:rPr>
              <w:t>管</w:t>
            </w:r>
            <w:r>
              <w:t xml:space="preserve"> </w:t>
            </w:r>
            <w:r>
              <w:rPr>
                <w:spacing w:val="-6"/>
              </w:rPr>
              <w:t>理制度</w:t>
            </w:r>
            <w:r>
              <w:rPr>
                <w:spacing w:val="1"/>
              </w:rPr>
              <w:t xml:space="preserve"> </w:t>
            </w:r>
            <w:r>
              <w:rPr>
                <w:spacing w:val="-6"/>
              </w:rPr>
              <w:t>健全性</w:t>
            </w:r>
          </w:p>
        </w:tc>
        <w:tc>
          <w:tcPr>
            <w:tcW w:w="708" w:type="dxa"/>
            <w:vAlign w:val="top"/>
          </w:tcPr>
          <w:p>
            <w:pPr>
              <w:spacing w:line="251" w:lineRule="auto"/>
              <w:rPr>
                <w:rFonts w:ascii="Arial"/>
                <w:sz w:val="21"/>
              </w:rPr>
            </w:pPr>
          </w:p>
          <w:p>
            <w:pPr>
              <w:spacing w:line="252" w:lineRule="auto"/>
              <w:rPr>
                <w:rFonts w:ascii="Arial"/>
                <w:sz w:val="21"/>
              </w:rPr>
            </w:pPr>
          </w:p>
          <w:p>
            <w:pPr>
              <w:spacing w:before="69" w:line="188" w:lineRule="auto"/>
              <w:ind w:left="302"/>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4320" w:type="dxa"/>
            <w:vAlign w:val="top"/>
          </w:tcPr>
          <w:p>
            <w:pPr>
              <w:pStyle w:val="6"/>
              <w:spacing w:before="51" w:line="235" w:lineRule="auto"/>
              <w:ind w:left="120" w:right="27" w:hanging="7"/>
              <w:jc w:val="both"/>
            </w:pPr>
            <w:r>
              <w:rPr>
                <w:spacing w:val="1"/>
              </w:rPr>
              <w:t>①制定或具有相应的财务和业务管理制</w:t>
            </w:r>
            <w:r>
              <w:t xml:space="preserve"> </w:t>
            </w:r>
            <w:r>
              <w:rPr>
                <w:spacing w:val="-9"/>
              </w:rPr>
              <w:t>度；②财务和业务管理制度合法、合规、</w:t>
            </w:r>
            <w:r>
              <w:rPr>
                <w:spacing w:val="8"/>
              </w:rPr>
              <w:t xml:space="preserve"> </w:t>
            </w:r>
            <w:r>
              <w:t>完整。③采购文件合规合法。每符合一</w:t>
            </w:r>
            <w:r>
              <w:rPr>
                <w:spacing w:val="9"/>
              </w:rPr>
              <w:t xml:space="preserve"> </w:t>
            </w:r>
            <w:r>
              <w:rPr>
                <w:spacing w:val="-7"/>
              </w:rPr>
              <w:t>项得</w:t>
            </w:r>
            <w:r>
              <w:rPr>
                <w:spacing w:val="-29"/>
              </w:rPr>
              <w:t xml:space="preserve"> </w:t>
            </w:r>
            <w:r>
              <w:rPr>
                <w:rFonts w:ascii="Times New Roman" w:hAnsi="Times New Roman" w:eastAsia="Times New Roman" w:cs="Times New Roman"/>
                <w:spacing w:val="-7"/>
              </w:rPr>
              <w:t>1/3</w:t>
            </w:r>
            <w:r>
              <w:rPr>
                <w:rFonts w:ascii="Times New Roman" w:hAnsi="Times New Roman" w:eastAsia="Times New Roman" w:cs="Times New Roman"/>
                <w:spacing w:val="15"/>
                <w:w w:val="101"/>
              </w:rPr>
              <w:t xml:space="preserve"> </w:t>
            </w:r>
            <w:r>
              <w:rPr>
                <w:spacing w:val="-7"/>
              </w:rPr>
              <w:t>权重分。</w:t>
            </w:r>
          </w:p>
        </w:tc>
        <w:tc>
          <w:tcPr>
            <w:tcW w:w="700" w:type="dxa"/>
            <w:vAlign w:val="top"/>
          </w:tcPr>
          <w:p>
            <w:pPr>
              <w:spacing w:line="251" w:lineRule="auto"/>
              <w:rPr>
                <w:rFonts w:ascii="Arial"/>
                <w:sz w:val="21"/>
              </w:rPr>
            </w:pPr>
          </w:p>
          <w:p>
            <w:pPr>
              <w:spacing w:line="252"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7" w:hRule="atLeast"/>
        </w:trPr>
        <w:tc>
          <w:tcPr>
            <w:tcW w:w="679" w:type="dxa"/>
            <w:vMerge w:val="continue"/>
            <w:tcBorders>
              <w:top w:val="nil"/>
            </w:tcBorders>
            <w:vAlign w:val="top"/>
          </w:tcPr>
          <w:p>
            <w:pPr>
              <w:rPr>
                <w:rFonts w:ascii="Arial"/>
                <w:sz w:val="21"/>
              </w:rPr>
            </w:pPr>
          </w:p>
        </w:tc>
        <w:tc>
          <w:tcPr>
            <w:tcW w:w="992" w:type="dxa"/>
            <w:vMerge w:val="continue"/>
            <w:tcBorders>
              <w:top w:val="nil"/>
            </w:tcBorders>
            <w:vAlign w:val="top"/>
          </w:tcPr>
          <w:p>
            <w:pPr>
              <w:rPr>
                <w:rFonts w:ascii="Arial"/>
                <w:sz w:val="21"/>
              </w:rPr>
            </w:pPr>
          </w:p>
        </w:tc>
        <w:tc>
          <w:tcPr>
            <w:tcW w:w="1133" w:type="dxa"/>
            <w:vAlign w:val="top"/>
          </w:tcPr>
          <w:p>
            <w:pPr>
              <w:pStyle w:val="6"/>
              <w:spacing w:before="54" w:line="224" w:lineRule="auto"/>
              <w:ind w:left="219" w:right="154" w:hanging="62"/>
            </w:pPr>
            <w:r>
              <w:rPr>
                <w:rFonts w:ascii="Times New Roman" w:hAnsi="Times New Roman" w:eastAsia="Times New Roman" w:cs="Times New Roman"/>
                <w:spacing w:val="-5"/>
              </w:rPr>
              <w:t>B202</w:t>
            </w:r>
            <w:r>
              <w:rPr>
                <w:rFonts w:ascii="Times New Roman" w:hAnsi="Times New Roman" w:eastAsia="Times New Roman" w:cs="Times New Roman"/>
                <w:spacing w:val="20"/>
                <w:w w:val="101"/>
              </w:rPr>
              <w:t xml:space="preserve"> </w:t>
            </w:r>
            <w:r>
              <w:rPr>
                <w:spacing w:val="-5"/>
              </w:rPr>
              <w:t>采</w:t>
            </w:r>
            <w:r>
              <w:t xml:space="preserve"> </w:t>
            </w:r>
            <w:r>
              <w:rPr>
                <w:spacing w:val="-6"/>
              </w:rPr>
              <w:t>购程序</w:t>
            </w:r>
          </w:p>
        </w:tc>
        <w:tc>
          <w:tcPr>
            <w:tcW w:w="708" w:type="dxa"/>
            <w:vAlign w:val="top"/>
          </w:tcPr>
          <w:p>
            <w:pPr>
              <w:spacing w:before="255" w:line="188" w:lineRule="auto"/>
              <w:ind w:left="306"/>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4320" w:type="dxa"/>
            <w:vAlign w:val="top"/>
          </w:tcPr>
          <w:p>
            <w:pPr>
              <w:pStyle w:val="6"/>
              <w:spacing w:before="54" w:line="224" w:lineRule="auto"/>
              <w:ind w:left="121" w:right="38"/>
            </w:pPr>
            <w:r>
              <w:rPr>
                <w:spacing w:val="2"/>
              </w:rPr>
              <w:t>采购程序符合政府采购法规制度要求，</w:t>
            </w:r>
            <w:r>
              <w:rPr>
                <w:spacing w:val="6"/>
              </w:rPr>
              <w:t xml:space="preserve"> </w:t>
            </w:r>
            <w:r>
              <w:rPr>
                <w:spacing w:val="-15"/>
              </w:rPr>
              <w:t>得满分，每发现</w:t>
            </w:r>
            <w:r>
              <w:rPr>
                <w:spacing w:val="-20"/>
              </w:rPr>
              <w:t xml:space="preserve"> </w:t>
            </w:r>
            <w:r>
              <w:rPr>
                <w:rFonts w:ascii="Times New Roman" w:hAnsi="Times New Roman" w:eastAsia="Times New Roman" w:cs="Times New Roman"/>
                <w:spacing w:val="-15"/>
              </w:rPr>
              <w:t>1</w:t>
            </w:r>
            <w:r>
              <w:rPr>
                <w:rFonts w:ascii="Times New Roman" w:hAnsi="Times New Roman" w:eastAsia="Times New Roman" w:cs="Times New Roman"/>
                <w:spacing w:val="17"/>
              </w:rPr>
              <w:t xml:space="preserve"> </w:t>
            </w:r>
            <w:r>
              <w:rPr>
                <w:spacing w:val="-15"/>
              </w:rPr>
              <w:t>处不符合情况扣</w:t>
            </w:r>
            <w:r>
              <w:rPr>
                <w:spacing w:val="-32"/>
              </w:rPr>
              <w:t xml:space="preserve"> </w:t>
            </w:r>
            <w:r>
              <w:rPr>
                <w:rFonts w:ascii="Times New Roman" w:hAnsi="Times New Roman" w:eastAsia="Times New Roman" w:cs="Times New Roman"/>
                <w:spacing w:val="-15"/>
              </w:rPr>
              <w:t>1</w:t>
            </w:r>
            <w:r>
              <w:rPr>
                <w:rFonts w:ascii="Times New Roman" w:hAnsi="Times New Roman" w:eastAsia="Times New Roman" w:cs="Times New Roman"/>
                <w:spacing w:val="18"/>
                <w:w w:val="101"/>
              </w:rPr>
              <w:t xml:space="preserve"> </w:t>
            </w:r>
            <w:r>
              <w:rPr>
                <w:spacing w:val="-15"/>
              </w:rPr>
              <w:t>分，</w:t>
            </w:r>
          </w:p>
        </w:tc>
        <w:tc>
          <w:tcPr>
            <w:tcW w:w="700" w:type="dxa"/>
            <w:vAlign w:val="top"/>
          </w:tcPr>
          <w:p>
            <w:pPr>
              <w:spacing w:before="255" w:line="188" w:lineRule="auto"/>
              <w:ind w:left="301"/>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r>
    </w:tbl>
    <w:p>
      <w:pPr>
        <w:rPr>
          <w:rFonts w:ascii="Arial"/>
          <w:sz w:val="21"/>
        </w:rPr>
      </w:pPr>
    </w:p>
    <w:p>
      <w:pPr>
        <w:rPr>
          <w:rFonts w:ascii="Arial" w:hAnsi="Arial" w:eastAsia="Arial" w:cs="Arial"/>
          <w:sz w:val="21"/>
          <w:szCs w:val="21"/>
        </w:rPr>
        <w:sectPr>
          <w:footerReference r:id="rId56" w:type="default"/>
          <w:pgSz w:w="11906" w:h="16839"/>
          <w:pgMar w:top="1431" w:right="1638" w:bottom="1223" w:left="1730" w:header="0" w:footer="1046" w:gutter="0"/>
          <w:cols w:space="720" w:num="1"/>
        </w:sectPr>
      </w:pPr>
    </w:p>
    <w:p>
      <w:pPr>
        <w:spacing w:before="28"/>
      </w:pPr>
    </w:p>
    <w:tbl>
      <w:tblPr>
        <w:tblStyle w:val="5"/>
        <w:tblW w:w="85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9"/>
        <w:gridCol w:w="992"/>
        <w:gridCol w:w="1133"/>
        <w:gridCol w:w="708"/>
        <w:gridCol w:w="4320"/>
        <w:gridCol w:w="7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9" w:hRule="atLeast"/>
        </w:trPr>
        <w:tc>
          <w:tcPr>
            <w:tcW w:w="679" w:type="dxa"/>
            <w:shd w:val="clear" w:color="auto" w:fill="A6A6A6"/>
            <w:textDirection w:val="tbRlV"/>
            <w:vAlign w:val="top"/>
          </w:tcPr>
          <w:p>
            <w:pPr>
              <w:pStyle w:val="6"/>
              <w:spacing w:before="218" w:line="202" w:lineRule="auto"/>
              <w:ind w:left="153"/>
            </w:pPr>
            <w:r>
              <w:rPr>
                <w:spacing w:val="-124"/>
                <w:w w:val="62"/>
                <w14:textOutline w14:w="4358" w14:cap="flat" w14:cmpd="sng">
                  <w14:solidFill>
                    <w14:srgbClr w14:val="000000"/>
                  </w14:solidFill>
                  <w14:prstDash w14:val="solid"/>
                  <w14:miter w14:val="10"/>
                </w14:textOutline>
              </w:rPr>
              <w:t>一</w:t>
            </w:r>
            <w:r>
              <w:rPr>
                <w:spacing w:val="78"/>
              </w:rPr>
              <w:t xml:space="preserve"> </w:t>
            </w:r>
            <w:r>
              <w:rPr>
                <w:spacing w:val="5"/>
                <w14:textOutline w14:w="4358" w14:cap="flat" w14:cmpd="sng">
                  <w14:solidFill>
                    <w14:srgbClr w14:val="000000"/>
                  </w14:solidFill>
                  <w14:prstDash w14:val="solid"/>
                  <w14:miter w14:val="10"/>
                </w14:textOutline>
              </w:rPr>
              <w:t>级</w:t>
            </w:r>
            <w:r>
              <w:rPr>
                <w:spacing w:val="-47"/>
              </w:rPr>
              <w:t xml:space="preserve"> </w:t>
            </w:r>
            <w:r>
              <w:rPr>
                <w:spacing w:val="5"/>
                <w14:textOutline w14:w="4358" w14:cap="flat" w14:cmpd="sng">
                  <w14:solidFill>
                    <w14:srgbClr w14:val="000000"/>
                  </w14:solidFill>
                  <w14:prstDash w14:val="solid"/>
                  <w14:miter w14:val="10"/>
                </w14:textOutline>
              </w:rPr>
              <w:t>指</w:t>
            </w:r>
            <w:r>
              <w:rPr>
                <w:spacing w:val="-43"/>
              </w:rPr>
              <w:t xml:space="preserve"> </w:t>
            </w:r>
            <w:r>
              <w:rPr>
                <w:spacing w:val="5"/>
                <w14:textOutline w14:w="4358" w14:cap="flat" w14:cmpd="sng">
                  <w14:solidFill>
                    <w14:srgbClr w14:val="000000"/>
                  </w14:solidFill>
                  <w14:prstDash w14:val="solid"/>
                  <w14:miter w14:val="10"/>
                </w14:textOutline>
              </w:rPr>
              <w:t>标</w:t>
            </w:r>
          </w:p>
        </w:tc>
        <w:tc>
          <w:tcPr>
            <w:tcW w:w="992" w:type="dxa"/>
            <w:shd w:val="clear" w:color="auto" w:fill="A6A6A6"/>
            <w:vAlign w:val="top"/>
          </w:tcPr>
          <w:p>
            <w:pPr>
              <w:spacing w:line="296" w:lineRule="auto"/>
              <w:rPr>
                <w:rFonts w:ascii="Arial"/>
                <w:sz w:val="21"/>
              </w:rPr>
            </w:pPr>
          </w:p>
          <w:p>
            <w:pPr>
              <w:pStyle w:val="6"/>
              <w:spacing w:before="78" w:line="234" w:lineRule="auto"/>
              <w:ind w:left="387" w:right="134" w:hanging="234"/>
            </w:pPr>
            <w:r>
              <w:rPr>
                <w:spacing w:val="-8"/>
                <w14:textOutline w14:w="4358" w14:cap="flat" w14:cmpd="sng">
                  <w14:solidFill>
                    <w14:srgbClr w14:val="000000"/>
                  </w14:solidFill>
                  <w14:prstDash w14:val="solid"/>
                  <w14:miter w14:val="10"/>
                </w14:textOutline>
              </w:rPr>
              <w:t>二级指</w:t>
            </w:r>
            <w:r>
              <w:rPr>
                <w:spacing w:val="1"/>
              </w:rPr>
              <w:t xml:space="preserve"> </w:t>
            </w:r>
            <w:r>
              <w:rPr>
                <w14:textOutline w14:w="4358" w14:cap="flat" w14:cmpd="sng">
                  <w14:solidFill>
                    <w14:srgbClr w14:val="000000"/>
                  </w14:solidFill>
                  <w14:prstDash w14:val="solid"/>
                  <w14:miter w14:val="10"/>
                </w14:textOutline>
              </w:rPr>
              <w:t>标</w:t>
            </w:r>
          </w:p>
        </w:tc>
        <w:tc>
          <w:tcPr>
            <w:tcW w:w="1133" w:type="dxa"/>
            <w:shd w:val="clear" w:color="auto" w:fill="A6A6A6"/>
            <w:vAlign w:val="top"/>
          </w:tcPr>
          <w:p>
            <w:pPr>
              <w:spacing w:line="296" w:lineRule="auto"/>
              <w:rPr>
                <w:rFonts w:ascii="Arial"/>
                <w:sz w:val="21"/>
              </w:rPr>
            </w:pPr>
          </w:p>
          <w:p>
            <w:pPr>
              <w:pStyle w:val="6"/>
              <w:spacing w:before="78" w:line="234" w:lineRule="auto"/>
              <w:ind w:left="457" w:right="204" w:hanging="234"/>
            </w:pPr>
            <w:r>
              <w:rPr>
                <w:spacing w:val="-7"/>
                <w14:textOutline w14:w="4358" w14:cap="flat" w14:cmpd="sng">
                  <w14:solidFill>
                    <w14:srgbClr w14:val="000000"/>
                  </w14:solidFill>
                  <w14:prstDash w14:val="solid"/>
                  <w14:miter w14:val="10"/>
                </w14:textOutline>
              </w:rPr>
              <w:t>三级指</w:t>
            </w:r>
            <w:r>
              <w:t xml:space="preserve"> </w:t>
            </w:r>
            <w:r>
              <w:rPr>
                <w14:textOutline w14:w="4358" w14:cap="flat" w14:cmpd="sng">
                  <w14:solidFill>
                    <w14:srgbClr w14:val="000000"/>
                  </w14:solidFill>
                  <w14:prstDash w14:val="solid"/>
                  <w14:miter w14:val="10"/>
                </w14:textOutline>
              </w:rPr>
              <w:t>标</w:t>
            </w:r>
          </w:p>
        </w:tc>
        <w:tc>
          <w:tcPr>
            <w:tcW w:w="708" w:type="dxa"/>
            <w:shd w:val="clear" w:color="auto" w:fill="A6A6A6"/>
            <w:vAlign w:val="top"/>
          </w:tcPr>
          <w:p>
            <w:pPr>
              <w:spacing w:line="456" w:lineRule="auto"/>
              <w:rPr>
                <w:rFonts w:ascii="Arial"/>
                <w:sz w:val="21"/>
              </w:rPr>
            </w:pPr>
          </w:p>
          <w:p>
            <w:pPr>
              <w:pStyle w:val="6"/>
              <w:spacing w:before="78" w:line="223" w:lineRule="auto"/>
              <w:ind w:left="128"/>
            </w:pPr>
            <w:r>
              <w:rPr>
                <w:spacing w:val="-10"/>
                <w14:textOutline w14:w="4358" w14:cap="flat" w14:cmpd="sng">
                  <w14:solidFill>
                    <w14:srgbClr w14:val="000000"/>
                  </w14:solidFill>
                  <w14:prstDash w14:val="solid"/>
                  <w14:miter w14:val="10"/>
                </w14:textOutline>
              </w:rPr>
              <w:t>分值</w:t>
            </w:r>
          </w:p>
        </w:tc>
        <w:tc>
          <w:tcPr>
            <w:tcW w:w="4320" w:type="dxa"/>
            <w:shd w:val="clear" w:color="auto" w:fill="A6A6A6"/>
            <w:vAlign w:val="top"/>
          </w:tcPr>
          <w:p>
            <w:pPr>
              <w:spacing w:line="456" w:lineRule="auto"/>
              <w:rPr>
                <w:rFonts w:ascii="Arial"/>
                <w:sz w:val="21"/>
              </w:rPr>
            </w:pPr>
          </w:p>
          <w:p>
            <w:pPr>
              <w:pStyle w:val="6"/>
              <w:spacing w:before="78" w:line="222" w:lineRule="auto"/>
              <w:ind w:left="1693"/>
            </w:pPr>
            <w:r>
              <w:rPr>
                <w:spacing w:val="-4"/>
                <w14:textOutline w14:w="4358" w14:cap="flat" w14:cmpd="sng">
                  <w14:solidFill>
                    <w14:srgbClr w14:val="000000"/>
                  </w14:solidFill>
                  <w14:prstDash w14:val="solid"/>
                  <w14:miter w14:val="10"/>
                </w14:textOutline>
              </w:rPr>
              <w:t>评分标准</w:t>
            </w:r>
          </w:p>
        </w:tc>
        <w:tc>
          <w:tcPr>
            <w:tcW w:w="700" w:type="dxa"/>
            <w:shd w:val="clear" w:color="auto" w:fill="A6A6A6"/>
            <w:textDirection w:val="tbRlV"/>
            <w:vAlign w:val="top"/>
          </w:tcPr>
          <w:p>
            <w:pPr>
              <w:pStyle w:val="6"/>
              <w:spacing w:before="227" w:line="201" w:lineRule="auto"/>
              <w:ind w:left="376"/>
            </w:pPr>
            <w:r>
              <w:rPr>
                <w:spacing w:val="5"/>
                <w14:textOutline w14:w="4358" w14:cap="flat" w14:cmpd="sng">
                  <w14:solidFill>
                    <w14:srgbClr w14:val="000000"/>
                  </w14:solidFill>
                  <w14:prstDash w14:val="solid"/>
                  <w14:miter w14:val="10"/>
                </w14:textOutline>
              </w:rPr>
              <w:t>得</w:t>
            </w:r>
            <w:r>
              <w:rPr>
                <w:spacing w:val="-47"/>
              </w:rPr>
              <w:t xml:space="preserve"> </w:t>
            </w:r>
            <w:r>
              <w:rPr>
                <w:spacing w:val="5"/>
                <w14:textOutline w14:w="4358" w14:cap="flat" w14:cmpd="sng">
                  <w14:solidFill>
                    <w14:srgbClr w14:val="000000"/>
                  </w14:solidFill>
                  <w14:prstDash w14:val="solid"/>
                  <w14:miter w14:val="1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5" w:hRule="atLeast"/>
        </w:trPr>
        <w:tc>
          <w:tcPr>
            <w:tcW w:w="679" w:type="dxa"/>
            <w:vMerge w:val="restart"/>
            <w:tcBorders>
              <w:bottom w:val="nil"/>
            </w:tcBorders>
            <w:vAlign w:val="top"/>
          </w:tcPr>
          <w:p>
            <w:pPr>
              <w:rPr>
                <w:rFonts w:ascii="Arial"/>
                <w:sz w:val="21"/>
              </w:rPr>
            </w:pPr>
          </w:p>
        </w:tc>
        <w:tc>
          <w:tcPr>
            <w:tcW w:w="992" w:type="dxa"/>
            <w:vMerge w:val="restart"/>
            <w:tcBorders>
              <w:bottom w:val="nil"/>
            </w:tcBorders>
            <w:vAlign w:val="top"/>
          </w:tcPr>
          <w:p>
            <w:pPr>
              <w:rPr>
                <w:rFonts w:ascii="Arial"/>
                <w:sz w:val="21"/>
              </w:rPr>
            </w:pPr>
          </w:p>
        </w:tc>
        <w:tc>
          <w:tcPr>
            <w:tcW w:w="1133" w:type="dxa"/>
            <w:vAlign w:val="top"/>
          </w:tcPr>
          <w:p>
            <w:pPr>
              <w:pStyle w:val="6"/>
              <w:spacing w:before="51" w:line="220" w:lineRule="auto"/>
              <w:ind w:left="218"/>
            </w:pPr>
            <w:r>
              <w:rPr>
                <w:spacing w:val="-6"/>
              </w:rPr>
              <w:t>规范性</w:t>
            </w:r>
          </w:p>
        </w:tc>
        <w:tc>
          <w:tcPr>
            <w:tcW w:w="708" w:type="dxa"/>
            <w:vAlign w:val="top"/>
          </w:tcPr>
          <w:p>
            <w:pPr>
              <w:rPr>
                <w:rFonts w:ascii="Arial"/>
                <w:sz w:val="21"/>
              </w:rPr>
            </w:pPr>
          </w:p>
        </w:tc>
        <w:tc>
          <w:tcPr>
            <w:tcW w:w="4320" w:type="dxa"/>
            <w:vAlign w:val="top"/>
          </w:tcPr>
          <w:p>
            <w:pPr>
              <w:pStyle w:val="6"/>
              <w:spacing w:before="51" w:line="223" w:lineRule="auto"/>
              <w:ind w:left="125"/>
            </w:pPr>
            <w:r>
              <w:rPr>
                <w:spacing w:val="-5"/>
              </w:rPr>
              <w:t>扣完为止。</w:t>
            </w:r>
          </w:p>
        </w:tc>
        <w:tc>
          <w:tcPr>
            <w:tcW w:w="70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5" w:hRule="atLeast"/>
        </w:trPr>
        <w:tc>
          <w:tcPr>
            <w:tcW w:w="679" w:type="dxa"/>
            <w:vMerge w:val="continue"/>
            <w:tcBorders>
              <w:top w:val="nil"/>
              <w:bottom w:val="nil"/>
            </w:tcBorders>
            <w:vAlign w:val="top"/>
          </w:tcPr>
          <w:p>
            <w:pPr>
              <w:rPr>
                <w:rFonts w:ascii="Arial"/>
                <w:sz w:val="21"/>
              </w:rPr>
            </w:pPr>
          </w:p>
        </w:tc>
        <w:tc>
          <w:tcPr>
            <w:tcW w:w="992" w:type="dxa"/>
            <w:vMerge w:val="continue"/>
            <w:tcBorders>
              <w:top w:val="nil"/>
              <w:bottom w:val="nil"/>
            </w:tcBorders>
            <w:vAlign w:val="top"/>
          </w:tcPr>
          <w:p>
            <w:pPr>
              <w:rPr>
                <w:rFonts w:ascii="Arial"/>
                <w:sz w:val="21"/>
              </w:rPr>
            </w:pPr>
          </w:p>
        </w:tc>
        <w:tc>
          <w:tcPr>
            <w:tcW w:w="1133" w:type="dxa"/>
            <w:vAlign w:val="top"/>
          </w:tcPr>
          <w:p>
            <w:pPr>
              <w:pStyle w:val="6"/>
              <w:spacing w:before="50" w:line="232" w:lineRule="auto"/>
              <w:ind w:left="219" w:right="154" w:hanging="62"/>
              <w:jc w:val="both"/>
            </w:pPr>
            <w:r>
              <w:rPr>
                <w:rFonts w:ascii="Times New Roman" w:hAnsi="Times New Roman" w:eastAsia="Times New Roman" w:cs="Times New Roman"/>
                <w:spacing w:val="-5"/>
              </w:rPr>
              <w:t>B203</w:t>
            </w:r>
            <w:r>
              <w:rPr>
                <w:rFonts w:ascii="Times New Roman" w:hAnsi="Times New Roman" w:eastAsia="Times New Roman" w:cs="Times New Roman"/>
                <w:spacing w:val="20"/>
                <w:w w:val="101"/>
              </w:rPr>
              <w:t xml:space="preserve"> </w:t>
            </w:r>
            <w:r>
              <w:rPr>
                <w:spacing w:val="-5"/>
              </w:rPr>
              <w:t>采</w:t>
            </w:r>
            <w:r>
              <w:t xml:space="preserve"> </w:t>
            </w:r>
            <w:r>
              <w:rPr>
                <w:spacing w:val="-6"/>
              </w:rPr>
              <w:t>购方式</w:t>
            </w:r>
            <w:r>
              <w:rPr>
                <w:spacing w:val="1"/>
              </w:rPr>
              <w:t xml:space="preserve"> </w:t>
            </w:r>
            <w:r>
              <w:rPr>
                <w:spacing w:val="-6"/>
              </w:rPr>
              <w:t>合规性</w:t>
            </w:r>
          </w:p>
        </w:tc>
        <w:tc>
          <w:tcPr>
            <w:tcW w:w="708" w:type="dxa"/>
            <w:vAlign w:val="top"/>
          </w:tcPr>
          <w:p>
            <w:pPr>
              <w:spacing w:line="341" w:lineRule="auto"/>
              <w:rPr>
                <w:rFonts w:ascii="Arial"/>
                <w:sz w:val="21"/>
              </w:rPr>
            </w:pPr>
          </w:p>
          <w:p>
            <w:pPr>
              <w:spacing w:before="69" w:line="188" w:lineRule="auto"/>
              <w:ind w:left="301"/>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320" w:type="dxa"/>
            <w:vAlign w:val="top"/>
          </w:tcPr>
          <w:p>
            <w:pPr>
              <w:pStyle w:val="6"/>
              <w:spacing w:before="50" w:line="232" w:lineRule="auto"/>
              <w:ind w:left="120" w:right="103" w:firstLine="1"/>
              <w:jc w:val="both"/>
            </w:pPr>
            <w:r>
              <w:t>采购方式（采购方式变更）符合政府采</w:t>
            </w:r>
            <w:r>
              <w:rPr>
                <w:spacing w:val="7"/>
              </w:rPr>
              <w:t xml:space="preserve"> </w:t>
            </w:r>
            <w:r>
              <w:t>购法规制度要求得满分，不符合扣除全</w:t>
            </w:r>
            <w:r>
              <w:rPr>
                <w:spacing w:val="9"/>
              </w:rPr>
              <w:t xml:space="preserve"> </w:t>
            </w:r>
            <w:r>
              <w:rPr>
                <w:spacing w:val="-4"/>
              </w:rPr>
              <w:t>部分值。</w:t>
            </w:r>
          </w:p>
        </w:tc>
        <w:tc>
          <w:tcPr>
            <w:tcW w:w="700" w:type="dxa"/>
            <w:vAlign w:val="top"/>
          </w:tcPr>
          <w:p>
            <w:pPr>
              <w:spacing w:line="341"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44" w:hRule="atLeast"/>
        </w:trPr>
        <w:tc>
          <w:tcPr>
            <w:tcW w:w="679" w:type="dxa"/>
            <w:vMerge w:val="continue"/>
            <w:tcBorders>
              <w:top w:val="nil"/>
              <w:bottom w:val="nil"/>
            </w:tcBorders>
            <w:vAlign w:val="top"/>
          </w:tcPr>
          <w:p>
            <w:pPr>
              <w:rPr>
                <w:rFonts w:ascii="Arial"/>
                <w:sz w:val="21"/>
              </w:rPr>
            </w:pPr>
          </w:p>
        </w:tc>
        <w:tc>
          <w:tcPr>
            <w:tcW w:w="992" w:type="dxa"/>
            <w:vMerge w:val="continue"/>
            <w:tcBorders>
              <w:top w:val="nil"/>
              <w:bottom w:val="nil"/>
            </w:tcBorders>
            <w:vAlign w:val="top"/>
          </w:tcPr>
          <w:p>
            <w:pPr>
              <w:rPr>
                <w:rFonts w:ascii="Arial"/>
                <w:sz w:val="21"/>
              </w:rPr>
            </w:pPr>
          </w:p>
        </w:tc>
        <w:tc>
          <w:tcPr>
            <w:tcW w:w="1133" w:type="dxa"/>
            <w:vAlign w:val="top"/>
          </w:tcPr>
          <w:p>
            <w:pPr>
              <w:spacing w:line="304" w:lineRule="auto"/>
              <w:rPr>
                <w:rFonts w:ascii="Arial"/>
                <w:sz w:val="21"/>
              </w:rPr>
            </w:pPr>
          </w:p>
          <w:p>
            <w:pPr>
              <w:spacing w:line="304" w:lineRule="auto"/>
              <w:rPr>
                <w:rFonts w:ascii="Arial"/>
                <w:sz w:val="21"/>
              </w:rPr>
            </w:pPr>
          </w:p>
          <w:p>
            <w:pPr>
              <w:pStyle w:val="6"/>
              <w:spacing w:before="78" w:line="238" w:lineRule="auto"/>
              <w:ind w:left="218" w:right="154" w:hanging="61"/>
              <w:jc w:val="both"/>
            </w:pPr>
            <w:r>
              <w:rPr>
                <w:rFonts w:ascii="Times New Roman" w:hAnsi="Times New Roman" w:eastAsia="Times New Roman" w:cs="Times New Roman"/>
                <w:spacing w:val="-6"/>
              </w:rPr>
              <w:t>B204</w:t>
            </w:r>
            <w:r>
              <w:rPr>
                <w:rFonts w:ascii="Times New Roman" w:hAnsi="Times New Roman" w:eastAsia="Times New Roman" w:cs="Times New Roman"/>
                <w:spacing w:val="25"/>
                <w:w w:val="101"/>
              </w:rPr>
              <w:t xml:space="preserve"> </w:t>
            </w:r>
            <w:r>
              <w:rPr>
                <w:spacing w:val="-6"/>
              </w:rPr>
              <w:t>合</w:t>
            </w:r>
            <w:r>
              <w:t xml:space="preserve"> </w:t>
            </w:r>
            <w:r>
              <w:rPr>
                <w:spacing w:val="-6"/>
              </w:rPr>
              <w:t>同管理</w:t>
            </w:r>
            <w:r>
              <w:rPr>
                <w:spacing w:val="1"/>
              </w:rPr>
              <w:t xml:space="preserve"> </w:t>
            </w:r>
            <w:r>
              <w:rPr>
                <w:spacing w:val="-6"/>
              </w:rPr>
              <w:t>规范性</w:t>
            </w:r>
          </w:p>
        </w:tc>
        <w:tc>
          <w:tcPr>
            <w:tcW w:w="708" w:type="dxa"/>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before="69" w:line="188" w:lineRule="auto"/>
              <w:ind w:left="295"/>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4320" w:type="dxa"/>
            <w:vAlign w:val="top"/>
          </w:tcPr>
          <w:p>
            <w:pPr>
              <w:pStyle w:val="6"/>
              <w:spacing w:before="50"/>
              <w:ind w:left="120" w:right="103" w:hanging="7"/>
            </w:pPr>
            <w:r>
              <w:rPr>
                <w:spacing w:val="1"/>
              </w:rPr>
              <w:t>①是否与承接主体签订书面合同，合同</w:t>
            </w:r>
            <w:r>
              <w:t xml:space="preserve"> 内容是否完整②是否符合《中华人民共</w:t>
            </w:r>
            <w:r>
              <w:rPr>
                <w:spacing w:val="9"/>
              </w:rPr>
              <w:t xml:space="preserve"> </w:t>
            </w:r>
            <w:r>
              <w:t>和国政府采购法实施条例》指导性目录</w:t>
            </w:r>
            <w:r>
              <w:rPr>
                <w:spacing w:val="9"/>
              </w:rPr>
              <w:t xml:space="preserve"> </w:t>
            </w:r>
            <w:r>
              <w:t>等有关规定，政府采购合同是否依法予</w:t>
            </w:r>
            <w:r>
              <w:rPr>
                <w:spacing w:val="9"/>
              </w:rPr>
              <w:t xml:space="preserve"> </w:t>
            </w:r>
            <w:r>
              <w:t>以公告，用以反映和考核采购主体实施</w:t>
            </w:r>
            <w:r>
              <w:rPr>
                <w:spacing w:val="9"/>
              </w:rPr>
              <w:t xml:space="preserve"> </w:t>
            </w:r>
            <w:r>
              <w:t>项目采购及签订合同的规范执行情况。</w:t>
            </w:r>
            <w:r>
              <w:rPr>
                <w:spacing w:val="9"/>
              </w:rPr>
              <w:t xml:space="preserve"> </w:t>
            </w:r>
            <w:r>
              <w:rPr>
                <w:spacing w:val="-5"/>
              </w:rPr>
              <w:t>每符合一项得</w:t>
            </w:r>
            <w:r>
              <w:rPr>
                <w:spacing w:val="-27"/>
              </w:rPr>
              <w:t xml:space="preserve"> </w:t>
            </w:r>
            <w:r>
              <w:rPr>
                <w:rFonts w:ascii="Times New Roman" w:hAnsi="Times New Roman" w:eastAsia="Times New Roman" w:cs="Times New Roman"/>
                <w:spacing w:val="-5"/>
              </w:rPr>
              <w:t>1/2</w:t>
            </w:r>
            <w:r>
              <w:rPr>
                <w:rFonts w:ascii="Times New Roman" w:hAnsi="Times New Roman" w:eastAsia="Times New Roman" w:cs="Times New Roman"/>
                <w:spacing w:val="15"/>
                <w:w w:val="101"/>
              </w:rPr>
              <w:t xml:space="preserve"> </w:t>
            </w:r>
            <w:r>
              <w:rPr>
                <w:spacing w:val="-5"/>
              </w:rPr>
              <w:t>权重分。</w:t>
            </w:r>
          </w:p>
        </w:tc>
        <w:tc>
          <w:tcPr>
            <w:tcW w:w="700" w:type="dxa"/>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before="69" w:line="188" w:lineRule="auto"/>
              <w:ind w:left="291"/>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4" w:hRule="atLeast"/>
        </w:trPr>
        <w:tc>
          <w:tcPr>
            <w:tcW w:w="679" w:type="dxa"/>
            <w:vMerge w:val="continue"/>
            <w:tcBorders>
              <w:top w:val="nil"/>
              <w:bottom w:val="nil"/>
            </w:tcBorders>
            <w:vAlign w:val="top"/>
          </w:tcPr>
          <w:p>
            <w:pPr>
              <w:rPr>
                <w:rFonts w:ascii="Arial"/>
                <w:sz w:val="21"/>
              </w:rPr>
            </w:pPr>
          </w:p>
        </w:tc>
        <w:tc>
          <w:tcPr>
            <w:tcW w:w="992" w:type="dxa"/>
            <w:vMerge w:val="continue"/>
            <w:tcBorders>
              <w:top w:val="nil"/>
              <w:bottom w:val="nil"/>
            </w:tcBorders>
            <w:vAlign w:val="top"/>
          </w:tcPr>
          <w:p>
            <w:pPr>
              <w:rPr>
                <w:rFonts w:ascii="Arial"/>
                <w:sz w:val="21"/>
              </w:rPr>
            </w:pPr>
          </w:p>
        </w:tc>
        <w:tc>
          <w:tcPr>
            <w:tcW w:w="1133" w:type="dxa"/>
            <w:vAlign w:val="top"/>
          </w:tcPr>
          <w:p>
            <w:pPr>
              <w:pStyle w:val="6"/>
              <w:spacing w:before="213" w:line="224" w:lineRule="auto"/>
              <w:ind w:left="157"/>
            </w:pPr>
            <w:r>
              <w:rPr>
                <w:rFonts w:ascii="Times New Roman" w:hAnsi="Times New Roman" w:eastAsia="Times New Roman" w:cs="Times New Roman"/>
                <w:spacing w:val="-2"/>
              </w:rPr>
              <w:t>B205</w:t>
            </w:r>
            <w:r>
              <w:rPr>
                <w:rFonts w:ascii="Times New Roman" w:hAnsi="Times New Roman" w:eastAsia="Times New Roman" w:cs="Times New Roman"/>
                <w:spacing w:val="22"/>
              </w:rPr>
              <w:t xml:space="preserve"> </w:t>
            </w:r>
            <w:r>
              <w:rPr>
                <w:spacing w:val="-2"/>
              </w:rPr>
              <w:t>项</w:t>
            </w:r>
          </w:p>
          <w:p>
            <w:pPr>
              <w:pStyle w:val="6"/>
              <w:spacing w:before="28" w:line="222" w:lineRule="auto"/>
              <w:ind w:left="261"/>
            </w:pPr>
            <w:r>
              <w:rPr>
                <w:spacing w:val="-20"/>
              </w:rPr>
              <w:t>目履约</w:t>
            </w:r>
          </w:p>
          <w:p>
            <w:pPr>
              <w:pStyle w:val="6"/>
              <w:spacing w:before="30" w:line="223" w:lineRule="auto"/>
              <w:ind w:left="218"/>
            </w:pPr>
            <w:r>
              <w:rPr>
                <w:spacing w:val="-6"/>
              </w:rPr>
              <w:t>验收规</w:t>
            </w:r>
          </w:p>
          <w:p>
            <w:pPr>
              <w:pStyle w:val="6"/>
              <w:spacing w:before="31" w:line="220" w:lineRule="auto"/>
              <w:ind w:left="352"/>
            </w:pPr>
            <w:r>
              <w:rPr>
                <w:spacing w:val="-15"/>
              </w:rPr>
              <w:t>范性</w:t>
            </w:r>
          </w:p>
        </w:tc>
        <w:tc>
          <w:tcPr>
            <w:tcW w:w="708" w:type="dxa"/>
            <w:vAlign w:val="top"/>
          </w:tcPr>
          <w:p>
            <w:pPr>
              <w:spacing w:line="330" w:lineRule="auto"/>
              <w:rPr>
                <w:rFonts w:ascii="Arial"/>
                <w:sz w:val="21"/>
              </w:rPr>
            </w:pPr>
          </w:p>
          <w:p>
            <w:pPr>
              <w:spacing w:line="330" w:lineRule="auto"/>
              <w:rPr>
                <w:rFonts w:ascii="Arial"/>
                <w:sz w:val="21"/>
              </w:rPr>
            </w:pPr>
          </w:p>
          <w:p>
            <w:pPr>
              <w:spacing w:before="69" w:line="188" w:lineRule="auto"/>
              <w:ind w:left="295"/>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4320" w:type="dxa"/>
            <w:vAlign w:val="top"/>
          </w:tcPr>
          <w:p>
            <w:pPr>
              <w:pStyle w:val="6"/>
              <w:spacing w:before="53" w:line="237" w:lineRule="auto"/>
              <w:ind w:left="119" w:right="38" w:hanging="6"/>
              <w:jc w:val="both"/>
            </w:pPr>
            <w:r>
              <w:rPr>
                <w:spacing w:val="1"/>
              </w:rPr>
              <w:t>①按照《中华人民共和国政府采购法实</w:t>
            </w:r>
            <w:r>
              <w:t xml:space="preserve"> 施条例》组织验收。②验收时应当邀请</w:t>
            </w:r>
            <w:r>
              <w:rPr>
                <w:spacing w:val="10"/>
              </w:rPr>
              <w:t xml:space="preserve"> </w:t>
            </w:r>
            <w:r>
              <w:t>采购人员参与并出具意见。③验收结果</w:t>
            </w:r>
            <w:r>
              <w:rPr>
                <w:spacing w:val="10"/>
              </w:rPr>
              <w:t xml:space="preserve"> </w:t>
            </w:r>
            <w:r>
              <w:rPr>
                <w:spacing w:val="-10"/>
              </w:rPr>
              <w:t>应当向社会公告。符合以上要求得满分，</w:t>
            </w:r>
            <w:r>
              <w:rPr>
                <w:spacing w:val="15"/>
              </w:rPr>
              <w:t xml:space="preserve"> </w:t>
            </w:r>
            <w:r>
              <w:rPr>
                <w:spacing w:val="-3"/>
              </w:rPr>
              <w:t>否则不得分。</w:t>
            </w:r>
          </w:p>
        </w:tc>
        <w:tc>
          <w:tcPr>
            <w:tcW w:w="700" w:type="dxa"/>
            <w:vAlign w:val="top"/>
          </w:tcPr>
          <w:p>
            <w:pPr>
              <w:spacing w:line="330" w:lineRule="auto"/>
              <w:rPr>
                <w:rFonts w:ascii="Arial"/>
                <w:sz w:val="21"/>
              </w:rPr>
            </w:pPr>
          </w:p>
          <w:p>
            <w:pPr>
              <w:spacing w:line="330" w:lineRule="auto"/>
              <w:rPr>
                <w:rFonts w:ascii="Arial"/>
                <w:sz w:val="21"/>
              </w:rPr>
            </w:pPr>
          </w:p>
          <w:p>
            <w:pPr>
              <w:spacing w:before="69" w:line="188" w:lineRule="auto"/>
              <w:ind w:left="291"/>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44" w:hRule="atLeast"/>
        </w:trPr>
        <w:tc>
          <w:tcPr>
            <w:tcW w:w="679" w:type="dxa"/>
            <w:vMerge w:val="continue"/>
            <w:tcBorders>
              <w:top w:val="nil"/>
              <w:bottom w:val="nil"/>
            </w:tcBorders>
            <w:vAlign w:val="top"/>
          </w:tcPr>
          <w:p>
            <w:pPr>
              <w:rPr>
                <w:rFonts w:ascii="Arial"/>
                <w:sz w:val="21"/>
              </w:rPr>
            </w:pPr>
          </w:p>
        </w:tc>
        <w:tc>
          <w:tcPr>
            <w:tcW w:w="992" w:type="dxa"/>
            <w:vMerge w:val="continue"/>
            <w:tcBorders>
              <w:top w:val="nil"/>
              <w:bottom w:val="nil"/>
            </w:tcBorders>
            <w:vAlign w:val="top"/>
          </w:tcPr>
          <w:p>
            <w:pPr>
              <w:rPr>
                <w:rFonts w:ascii="Arial"/>
                <w:sz w:val="21"/>
              </w:rPr>
            </w:pPr>
          </w:p>
        </w:tc>
        <w:tc>
          <w:tcPr>
            <w:tcW w:w="1133" w:type="dxa"/>
            <w:vAlign w:val="top"/>
          </w:tcPr>
          <w:p>
            <w:pPr>
              <w:spacing w:line="453" w:lineRule="auto"/>
              <w:rPr>
                <w:rFonts w:ascii="Arial"/>
                <w:sz w:val="21"/>
              </w:rPr>
            </w:pPr>
          </w:p>
          <w:p>
            <w:pPr>
              <w:pStyle w:val="6"/>
              <w:spacing w:before="78" w:line="221" w:lineRule="auto"/>
              <w:ind w:left="157"/>
            </w:pPr>
            <w:r>
              <w:rPr>
                <w:rFonts w:ascii="Times New Roman" w:hAnsi="Times New Roman" w:eastAsia="Times New Roman" w:cs="Times New Roman"/>
                <w:spacing w:val="-2"/>
              </w:rPr>
              <w:t>B206</w:t>
            </w:r>
            <w:r>
              <w:rPr>
                <w:rFonts w:ascii="Times New Roman" w:hAnsi="Times New Roman" w:eastAsia="Times New Roman" w:cs="Times New Roman"/>
                <w:spacing w:val="22"/>
              </w:rPr>
              <w:t xml:space="preserve"> </w:t>
            </w:r>
            <w:r>
              <w:rPr>
                <w:spacing w:val="-2"/>
              </w:rPr>
              <w:t>保</w:t>
            </w:r>
          </w:p>
          <w:p>
            <w:pPr>
              <w:pStyle w:val="6"/>
              <w:spacing w:before="32" w:line="223" w:lineRule="auto"/>
              <w:ind w:left="218"/>
            </w:pPr>
            <w:r>
              <w:rPr>
                <w:spacing w:val="-6"/>
              </w:rPr>
              <w:t>证金收</w:t>
            </w:r>
          </w:p>
          <w:p>
            <w:pPr>
              <w:pStyle w:val="6"/>
              <w:spacing w:before="29" w:line="222" w:lineRule="auto"/>
              <w:ind w:left="220"/>
            </w:pPr>
            <w:r>
              <w:rPr>
                <w:spacing w:val="-6"/>
              </w:rPr>
              <w:t>取规范</w:t>
            </w:r>
          </w:p>
          <w:p>
            <w:pPr>
              <w:pStyle w:val="6"/>
              <w:spacing w:before="32" w:line="220" w:lineRule="auto"/>
              <w:ind w:left="463"/>
            </w:pPr>
            <w:r>
              <w:t>性</w:t>
            </w:r>
          </w:p>
        </w:tc>
        <w:tc>
          <w:tcPr>
            <w:tcW w:w="708" w:type="dxa"/>
            <w:vAlign w:val="top"/>
          </w:tcPr>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line="245" w:lineRule="auto"/>
              <w:rPr>
                <w:rFonts w:ascii="Arial"/>
                <w:sz w:val="21"/>
              </w:rPr>
            </w:pPr>
          </w:p>
          <w:p>
            <w:pPr>
              <w:spacing w:before="69" w:line="188" w:lineRule="auto"/>
              <w:ind w:left="301"/>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320" w:type="dxa"/>
            <w:vAlign w:val="top"/>
          </w:tcPr>
          <w:p>
            <w:pPr>
              <w:pStyle w:val="6"/>
              <w:spacing w:before="50"/>
              <w:ind w:left="112" w:right="41"/>
            </w:pPr>
            <w:r>
              <w:rPr>
                <w:spacing w:val="1"/>
              </w:rPr>
              <w:t>①投标保证金和履约保证金按规定的标</w:t>
            </w:r>
            <w:r>
              <w:t xml:space="preserve"> </w:t>
            </w:r>
            <w:r>
              <w:rPr>
                <w:spacing w:val="1"/>
              </w:rPr>
              <w:t>准收取，②投标保证金是否按照要求非</w:t>
            </w:r>
            <w:r>
              <w:t xml:space="preserve"> </w:t>
            </w:r>
            <w:r>
              <w:rPr>
                <w:spacing w:val="1"/>
              </w:rPr>
              <w:t>现金形式提交；③是否违规拒收保函或</w:t>
            </w:r>
            <w:r>
              <w:t xml:space="preserve"> </w:t>
            </w:r>
            <w:r>
              <w:rPr>
                <w:spacing w:val="-9"/>
              </w:rPr>
              <w:t>电子保函；④是否违规收取履约保证金；</w:t>
            </w:r>
            <w:r>
              <w:rPr>
                <w:spacing w:val="2"/>
              </w:rPr>
              <w:t xml:space="preserve"> </w:t>
            </w:r>
            <w:r>
              <w:rPr>
                <w:spacing w:val="1"/>
              </w:rPr>
              <w:t>⑤是否违规收取质量保证金。⑥投标保</w:t>
            </w:r>
            <w:r>
              <w:t xml:space="preserve"> </w:t>
            </w:r>
            <w:r>
              <w:rPr>
                <w:spacing w:val="3"/>
              </w:rPr>
              <w:t>证金和履约保证金是否按时足额退还。</w:t>
            </w:r>
            <w:r>
              <w:t xml:space="preserve"> </w:t>
            </w:r>
            <w:r>
              <w:rPr>
                <w:spacing w:val="-1"/>
              </w:rPr>
              <w:t>有违反规范的不得分。</w:t>
            </w:r>
          </w:p>
        </w:tc>
        <w:tc>
          <w:tcPr>
            <w:tcW w:w="700" w:type="dxa"/>
            <w:vAlign w:val="top"/>
          </w:tcPr>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line="245"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5" w:hRule="atLeast"/>
        </w:trPr>
        <w:tc>
          <w:tcPr>
            <w:tcW w:w="679" w:type="dxa"/>
            <w:vMerge w:val="continue"/>
            <w:tcBorders>
              <w:top w:val="nil"/>
              <w:bottom w:val="nil"/>
            </w:tcBorders>
            <w:vAlign w:val="top"/>
          </w:tcPr>
          <w:p>
            <w:pPr>
              <w:rPr>
                <w:rFonts w:ascii="Arial"/>
                <w:sz w:val="21"/>
              </w:rPr>
            </w:pPr>
          </w:p>
        </w:tc>
        <w:tc>
          <w:tcPr>
            <w:tcW w:w="992" w:type="dxa"/>
            <w:vMerge w:val="continue"/>
            <w:tcBorders>
              <w:top w:val="nil"/>
              <w:bottom w:val="nil"/>
            </w:tcBorders>
            <w:vAlign w:val="top"/>
          </w:tcPr>
          <w:p>
            <w:pPr>
              <w:rPr>
                <w:rFonts w:ascii="Arial"/>
                <w:sz w:val="21"/>
              </w:rPr>
            </w:pPr>
          </w:p>
        </w:tc>
        <w:tc>
          <w:tcPr>
            <w:tcW w:w="1133" w:type="dxa"/>
            <w:vAlign w:val="top"/>
          </w:tcPr>
          <w:p>
            <w:pPr>
              <w:pStyle w:val="6"/>
              <w:spacing w:before="54" w:line="231" w:lineRule="auto"/>
              <w:ind w:left="219" w:right="154" w:hanging="62"/>
              <w:jc w:val="both"/>
            </w:pPr>
            <w:r>
              <w:rPr>
                <w:rFonts w:ascii="Times New Roman" w:hAnsi="Times New Roman" w:eastAsia="Times New Roman" w:cs="Times New Roman"/>
                <w:spacing w:val="-5"/>
              </w:rPr>
              <w:t>B208</w:t>
            </w:r>
            <w:r>
              <w:rPr>
                <w:rFonts w:ascii="Times New Roman" w:hAnsi="Times New Roman" w:eastAsia="Times New Roman" w:cs="Times New Roman"/>
                <w:spacing w:val="20"/>
                <w:w w:val="101"/>
              </w:rPr>
              <w:t xml:space="preserve"> </w:t>
            </w:r>
            <w:r>
              <w:rPr>
                <w:spacing w:val="-5"/>
              </w:rPr>
              <w:t>政</w:t>
            </w:r>
            <w:r>
              <w:t xml:space="preserve"> </w:t>
            </w:r>
            <w:r>
              <w:rPr>
                <w:spacing w:val="-6"/>
              </w:rPr>
              <w:t>府采购</w:t>
            </w:r>
            <w:r>
              <w:rPr>
                <w:spacing w:val="1"/>
              </w:rPr>
              <w:t xml:space="preserve"> </w:t>
            </w:r>
            <w:r>
              <w:rPr>
                <w:spacing w:val="-6"/>
              </w:rPr>
              <w:t>透明度</w:t>
            </w:r>
          </w:p>
        </w:tc>
        <w:tc>
          <w:tcPr>
            <w:tcW w:w="708" w:type="dxa"/>
            <w:vAlign w:val="top"/>
          </w:tcPr>
          <w:p>
            <w:pPr>
              <w:spacing w:line="344" w:lineRule="auto"/>
              <w:rPr>
                <w:rFonts w:ascii="Arial"/>
                <w:sz w:val="21"/>
              </w:rPr>
            </w:pPr>
          </w:p>
          <w:p>
            <w:pPr>
              <w:spacing w:before="69" w:line="188" w:lineRule="auto"/>
              <w:ind w:left="306"/>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4320" w:type="dxa"/>
            <w:vAlign w:val="top"/>
          </w:tcPr>
          <w:p>
            <w:pPr>
              <w:pStyle w:val="6"/>
              <w:spacing w:before="214" w:line="234" w:lineRule="auto"/>
              <w:ind w:left="119" w:right="130" w:firstLine="2"/>
            </w:pPr>
            <w:r>
              <w:rPr>
                <w:spacing w:val="-1"/>
              </w:rPr>
              <w:t>项目实施符合政府采购信息公开要求得</w:t>
            </w:r>
            <w:r>
              <w:t xml:space="preserve"> </w:t>
            </w:r>
            <w:r>
              <w:rPr>
                <w:rFonts w:ascii="Times New Roman" w:hAnsi="Times New Roman" w:eastAsia="Times New Roman" w:cs="Times New Roman"/>
                <w:spacing w:val="-5"/>
              </w:rPr>
              <w:t>8</w:t>
            </w:r>
            <w:r>
              <w:rPr>
                <w:rFonts w:ascii="Times New Roman" w:hAnsi="Times New Roman" w:eastAsia="Times New Roman" w:cs="Times New Roman"/>
                <w:spacing w:val="24"/>
              </w:rPr>
              <w:t xml:space="preserve"> </w:t>
            </w:r>
            <w:r>
              <w:rPr>
                <w:spacing w:val="-5"/>
              </w:rPr>
              <w:t>分，否则不得分</w:t>
            </w:r>
          </w:p>
        </w:tc>
        <w:tc>
          <w:tcPr>
            <w:tcW w:w="700" w:type="dxa"/>
            <w:vAlign w:val="top"/>
          </w:tcPr>
          <w:p>
            <w:pPr>
              <w:spacing w:line="344" w:lineRule="auto"/>
              <w:rPr>
                <w:rFonts w:ascii="Arial"/>
                <w:sz w:val="21"/>
              </w:rPr>
            </w:pPr>
          </w:p>
          <w:p>
            <w:pPr>
              <w:spacing w:before="69" w:line="188" w:lineRule="auto"/>
              <w:ind w:left="301"/>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4" w:hRule="atLeast"/>
        </w:trPr>
        <w:tc>
          <w:tcPr>
            <w:tcW w:w="679" w:type="dxa"/>
            <w:vMerge w:val="continue"/>
            <w:tcBorders>
              <w:top w:val="nil"/>
            </w:tcBorders>
            <w:vAlign w:val="top"/>
          </w:tcPr>
          <w:p>
            <w:pPr>
              <w:rPr>
                <w:rFonts w:ascii="Arial"/>
                <w:sz w:val="21"/>
              </w:rPr>
            </w:pPr>
          </w:p>
        </w:tc>
        <w:tc>
          <w:tcPr>
            <w:tcW w:w="992" w:type="dxa"/>
            <w:vMerge w:val="continue"/>
            <w:tcBorders>
              <w:top w:val="nil"/>
            </w:tcBorders>
            <w:vAlign w:val="top"/>
          </w:tcPr>
          <w:p>
            <w:pPr>
              <w:rPr>
                <w:rFonts w:ascii="Arial"/>
                <w:sz w:val="21"/>
              </w:rPr>
            </w:pPr>
          </w:p>
        </w:tc>
        <w:tc>
          <w:tcPr>
            <w:tcW w:w="1133" w:type="dxa"/>
            <w:vAlign w:val="top"/>
          </w:tcPr>
          <w:p>
            <w:pPr>
              <w:spacing w:line="295" w:lineRule="auto"/>
              <w:rPr>
                <w:rFonts w:ascii="Arial"/>
                <w:sz w:val="21"/>
              </w:rPr>
            </w:pPr>
          </w:p>
          <w:p>
            <w:pPr>
              <w:pStyle w:val="6"/>
              <w:spacing w:before="78" w:line="225" w:lineRule="auto"/>
              <w:ind w:left="157"/>
            </w:pPr>
            <w:r>
              <w:rPr>
                <w:rFonts w:ascii="Times New Roman" w:hAnsi="Times New Roman" w:eastAsia="Times New Roman" w:cs="Times New Roman"/>
                <w:spacing w:val="-2"/>
              </w:rPr>
              <w:t>B209</w:t>
            </w:r>
            <w:r>
              <w:rPr>
                <w:rFonts w:ascii="Times New Roman" w:hAnsi="Times New Roman" w:eastAsia="Times New Roman" w:cs="Times New Roman"/>
                <w:spacing w:val="27"/>
              </w:rPr>
              <w:t xml:space="preserve"> </w:t>
            </w:r>
            <w:r>
              <w:rPr>
                <w:spacing w:val="-2"/>
              </w:rPr>
              <w:t>质</w:t>
            </w:r>
          </w:p>
          <w:p>
            <w:pPr>
              <w:pStyle w:val="6"/>
              <w:spacing w:before="26" w:line="223" w:lineRule="auto"/>
              <w:ind w:left="221"/>
            </w:pPr>
            <w:r>
              <w:rPr>
                <w:spacing w:val="-6"/>
              </w:rPr>
              <w:t>疑争议</w:t>
            </w:r>
          </w:p>
          <w:p>
            <w:pPr>
              <w:pStyle w:val="6"/>
              <w:spacing w:before="29" w:line="222" w:lineRule="auto"/>
              <w:ind w:left="220"/>
            </w:pPr>
            <w:r>
              <w:rPr>
                <w:spacing w:val="-6"/>
              </w:rPr>
              <w:t>处理情</w:t>
            </w:r>
          </w:p>
          <w:p>
            <w:pPr>
              <w:pStyle w:val="6"/>
              <w:spacing w:before="33" w:line="224" w:lineRule="auto"/>
              <w:ind w:left="460"/>
            </w:pPr>
            <w:r>
              <w:t>况</w:t>
            </w:r>
          </w:p>
        </w:tc>
        <w:tc>
          <w:tcPr>
            <w:tcW w:w="708" w:type="dxa"/>
            <w:vAlign w:val="top"/>
          </w:tcPr>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before="69" w:line="188" w:lineRule="auto"/>
              <w:ind w:left="301"/>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320" w:type="dxa"/>
            <w:vAlign w:val="top"/>
          </w:tcPr>
          <w:p>
            <w:pPr>
              <w:pStyle w:val="6"/>
              <w:spacing w:before="57" w:line="238" w:lineRule="auto"/>
              <w:ind w:left="114" w:right="103" w:hanging="1"/>
              <w:jc w:val="both"/>
            </w:pPr>
            <w:r>
              <w:rPr>
                <w:spacing w:val="1"/>
              </w:rPr>
              <w:t>①不存在因采购文件、采购程序等违反</w:t>
            </w:r>
            <w:r>
              <w:t xml:space="preserve"> 相关法律法规或制度规定导致供应商提</w:t>
            </w:r>
            <w:r>
              <w:rPr>
                <w:spacing w:val="15"/>
              </w:rPr>
              <w:t xml:space="preserve"> </w:t>
            </w:r>
            <w:r>
              <w:rPr>
                <w:spacing w:val="-1"/>
              </w:rPr>
              <w:t>出有效质疑、投诉及重新采购情况，得</w:t>
            </w:r>
            <w:r>
              <w:rPr>
                <w:spacing w:val="6"/>
              </w:rPr>
              <w:t xml:space="preserve"> </w:t>
            </w:r>
            <w:r>
              <w:rPr>
                <w:rFonts w:ascii="Times New Roman" w:hAnsi="Times New Roman" w:eastAsia="Times New Roman" w:cs="Times New Roman"/>
                <w:spacing w:val="2"/>
              </w:rPr>
              <w:t>3</w:t>
            </w:r>
            <w:r>
              <w:rPr>
                <w:rFonts w:ascii="Times New Roman" w:hAnsi="Times New Roman" w:eastAsia="Times New Roman" w:cs="Times New Roman"/>
                <w:spacing w:val="39"/>
              </w:rPr>
              <w:t xml:space="preserve"> </w:t>
            </w:r>
            <w:r>
              <w:rPr>
                <w:spacing w:val="2"/>
              </w:rPr>
              <w:t>分，否则不得分。②在规定时间内对</w:t>
            </w:r>
            <w:r>
              <w:t xml:space="preserve"> </w:t>
            </w:r>
            <w:r>
              <w:rPr>
                <w:spacing w:val="-1"/>
              </w:rPr>
              <w:t>争议、质疑做出答复得</w:t>
            </w:r>
            <w:r>
              <w:rPr>
                <w:spacing w:val="-48"/>
              </w:rPr>
              <w:t xml:space="preserve"> </w:t>
            </w:r>
            <w:r>
              <w:rPr>
                <w:rFonts w:ascii="Times New Roman" w:hAnsi="Times New Roman" w:eastAsia="Times New Roman" w:cs="Times New Roman"/>
                <w:spacing w:val="-1"/>
              </w:rPr>
              <w:t>3</w:t>
            </w:r>
            <w:r>
              <w:rPr>
                <w:rFonts w:ascii="Times New Roman" w:hAnsi="Times New Roman" w:eastAsia="Times New Roman" w:cs="Times New Roman"/>
                <w:spacing w:val="18"/>
                <w:w w:val="101"/>
              </w:rPr>
              <w:t xml:space="preserve"> </w:t>
            </w:r>
            <w:r>
              <w:rPr>
                <w:spacing w:val="-1"/>
              </w:rPr>
              <w:t>分。超出规定</w:t>
            </w:r>
            <w:r>
              <w:t xml:space="preserve"> </w:t>
            </w:r>
            <w:r>
              <w:rPr>
                <w:spacing w:val="-4"/>
              </w:rPr>
              <w:t>时间做出答复得</w:t>
            </w:r>
            <w:r>
              <w:rPr>
                <w:spacing w:val="-22"/>
              </w:rPr>
              <w:t xml:space="preserve"> </w:t>
            </w:r>
            <w:r>
              <w:rPr>
                <w:rFonts w:ascii="Times New Roman" w:hAnsi="Times New Roman" w:eastAsia="Times New Roman" w:cs="Times New Roman"/>
                <w:spacing w:val="-4"/>
              </w:rPr>
              <w:t>1</w:t>
            </w:r>
            <w:r>
              <w:rPr>
                <w:rFonts w:ascii="Times New Roman" w:hAnsi="Times New Roman" w:eastAsia="Times New Roman" w:cs="Times New Roman"/>
                <w:spacing w:val="19"/>
              </w:rPr>
              <w:t xml:space="preserve"> </w:t>
            </w:r>
            <w:r>
              <w:rPr>
                <w:spacing w:val="-4"/>
              </w:rPr>
              <w:t>分，未答复不得分。</w:t>
            </w:r>
          </w:p>
        </w:tc>
        <w:tc>
          <w:tcPr>
            <w:tcW w:w="700" w:type="dxa"/>
            <w:vAlign w:val="top"/>
          </w:tcPr>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7" w:hRule="atLeast"/>
        </w:trPr>
        <w:tc>
          <w:tcPr>
            <w:tcW w:w="679" w:type="dxa"/>
            <w:vAlign w:val="top"/>
          </w:tcPr>
          <w:p>
            <w:pPr>
              <w:spacing w:before="95" w:line="281" w:lineRule="exact"/>
              <w:ind w:left="265"/>
              <w:rPr>
                <w:rFonts w:ascii="Times New Roman" w:hAnsi="Times New Roman" w:eastAsia="Times New Roman" w:cs="Times New Roman"/>
                <w:sz w:val="24"/>
                <w:szCs w:val="24"/>
              </w:rPr>
            </w:pPr>
            <w:r>
              <w:rPr>
                <w:rFonts w:ascii="Times New Roman" w:hAnsi="Times New Roman" w:eastAsia="Times New Roman" w:cs="Times New Roman"/>
                <w:position w:val="6"/>
                <w:sz w:val="24"/>
                <w:szCs w:val="24"/>
              </w:rPr>
              <w:t>C</w:t>
            </w:r>
          </w:p>
          <w:p>
            <w:pPr>
              <w:pStyle w:val="6"/>
              <w:spacing w:line="223" w:lineRule="auto"/>
              <w:ind w:left="233"/>
            </w:pPr>
            <w:r>
              <w:t>产</w:t>
            </w:r>
          </w:p>
          <w:p>
            <w:pPr>
              <w:pStyle w:val="6"/>
              <w:spacing w:before="28" w:line="201" w:lineRule="auto"/>
              <w:ind w:left="256"/>
            </w:pPr>
            <w:r>
              <w:t>出</w:t>
            </w:r>
          </w:p>
        </w:tc>
        <w:tc>
          <w:tcPr>
            <w:tcW w:w="992" w:type="dxa"/>
            <w:vAlign w:val="top"/>
          </w:tcPr>
          <w:p>
            <w:pPr>
              <w:pStyle w:val="6"/>
              <w:spacing w:before="215" w:line="235" w:lineRule="auto"/>
              <w:ind w:left="172" w:right="134" w:firstLine="37"/>
            </w:pPr>
            <w:r>
              <w:rPr>
                <w:rFonts w:ascii="Times New Roman" w:hAnsi="Times New Roman" w:eastAsia="Times New Roman" w:cs="Times New Roman"/>
                <w:spacing w:val="-9"/>
              </w:rPr>
              <w:t>C1</w:t>
            </w:r>
            <w:r>
              <w:rPr>
                <w:rFonts w:ascii="Times New Roman" w:hAnsi="Times New Roman" w:eastAsia="Times New Roman" w:cs="Times New Roman"/>
                <w:spacing w:val="18"/>
              </w:rPr>
              <w:t xml:space="preserve"> </w:t>
            </w:r>
            <w:r>
              <w:rPr>
                <w:spacing w:val="-9"/>
              </w:rPr>
              <w:t>产</w:t>
            </w:r>
            <w:r>
              <w:t xml:space="preserve"> </w:t>
            </w:r>
            <w:r>
              <w:rPr>
                <w:spacing w:val="-14"/>
              </w:rPr>
              <w:t>出数量</w:t>
            </w:r>
          </w:p>
        </w:tc>
        <w:tc>
          <w:tcPr>
            <w:tcW w:w="1133" w:type="dxa"/>
            <w:vAlign w:val="top"/>
          </w:tcPr>
          <w:p>
            <w:pPr>
              <w:pStyle w:val="6"/>
              <w:spacing w:before="56" w:line="231" w:lineRule="auto"/>
              <w:ind w:left="218" w:right="154" w:hanging="57"/>
              <w:jc w:val="both"/>
            </w:pPr>
            <w:r>
              <w:rPr>
                <w:rFonts w:ascii="Times New Roman" w:hAnsi="Times New Roman" w:eastAsia="Times New Roman" w:cs="Times New Roman"/>
                <w:spacing w:val="-6"/>
              </w:rPr>
              <w:t>C101</w:t>
            </w:r>
            <w:r>
              <w:rPr>
                <w:rFonts w:ascii="Times New Roman" w:hAnsi="Times New Roman" w:eastAsia="Times New Roman" w:cs="Times New Roman"/>
                <w:spacing w:val="21"/>
              </w:rPr>
              <w:t xml:space="preserve"> </w:t>
            </w:r>
            <w:r>
              <w:rPr>
                <w:spacing w:val="-6"/>
              </w:rPr>
              <w:t>采</w:t>
            </w:r>
            <w:r>
              <w:t xml:space="preserve"> </w:t>
            </w:r>
            <w:r>
              <w:rPr>
                <w:spacing w:val="-6"/>
              </w:rPr>
              <w:t>购计划</w:t>
            </w:r>
            <w:r>
              <w:rPr>
                <w:spacing w:val="1"/>
              </w:rPr>
              <w:t xml:space="preserve"> </w:t>
            </w:r>
            <w:r>
              <w:rPr>
                <w:spacing w:val="-6"/>
              </w:rPr>
              <w:t>完成率</w:t>
            </w:r>
          </w:p>
        </w:tc>
        <w:tc>
          <w:tcPr>
            <w:tcW w:w="708" w:type="dxa"/>
            <w:vAlign w:val="top"/>
          </w:tcPr>
          <w:p>
            <w:pPr>
              <w:spacing w:line="344" w:lineRule="auto"/>
              <w:rPr>
                <w:rFonts w:ascii="Arial"/>
                <w:sz w:val="21"/>
              </w:rPr>
            </w:pPr>
          </w:p>
          <w:p>
            <w:pPr>
              <w:spacing w:before="69" w:line="188" w:lineRule="auto"/>
              <w:ind w:left="302"/>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4320" w:type="dxa"/>
            <w:vAlign w:val="top"/>
          </w:tcPr>
          <w:p>
            <w:pPr>
              <w:pStyle w:val="6"/>
              <w:spacing w:before="214" w:line="235" w:lineRule="auto"/>
              <w:ind w:left="122" w:right="41" w:firstLine="2"/>
            </w:pPr>
            <w:r>
              <w:rPr>
                <w:spacing w:val="-12"/>
              </w:rPr>
              <w:t>实际完成数量与合同约定相符，得</w:t>
            </w:r>
            <w:r>
              <w:rPr>
                <w:spacing w:val="-36"/>
              </w:rPr>
              <w:t xml:space="preserve"> </w:t>
            </w:r>
            <w:r>
              <w:rPr>
                <w:rFonts w:ascii="Times New Roman" w:hAnsi="Times New Roman" w:eastAsia="Times New Roman" w:cs="Times New Roman"/>
                <w:spacing w:val="-12"/>
              </w:rPr>
              <w:t>6</w:t>
            </w:r>
            <w:r>
              <w:rPr>
                <w:rFonts w:ascii="Times New Roman" w:hAnsi="Times New Roman" w:eastAsia="Times New Roman" w:cs="Times New Roman"/>
                <w:spacing w:val="19"/>
              </w:rPr>
              <w:t xml:space="preserve"> </w:t>
            </w:r>
            <w:r>
              <w:rPr>
                <w:spacing w:val="-12"/>
              </w:rPr>
              <w:t>分；</w:t>
            </w:r>
            <w:r>
              <w:t xml:space="preserve"> </w:t>
            </w:r>
            <w:r>
              <w:rPr>
                <w:spacing w:val="-2"/>
              </w:rPr>
              <w:t>未达到目标的，按完成比例赋分。</w:t>
            </w:r>
          </w:p>
        </w:tc>
        <w:tc>
          <w:tcPr>
            <w:tcW w:w="700" w:type="dxa"/>
            <w:vAlign w:val="top"/>
          </w:tcPr>
          <w:p>
            <w:pPr>
              <w:spacing w:line="344"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r>
    </w:tbl>
    <w:p>
      <w:pPr>
        <w:rPr>
          <w:rFonts w:ascii="Arial"/>
          <w:sz w:val="21"/>
        </w:rPr>
      </w:pPr>
    </w:p>
    <w:p>
      <w:pPr>
        <w:rPr>
          <w:rFonts w:ascii="Arial" w:hAnsi="Arial" w:eastAsia="Arial" w:cs="Arial"/>
          <w:sz w:val="21"/>
          <w:szCs w:val="21"/>
        </w:rPr>
        <w:sectPr>
          <w:footerReference r:id="rId57" w:type="default"/>
          <w:pgSz w:w="11906" w:h="16839"/>
          <w:pgMar w:top="1431" w:right="1638" w:bottom="1223" w:left="1730" w:header="0" w:footer="1046" w:gutter="0"/>
          <w:cols w:space="720" w:num="1"/>
        </w:sectPr>
      </w:pPr>
    </w:p>
    <w:p>
      <w:pPr>
        <w:spacing w:before="28"/>
      </w:pPr>
    </w:p>
    <w:tbl>
      <w:tblPr>
        <w:tblStyle w:val="5"/>
        <w:tblW w:w="85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9"/>
        <w:gridCol w:w="992"/>
        <w:gridCol w:w="1133"/>
        <w:gridCol w:w="708"/>
        <w:gridCol w:w="4320"/>
        <w:gridCol w:w="7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9" w:hRule="atLeast"/>
        </w:trPr>
        <w:tc>
          <w:tcPr>
            <w:tcW w:w="679" w:type="dxa"/>
            <w:shd w:val="clear" w:color="auto" w:fill="A6A6A6"/>
            <w:textDirection w:val="tbRlV"/>
            <w:vAlign w:val="top"/>
          </w:tcPr>
          <w:p>
            <w:pPr>
              <w:pStyle w:val="6"/>
              <w:spacing w:before="218" w:line="202" w:lineRule="auto"/>
              <w:ind w:left="153"/>
            </w:pPr>
            <w:r>
              <w:rPr>
                <w:spacing w:val="-124"/>
                <w:w w:val="62"/>
                <w14:textOutline w14:w="4358" w14:cap="flat" w14:cmpd="sng">
                  <w14:solidFill>
                    <w14:srgbClr w14:val="000000"/>
                  </w14:solidFill>
                  <w14:prstDash w14:val="solid"/>
                  <w14:miter w14:val="10"/>
                </w14:textOutline>
              </w:rPr>
              <w:t>一</w:t>
            </w:r>
            <w:r>
              <w:rPr>
                <w:spacing w:val="78"/>
              </w:rPr>
              <w:t xml:space="preserve"> </w:t>
            </w:r>
            <w:r>
              <w:rPr>
                <w:spacing w:val="5"/>
                <w14:textOutline w14:w="4358" w14:cap="flat" w14:cmpd="sng">
                  <w14:solidFill>
                    <w14:srgbClr w14:val="000000"/>
                  </w14:solidFill>
                  <w14:prstDash w14:val="solid"/>
                  <w14:miter w14:val="10"/>
                </w14:textOutline>
              </w:rPr>
              <w:t>级</w:t>
            </w:r>
            <w:r>
              <w:rPr>
                <w:spacing w:val="-47"/>
              </w:rPr>
              <w:t xml:space="preserve"> </w:t>
            </w:r>
            <w:r>
              <w:rPr>
                <w:spacing w:val="5"/>
                <w14:textOutline w14:w="4358" w14:cap="flat" w14:cmpd="sng">
                  <w14:solidFill>
                    <w14:srgbClr w14:val="000000"/>
                  </w14:solidFill>
                  <w14:prstDash w14:val="solid"/>
                  <w14:miter w14:val="10"/>
                </w14:textOutline>
              </w:rPr>
              <w:t>指</w:t>
            </w:r>
            <w:r>
              <w:rPr>
                <w:spacing w:val="-43"/>
              </w:rPr>
              <w:t xml:space="preserve"> </w:t>
            </w:r>
            <w:r>
              <w:rPr>
                <w:spacing w:val="5"/>
                <w14:textOutline w14:w="4358" w14:cap="flat" w14:cmpd="sng">
                  <w14:solidFill>
                    <w14:srgbClr w14:val="000000"/>
                  </w14:solidFill>
                  <w14:prstDash w14:val="solid"/>
                  <w14:miter w14:val="10"/>
                </w14:textOutline>
              </w:rPr>
              <w:t>标</w:t>
            </w:r>
          </w:p>
        </w:tc>
        <w:tc>
          <w:tcPr>
            <w:tcW w:w="992" w:type="dxa"/>
            <w:shd w:val="clear" w:color="auto" w:fill="A6A6A6"/>
            <w:vAlign w:val="top"/>
          </w:tcPr>
          <w:p>
            <w:pPr>
              <w:spacing w:line="296" w:lineRule="auto"/>
              <w:rPr>
                <w:rFonts w:ascii="Arial"/>
                <w:sz w:val="21"/>
              </w:rPr>
            </w:pPr>
          </w:p>
          <w:p>
            <w:pPr>
              <w:pStyle w:val="6"/>
              <w:spacing w:before="78" w:line="234" w:lineRule="auto"/>
              <w:ind w:left="387" w:right="134" w:hanging="234"/>
            </w:pPr>
            <w:r>
              <w:rPr>
                <w:spacing w:val="-8"/>
                <w14:textOutline w14:w="4358" w14:cap="flat" w14:cmpd="sng">
                  <w14:solidFill>
                    <w14:srgbClr w14:val="000000"/>
                  </w14:solidFill>
                  <w14:prstDash w14:val="solid"/>
                  <w14:miter w14:val="10"/>
                </w14:textOutline>
              </w:rPr>
              <w:t>二级指</w:t>
            </w:r>
            <w:r>
              <w:rPr>
                <w:spacing w:val="1"/>
              </w:rPr>
              <w:t xml:space="preserve"> </w:t>
            </w:r>
            <w:r>
              <w:rPr>
                <w14:textOutline w14:w="4358" w14:cap="flat" w14:cmpd="sng">
                  <w14:solidFill>
                    <w14:srgbClr w14:val="000000"/>
                  </w14:solidFill>
                  <w14:prstDash w14:val="solid"/>
                  <w14:miter w14:val="10"/>
                </w14:textOutline>
              </w:rPr>
              <w:t>标</w:t>
            </w:r>
          </w:p>
        </w:tc>
        <w:tc>
          <w:tcPr>
            <w:tcW w:w="1133" w:type="dxa"/>
            <w:shd w:val="clear" w:color="auto" w:fill="A6A6A6"/>
            <w:vAlign w:val="top"/>
          </w:tcPr>
          <w:p>
            <w:pPr>
              <w:spacing w:line="296" w:lineRule="auto"/>
              <w:rPr>
                <w:rFonts w:ascii="Arial"/>
                <w:sz w:val="21"/>
              </w:rPr>
            </w:pPr>
          </w:p>
          <w:p>
            <w:pPr>
              <w:pStyle w:val="6"/>
              <w:spacing w:before="78" w:line="234" w:lineRule="auto"/>
              <w:ind w:left="457" w:right="204" w:hanging="234"/>
            </w:pPr>
            <w:r>
              <w:rPr>
                <w:spacing w:val="-7"/>
                <w14:textOutline w14:w="4358" w14:cap="flat" w14:cmpd="sng">
                  <w14:solidFill>
                    <w14:srgbClr w14:val="000000"/>
                  </w14:solidFill>
                  <w14:prstDash w14:val="solid"/>
                  <w14:miter w14:val="10"/>
                </w14:textOutline>
              </w:rPr>
              <w:t>三级指</w:t>
            </w:r>
            <w:r>
              <w:t xml:space="preserve"> </w:t>
            </w:r>
            <w:r>
              <w:rPr>
                <w14:textOutline w14:w="4358" w14:cap="flat" w14:cmpd="sng">
                  <w14:solidFill>
                    <w14:srgbClr w14:val="000000"/>
                  </w14:solidFill>
                  <w14:prstDash w14:val="solid"/>
                  <w14:miter w14:val="10"/>
                </w14:textOutline>
              </w:rPr>
              <w:t>标</w:t>
            </w:r>
          </w:p>
        </w:tc>
        <w:tc>
          <w:tcPr>
            <w:tcW w:w="708" w:type="dxa"/>
            <w:shd w:val="clear" w:color="auto" w:fill="A6A6A6"/>
            <w:vAlign w:val="top"/>
          </w:tcPr>
          <w:p>
            <w:pPr>
              <w:spacing w:line="456" w:lineRule="auto"/>
              <w:rPr>
                <w:rFonts w:ascii="Arial"/>
                <w:sz w:val="21"/>
              </w:rPr>
            </w:pPr>
          </w:p>
          <w:p>
            <w:pPr>
              <w:pStyle w:val="6"/>
              <w:spacing w:before="78" w:line="223" w:lineRule="auto"/>
              <w:ind w:left="128"/>
            </w:pPr>
            <w:r>
              <w:rPr>
                <w:spacing w:val="-10"/>
                <w14:textOutline w14:w="4358" w14:cap="flat" w14:cmpd="sng">
                  <w14:solidFill>
                    <w14:srgbClr w14:val="000000"/>
                  </w14:solidFill>
                  <w14:prstDash w14:val="solid"/>
                  <w14:miter w14:val="10"/>
                </w14:textOutline>
              </w:rPr>
              <w:t>分值</w:t>
            </w:r>
          </w:p>
        </w:tc>
        <w:tc>
          <w:tcPr>
            <w:tcW w:w="4320" w:type="dxa"/>
            <w:shd w:val="clear" w:color="auto" w:fill="A6A6A6"/>
            <w:vAlign w:val="top"/>
          </w:tcPr>
          <w:p>
            <w:pPr>
              <w:spacing w:line="456" w:lineRule="auto"/>
              <w:rPr>
                <w:rFonts w:ascii="Arial"/>
                <w:sz w:val="21"/>
              </w:rPr>
            </w:pPr>
          </w:p>
          <w:p>
            <w:pPr>
              <w:pStyle w:val="6"/>
              <w:spacing w:before="78" w:line="222" w:lineRule="auto"/>
              <w:ind w:left="1693"/>
            </w:pPr>
            <w:r>
              <w:rPr>
                <w:spacing w:val="-4"/>
                <w14:textOutline w14:w="4358" w14:cap="flat" w14:cmpd="sng">
                  <w14:solidFill>
                    <w14:srgbClr w14:val="000000"/>
                  </w14:solidFill>
                  <w14:prstDash w14:val="solid"/>
                  <w14:miter w14:val="10"/>
                </w14:textOutline>
              </w:rPr>
              <w:t>评分标准</w:t>
            </w:r>
          </w:p>
        </w:tc>
        <w:tc>
          <w:tcPr>
            <w:tcW w:w="700" w:type="dxa"/>
            <w:shd w:val="clear" w:color="auto" w:fill="A6A6A6"/>
            <w:textDirection w:val="tbRlV"/>
            <w:vAlign w:val="top"/>
          </w:tcPr>
          <w:p>
            <w:pPr>
              <w:pStyle w:val="6"/>
              <w:spacing w:before="227" w:line="201" w:lineRule="auto"/>
              <w:ind w:left="376"/>
            </w:pPr>
            <w:r>
              <w:rPr>
                <w:spacing w:val="5"/>
                <w14:textOutline w14:w="4358" w14:cap="flat" w14:cmpd="sng">
                  <w14:solidFill>
                    <w14:srgbClr w14:val="000000"/>
                  </w14:solidFill>
                  <w14:prstDash w14:val="solid"/>
                  <w14:miter w14:val="10"/>
                </w14:textOutline>
              </w:rPr>
              <w:t>得</w:t>
            </w:r>
            <w:r>
              <w:rPr>
                <w:spacing w:val="-47"/>
              </w:rPr>
              <w:t xml:space="preserve"> </w:t>
            </w:r>
            <w:r>
              <w:rPr>
                <w:spacing w:val="5"/>
                <w14:textOutline w14:w="4358" w14:cap="flat" w14:cmpd="sng">
                  <w14:solidFill>
                    <w14:srgbClr w14:val="000000"/>
                  </w14:solidFill>
                  <w14:prstDash w14:val="solid"/>
                  <w14:miter w14:val="1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80" w:hRule="atLeast"/>
        </w:trPr>
        <w:tc>
          <w:tcPr>
            <w:tcW w:w="679" w:type="dxa"/>
            <w:vMerge w:val="restart"/>
            <w:tcBorders>
              <w:bottom w:val="nil"/>
            </w:tcBorders>
            <w:vAlign w:val="top"/>
          </w:tcPr>
          <w:p>
            <w:pPr>
              <w:pStyle w:val="6"/>
              <w:tabs>
                <w:tab w:val="left" w:pos="317"/>
              </w:tabs>
              <w:spacing w:before="53" w:line="248" w:lineRule="auto"/>
              <w:ind w:left="126" w:right="106" w:firstLine="50"/>
              <w:jc w:val="right"/>
            </w:pPr>
            <w:r>
              <w:rPr>
                <w:spacing w:val="-11"/>
              </w:rPr>
              <w:t>（</w:t>
            </w:r>
            <w:r>
              <w:rPr>
                <w:rFonts w:ascii="Times New Roman" w:hAnsi="Times New Roman" w:eastAsia="Times New Roman" w:cs="Times New Roman"/>
                <w:spacing w:val="-11"/>
              </w:rPr>
              <w:t>2</w:t>
            </w:r>
            <w:r>
              <w:rPr>
                <w:rFonts w:ascii="Times New Roman" w:hAnsi="Times New Roman" w:eastAsia="Times New Roman" w:cs="Times New Roman"/>
              </w:rPr>
              <w:t xml:space="preserve">  </w:t>
            </w:r>
            <w:r>
              <w:rPr>
                <w:rFonts w:ascii="Times New Roman" w:hAnsi="Times New Roman" w:eastAsia="Times New Roman" w:cs="Times New Roman"/>
              </w:rPr>
              <w:tab/>
            </w:r>
            <w:r>
              <w:rPr>
                <w:rFonts w:ascii="Times New Roman" w:hAnsi="Times New Roman" w:eastAsia="Times New Roman" w:cs="Times New Roman"/>
                <w:spacing w:val="-11"/>
              </w:rPr>
              <w:t>5</w:t>
            </w:r>
            <w:r>
              <w:rPr>
                <w:rFonts w:ascii="Times New Roman" w:hAnsi="Times New Roman" w:eastAsia="Times New Roman" w:cs="Times New Roman"/>
              </w:rPr>
              <w:t xml:space="preserve">   </w:t>
            </w:r>
            <w:r>
              <w:rPr>
                <w:spacing w:val="-20"/>
              </w:rPr>
              <w:t>分）</w:t>
            </w:r>
          </w:p>
        </w:tc>
        <w:tc>
          <w:tcPr>
            <w:tcW w:w="992" w:type="dxa"/>
            <w:vAlign w:val="top"/>
          </w:tcPr>
          <w:p>
            <w:pPr>
              <w:spacing w:line="339" w:lineRule="auto"/>
              <w:rPr>
                <w:rFonts w:ascii="Arial"/>
                <w:sz w:val="21"/>
              </w:rPr>
            </w:pPr>
          </w:p>
          <w:p>
            <w:pPr>
              <w:pStyle w:val="6"/>
              <w:spacing w:before="78" w:line="236" w:lineRule="auto"/>
              <w:ind w:left="172" w:right="134" w:firstLine="37"/>
            </w:pPr>
            <w:r>
              <w:rPr>
                <w:rFonts w:ascii="Times New Roman" w:hAnsi="Times New Roman" w:eastAsia="Times New Roman" w:cs="Times New Roman"/>
                <w:spacing w:val="-9"/>
              </w:rPr>
              <w:t>C2</w:t>
            </w:r>
            <w:r>
              <w:rPr>
                <w:rFonts w:ascii="Times New Roman" w:hAnsi="Times New Roman" w:eastAsia="Times New Roman" w:cs="Times New Roman"/>
                <w:spacing w:val="18"/>
              </w:rPr>
              <w:t xml:space="preserve"> </w:t>
            </w:r>
            <w:r>
              <w:rPr>
                <w:spacing w:val="-9"/>
              </w:rPr>
              <w:t>产</w:t>
            </w:r>
            <w:r>
              <w:t xml:space="preserve"> </w:t>
            </w:r>
            <w:r>
              <w:rPr>
                <w:spacing w:val="-14"/>
              </w:rPr>
              <w:t>出质量</w:t>
            </w:r>
          </w:p>
        </w:tc>
        <w:tc>
          <w:tcPr>
            <w:tcW w:w="1133" w:type="dxa"/>
            <w:vAlign w:val="top"/>
          </w:tcPr>
          <w:p>
            <w:pPr>
              <w:pStyle w:val="6"/>
              <w:spacing w:before="260" w:line="222" w:lineRule="auto"/>
              <w:ind w:left="161"/>
            </w:pPr>
            <w:r>
              <w:rPr>
                <w:rFonts w:ascii="Times New Roman" w:hAnsi="Times New Roman" w:eastAsia="Times New Roman" w:cs="Times New Roman"/>
                <w:spacing w:val="-2"/>
              </w:rPr>
              <w:t>C201</w:t>
            </w:r>
            <w:r>
              <w:rPr>
                <w:rFonts w:ascii="Times New Roman" w:hAnsi="Times New Roman" w:eastAsia="Times New Roman" w:cs="Times New Roman"/>
                <w:spacing w:val="18"/>
                <w:w w:val="101"/>
              </w:rPr>
              <w:t xml:space="preserve"> </w:t>
            </w:r>
            <w:r>
              <w:rPr>
                <w:spacing w:val="-2"/>
              </w:rPr>
              <w:t>采</w:t>
            </w:r>
          </w:p>
          <w:p>
            <w:pPr>
              <w:pStyle w:val="6"/>
              <w:spacing w:before="29" w:line="224" w:lineRule="auto"/>
              <w:ind w:left="219"/>
            </w:pPr>
            <w:r>
              <w:rPr>
                <w:spacing w:val="-6"/>
              </w:rPr>
              <w:t>购项目</w:t>
            </w:r>
          </w:p>
          <w:p>
            <w:pPr>
              <w:pStyle w:val="6"/>
              <w:spacing w:before="28" w:line="225" w:lineRule="auto"/>
              <w:ind w:left="345"/>
            </w:pPr>
            <w:r>
              <w:rPr>
                <w:spacing w:val="-11"/>
              </w:rPr>
              <w:t>质量</w:t>
            </w:r>
          </w:p>
        </w:tc>
        <w:tc>
          <w:tcPr>
            <w:tcW w:w="708" w:type="dxa"/>
            <w:vAlign w:val="top"/>
          </w:tcPr>
          <w:p>
            <w:pPr>
              <w:spacing w:line="274" w:lineRule="auto"/>
              <w:rPr>
                <w:rFonts w:ascii="Arial"/>
                <w:sz w:val="21"/>
              </w:rPr>
            </w:pPr>
          </w:p>
          <w:p>
            <w:pPr>
              <w:spacing w:line="274" w:lineRule="auto"/>
              <w:rPr>
                <w:rFonts w:ascii="Arial"/>
                <w:sz w:val="21"/>
              </w:rPr>
            </w:pPr>
          </w:p>
          <w:p>
            <w:pPr>
              <w:spacing w:before="69" w:line="188" w:lineRule="auto"/>
              <w:ind w:left="302"/>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4320" w:type="dxa"/>
            <w:vAlign w:val="top"/>
          </w:tcPr>
          <w:p>
            <w:pPr>
              <w:spacing w:line="339" w:lineRule="auto"/>
              <w:rPr>
                <w:rFonts w:ascii="Arial"/>
                <w:sz w:val="21"/>
              </w:rPr>
            </w:pPr>
          </w:p>
          <w:p>
            <w:pPr>
              <w:pStyle w:val="6"/>
              <w:spacing w:before="78" w:line="235" w:lineRule="auto"/>
              <w:ind w:left="121" w:right="103" w:firstLine="1"/>
            </w:pPr>
            <w:r>
              <w:rPr>
                <w:spacing w:val="-11"/>
              </w:rPr>
              <w:t>达到</w:t>
            </w:r>
            <w:r>
              <w:rPr>
                <w:spacing w:val="-30"/>
              </w:rPr>
              <w:t xml:space="preserve"> </w:t>
            </w:r>
            <w:r>
              <w:rPr>
                <w:rFonts w:ascii="Times New Roman" w:hAnsi="Times New Roman" w:eastAsia="Times New Roman" w:cs="Times New Roman"/>
                <w:spacing w:val="-11"/>
              </w:rPr>
              <w:t>100%</w:t>
            </w:r>
            <w:r>
              <w:rPr>
                <w:spacing w:val="-11"/>
              </w:rPr>
              <w:t>的满分，每发现</w:t>
            </w:r>
            <w:r>
              <w:rPr>
                <w:spacing w:val="-32"/>
              </w:rPr>
              <w:t xml:space="preserve"> </w:t>
            </w:r>
            <w:r>
              <w:rPr>
                <w:rFonts w:ascii="Times New Roman" w:hAnsi="Times New Roman" w:eastAsia="Times New Roman" w:cs="Times New Roman"/>
                <w:spacing w:val="-11"/>
              </w:rPr>
              <w:t>1</w:t>
            </w:r>
            <w:r>
              <w:rPr>
                <w:rFonts w:ascii="Times New Roman" w:hAnsi="Times New Roman" w:eastAsia="Times New Roman" w:cs="Times New Roman"/>
                <w:spacing w:val="17"/>
                <w:w w:val="101"/>
              </w:rPr>
              <w:t xml:space="preserve"> </w:t>
            </w:r>
            <w:r>
              <w:rPr>
                <w:spacing w:val="-11"/>
              </w:rPr>
              <w:t>处不符合情</w:t>
            </w:r>
            <w:r>
              <w:t xml:space="preserve"> </w:t>
            </w:r>
            <w:r>
              <w:rPr>
                <w:spacing w:val="-7"/>
              </w:rPr>
              <w:t>况扣</w:t>
            </w:r>
            <w:r>
              <w:rPr>
                <w:spacing w:val="-27"/>
              </w:rPr>
              <w:t xml:space="preserve"> </w:t>
            </w:r>
            <w:r>
              <w:rPr>
                <w:rFonts w:ascii="Times New Roman" w:hAnsi="Times New Roman" w:eastAsia="Times New Roman" w:cs="Times New Roman"/>
                <w:spacing w:val="-7"/>
              </w:rPr>
              <w:t>1</w:t>
            </w:r>
            <w:r>
              <w:rPr>
                <w:rFonts w:ascii="Times New Roman" w:hAnsi="Times New Roman" w:eastAsia="Times New Roman" w:cs="Times New Roman"/>
                <w:spacing w:val="19"/>
              </w:rPr>
              <w:t xml:space="preserve"> </w:t>
            </w:r>
            <w:r>
              <w:rPr>
                <w:spacing w:val="-7"/>
              </w:rPr>
              <w:t>分，扣完为止。</w:t>
            </w:r>
          </w:p>
        </w:tc>
        <w:tc>
          <w:tcPr>
            <w:tcW w:w="700" w:type="dxa"/>
            <w:vAlign w:val="top"/>
          </w:tcPr>
          <w:p>
            <w:pPr>
              <w:spacing w:line="274" w:lineRule="auto"/>
              <w:rPr>
                <w:rFonts w:ascii="Arial"/>
                <w:sz w:val="21"/>
              </w:rPr>
            </w:pPr>
          </w:p>
          <w:p>
            <w:pPr>
              <w:spacing w:line="274"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39" w:hRule="atLeast"/>
        </w:trPr>
        <w:tc>
          <w:tcPr>
            <w:tcW w:w="679" w:type="dxa"/>
            <w:vMerge w:val="continue"/>
            <w:tcBorders>
              <w:top w:val="nil"/>
              <w:bottom w:val="nil"/>
            </w:tcBorders>
            <w:vAlign w:val="top"/>
          </w:tcPr>
          <w:p>
            <w:pPr>
              <w:rPr>
                <w:rFonts w:ascii="Arial"/>
                <w:sz w:val="21"/>
              </w:rPr>
            </w:pPr>
          </w:p>
        </w:tc>
        <w:tc>
          <w:tcPr>
            <w:tcW w:w="992" w:type="dxa"/>
            <w:vAlign w:val="top"/>
          </w:tcPr>
          <w:p>
            <w:pPr>
              <w:spacing w:line="269" w:lineRule="auto"/>
              <w:rPr>
                <w:rFonts w:ascii="Arial"/>
                <w:sz w:val="21"/>
              </w:rPr>
            </w:pPr>
          </w:p>
          <w:p>
            <w:pPr>
              <w:pStyle w:val="6"/>
              <w:spacing w:before="78" w:line="235" w:lineRule="auto"/>
              <w:ind w:left="172" w:right="134" w:firstLine="37"/>
            </w:pPr>
            <w:r>
              <w:rPr>
                <w:rFonts w:ascii="Times New Roman" w:hAnsi="Times New Roman" w:eastAsia="Times New Roman" w:cs="Times New Roman"/>
                <w:spacing w:val="-9"/>
              </w:rPr>
              <w:t>C3</w:t>
            </w:r>
            <w:r>
              <w:rPr>
                <w:rFonts w:ascii="Times New Roman" w:hAnsi="Times New Roman" w:eastAsia="Times New Roman" w:cs="Times New Roman"/>
                <w:spacing w:val="18"/>
              </w:rPr>
              <w:t xml:space="preserve"> </w:t>
            </w:r>
            <w:r>
              <w:rPr>
                <w:spacing w:val="-9"/>
              </w:rPr>
              <w:t>产</w:t>
            </w:r>
            <w:r>
              <w:t xml:space="preserve"> </w:t>
            </w:r>
            <w:r>
              <w:rPr>
                <w:spacing w:val="-14"/>
              </w:rPr>
              <w:t>出时效</w:t>
            </w:r>
          </w:p>
        </w:tc>
        <w:tc>
          <w:tcPr>
            <w:tcW w:w="1133" w:type="dxa"/>
            <w:vAlign w:val="top"/>
          </w:tcPr>
          <w:p>
            <w:pPr>
              <w:pStyle w:val="6"/>
              <w:spacing w:before="190" w:line="223" w:lineRule="auto"/>
              <w:ind w:left="161"/>
            </w:pPr>
            <w:r>
              <w:rPr>
                <w:rFonts w:ascii="Times New Roman" w:hAnsi="Times New Roman" w:eastAsia="Times New Roman" w:cs="Times New Roman"/>
                <w:spacing w:val="-2"/>
              </w:rPr>
              <w:t>C301</w:t>
            </w:r>
            <w:r>
              <w:rPr>
                <w:rFonts w:ascii="Times New Roman" w:hAnsi="Times New Roman" w:eastAsia="Times New Roman" w:cs="Times New Roman"/>
                <w:spacing w:val="21"/>
                <w:w w:val="101"/>
              </w:rPr>
              <w:t xml:space="preserve"> </w:t>
            </w:r>
            <w:r>
              <w:rPr>
                <w:spacing w:val="-2"/>
              </w:rPr>
              <w:t>完</w:t>
            </w:r>
          </w:p>
          <w:p>
            <w:pPr>
              <w:pStyle w:val="6"/>
              <w:spacing w:before="29" w:line="223" w:lineRule="auto"/>
              <w:ind w:left="223"/>
            </w:pPr>
            <w:r>
              <w:rPr>
                <w:spacing w:val="-7"/>
              </w:rPr>
              <w:t>成及时</w:t>
            </w:r>
          </w:p>
          <w:p>
            <w:pPr>
              <w:pStyle w:val="6"/>
              <w:spacing w:before="29" w:line="223" w:lineRule="auto"/>
              <w:ind w:left="466"/>
            </w:pPr>
            <w:r>
              <w:t>率</w:t>
            </w:r>
          </w:p>
        </w:tc>
        <w:tc>
          <w:tcPr>
            <w:tcW w:w="708" w:type="dxa"/>
            <w:vAlign w:val="top"/>
          </w:tcPr>
          <w:p>
            <w:pPr>
              <w:spacing w:line="479" w:lineRule="auto"/>
              <w:rPr>
                <w:rFonts w:ascii="Arial"/>
                <w:sz w:val="21"/>
              </w:rPr>
            </w:pPr>
          </w:p>
          <w:p>
            <w:pPr>
              <w:spacing w:before="69" w:line="188" w:lineRule="auto"/>
              <w:ind w:left="302"/>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4320" w:type="dxa"/>
            <w:vAlign w:val="top"/>
          </w:tcPr>
          <w:p>
            <w:pPr>
              <w:pStyle w:val="6"/>
              <w:spacing w:before="190" w:line="238" w:lineRule="auto"/>
              <w:ind w:left="122" w:right="103" w:hanging="2"/>
            </w:pPr>
            <w:r>
              <w:rPr>
                <w:spacing w:val="3"/>
              </w:rPr>
              <w:t>按合同约定时间完成或提前完成，得</w:t>
            </w:r>
            <w:r>
              <w:rPr>
                <w:spacing w:val="-42"/>
              </w:rPr>
              <w:t xml:space="preserve"> </w:t>
            </w:r>
            <w:r>
              <w:rPr>
                <w:rFonts w:ascii="Times New Roman" w:hAnsi="Times New Roman" w:eastAsia="Times New Roman" w:cs="Times New Roman"/>
                <w:spacing w:val="3"/>
              </w:rPr>
              <w:t>6</w:t>
            </w:r>
            <w:r>
              <w:rPr>
                <w:rFonts w:ascii="Times New Roman" w:hAnsi="Times New Roman" w:eastAsia="Times New Roman" w:cs="Times New Roman"/>
              </w:rPr>
              <w:t xml:space="preserve"> </w:t>
            </w:r>
            <w:r>
              <w:rPr>
                <w:spacing w:val="-2"/>
              </w:rPr>
              <w:t>分；超期完成，每延期</w:t>
            </w:r>
            <w:r>
              <w:rPr>
                <w:spacing w:val="-21"/>
              </w:rPr>
              <w:t xml:space="preserve"> </w:t>
            </w:r>
            <w:r>
              <w:rPr>
                <w:rFonts w:ascii="Times New Roman" w:hAnsi="Times New Roman" w:eastAsia="Times New Roman" w:cs="Times New Roman"/>
                <w:spacing w:val="-2"/>
              </w:rPr>
              <w:t>1</w:t>
            </w:r>
            <w:r>
              <w:rPr>
                <w:rFonts w:ascii="Times New Roman" w:hAnsi="Times New Roman" w:eastAsia="Times New Roman" w:cs="Times New Roman"/>
                <w:spacing w:val="24"/>
              </w:rPr>
              <w:t xml:space="preserve"> </w:t>
            </w:r>
            <w:r>
              <w:rPr>
                <w:spacing w:val="-2"/>
              </w:rPr>
              <w:t>天扣</w:t>
            </w:r>
            <w:r>
              <w:rPr>
                <w:spacing w:val="-47"/>
              </w:rPr>
              <w:t xml:space="preserve"> </w:t>
            </w:r>
            <w:r>
              <w:rPr>
                <w:rFonts w:ascii="Times New Roman" w:hAnsi="Times New Roman" w:eastAsia="Times New Roman" w:cs="Times New Roman"/>
                <w:spacing w:val="-2"/>
              </w:rPr>
              <w:t>0.5</w:t>
            </w:r>
            <w:r>
              <w:rPr>
                <w:rFonts w:ascii="Times New Roman" w:hAnsi="Times New Roman" w:eastAsia="Times New Roman" w:cs="Times New Roman"/>
                <w:spacing w:val="26"/>
                <w:w w:val="101"/>
              </w:rPr>
              <w:t xml:space="preserve"> </w:t>
            </w:r>
            <w:r>
              <w:rPr>
                <w:spacing w:val="-2"/>
              </w:rPr>
              <w:t>分，</w:t>
            </w:r>
            <w:r>
              <w:t xml:space="preserve"> </w:t>
            </w:r>
            <w:r>
              <w:rPr>
                <w:spacing w:val="-4"/>
              </w:rPr>
              <w:t>扣完为止。</w:t>
            </w:r>
          </w:p>
        </w:tc>
        <w:tc>
          <w:tcPr>
            <w:tcW w:w="700" w:type="dxa"/>
            <w:vAlign w:val="top"/>
          </w:tcPr>
          <w:p>
            <w:pPr>
              <w:spacing w:line="479"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8" w:hRule="atLeast"/>
        </w:trPr>
        <w:tc>
          <w:tcPr>
            <w:tcW w:w="679" w:type="dxa"/>
            <w:vMerge w:val="continue"/>
            <w:tcBorders>
              <w:top w:val="nil"/>
            </w:tcBorders>
            <w:vAlign w:val="top"/>
          </w:tcPr>
          <w:p>
            <w:pPr>
              <w:rPr>
                <w:rFonts w:ascii="Arial"/>
                <w:sz w:val="21"/>
              </w:rPr>
            </w:pPr>
          </w:p>
        </w:tc>
        <w:tc>
          <w:tcPr>
            <w:tcW w:w="992" w:type="dxa"/>
            <w:vAlign w:val="top"/>
          </w:tcPr>
          <w:p>
            <w:pPr>
              <w:spacing w:line="359" w:lineRule="auto"/>
              <w:rPr>
                <w:rFonts w:ascii="Arial"/>
                <w:sz w:val="21"/>
              </w:rPr>
            </w:pPr>
          </w:p>
          <w:p>
            <w:pPr>
              <w:pStyle w:val="6"/>
              <w:spacing w:before="78" w:line="234" w:lineRule="auto"/>
              <w:ind w:left="143" w:right="106" w:hanging="31"/>
            </w:pPr>
            <w:r>
              <w:rPr>
                <w:rFonts w:ascii="Times New Roman" w:hAnsi="Times New Roman" w:eastAsia="Times New Roman" w:cs="Times New Roman"/>
                <w:spacing w:val="-9"/>
              </w:rPr>
              <w:t>C4</w:t>
            </w:r>
            <w:r>
              <w:rPr>
                <w:rFonts w:ascii="Times New Roman" w:hAnsi="Times New Roman" w:eastAsia="Times New Roman" w:cs="Times New Roman"/>
                <w:spacing w:val="8"/>
              </w:rPr>
              <w:t xml:space="preserve">    </w:t>
            </w:r>
            <w:r>
              <w:rPr>
                <w:spacing w:val="-9"/>
              </w:rPr>
              <w:t>产</w:t>
            </w:r>
            <w:r>
              <w:rPr>
                <w:spacing w:val="2"/>
              </w:rPr>
              <w:t xml:space="preserve"> </w:t>
            </w:r>
            <w:r>
              <w:rPr>
                <w:spacing w:val="-14"/>
              </w:rPr>
              <w:t>出成本</w:t>
            </w:r>
          </w:p>
        </w:tc>
        <w:tc>
          <w:tcPr>
            <w:tcW w:w="1133" w:type="dxa"/>
            <w:vAlign w:val="top"/>
          </w:tcPr>
          <w:p>
            <w:pPr>
              <w:pStyle w:val="6"/>
              <w:spacing w:before="278" w:line="224" w:lineRule="auto"/>
              <w:ind w:left="161"/>
            </w:pPr>
            <w:r>
              <w:rPr>
                <w:rFonts w:ascii="Times New Roman" w:hAnsi="Times New Roman" w:eastAsia="Times New Roman" w:cs="Times New Roman"/>
                <w:spacing w:val="-2"/>
              </w:rPr>
              <w:t>C401</w:t>
            </w:r>
            <w:r>
              <w:rPr>
                <w:rFonts w:ascii="Times New Roman" w:hAnsi="Times New Roman" w:eastAsia="Times New Roman" w:cs="Times New Roman"/>
                <w:spacing w:val="20"/>
                <w:w w:val="101"/>
              </w:rPr>
              <w:t xml:space="preserve"> </w:t>
            </w:r>
            <w:r>
              <w:rPr>
                <w:spacing w:val="-2"/>
              </w:rPr>
              <w:t>成</w:t>
            </w:r>
          </w:p>
          <w:p>
            <w:pPr>
              <w:pStyle w:val="6"/>
              <w:spacing w:before="30" w:line="222" w:lineRule="auto"/>
              <w:ind w:left="220"/>
            </w:pPr>
            <w:r>
              <w:rPr>
                <w:spacing w:val="-6"/>
              </w:rPr>
              <w:t>本节约</w:t>
            </w:r>
          </w:p>
          <w:p>
            <w:pPr>
              <w:pStyle w:val="6"/>
              <w:spacing w:before="31" w:line="223" w:lineRule="auto"/>
              <w:ind w:left="466"/>
            </w:pPr>
            <w:r>
              <w:t>率</w:t>
            </w:r>
          </w:p>
        </w:tc>
        <w:tc>
          <w:tcPr>
            <w:tcW w:w="708" w:type="dxa"/>
            <w:vAlign w:val="top"/>
          </w:tcPr>
          <w:p>
            <w:pPr>
              <w:spacing w:line="285" w:lineRule="auto"/>
              <w:rPr>
                <w:rFonts w:ascii="Arial"/>
                <w:sz w:val="21"/>
              </w:rPr>
            </w:pPr>
          </w:p>
          <w:p>
            <w:pPr>
              <w:spacing w:line="285" w:lineRule="auto"/>
              <w:rPr>
                <w:rFonts w:ascii="Arial"/>
                <w:sz w:val="21"/>
              </w:rPr>
            </w:pPr>
          </w:p>
          <w:p>
            <w:pPr>
              <w:spacing w:before="69" w:line="185" w:lineRule="auto"/>
              <w:ind w:left="300"/>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4320" w:type="dxa"/>
            <w:vAlign w:val="top"/>
          </w:tcPr>
          <w:p>
            <w:pPr>
              <w:pStyle w:val="6"/>
              <w:spacing w:before="279" w:line="238" w:lineRule="auto"/>
              <w:ind w:left="119" w:right="103" w:hanging="6"/>
              <w:jc w:val="both"/>
            </w:pPr>
            <w:r>
              <w:rPr>
                <w:spacing w:val="-5"/>
              </w:rPr>
              <w:t>①成本节约率</w:t>
            </w:r>
            <w:r>
              <w:rPr>
                <w:rFonts w:ascii="Times New Roman" w:hAnsi="Times New Roman" w:eastAsia="Times New Roman" w:cs="Times New Roman"/>
                <w:spacing w:val="-5"/>
              </w:rPr>
              <w:t>&lt;20%</w:t>
            </w:r>
            <w:r>
              <w:rPr>
                <w:spacing w:val="-5"/>
              </w:rPr>
              <w:t>时，权重×（成本节</w:t>
            </w:r>
            <w:r>
              <w:rPr>
                <w:spacing w:val="16"/>
              </w:rPr>
              <w:t xml:space="preserve"> </w:t>
            </w:r>
            <w:r>
              <w:rPr>
                <w:spacing w:val="-3"/>
              </w:rPr>
              <w:t>约率</w:t>
            </w:r>
            <w:r>
              <w:rPr>
                <w:rFonts w:ascii="Times New Roman" w:hAnsi="Times New Roman" w:eastAsia="Times New Roman" w:cs="Times New Roman"/>
                <w:spacing w:val="-3"/>
              </w:rPr>
              <w:t>/20%</w:t>
            </w:r>
            <w:r>
              <w:rPr>
                <w:spacing w:val="-28"/>
              </w:rPr>
              <w:t>）；</w:t>
            </w:r>
            <w:r>
              <w:rPr>
                <w:spacing w:val="-3"/>
              </w:rPr>
              <w:t>②成本节约率</w:t>
            </w:r>
            <w:r>
              <w:rPr>
                <w:rFonts w:ascii="Times New Roman" w:hAnsi="Times New Roman" w:eastAsia="Times New Roman" w:cs="Times New Roman"/>
                <w:spacing w:val="-3"/>
              </w:rPr>
              <w:t>&gt;20%</w:t>
            </w:r>
            <w:r>
              <w:rPr>
                <w:spacing w:val="-3"/>
              </w:rPr>
              <w:t>时，视</w:t>
            </w:r>
            <w:r>
              <w:rPr>
                <w:spacing w:val="1"/>
              </w:rPr>
              <w:t xml:space="preserve"> </w:t>
            </w:r>
            <w:r>
              <w:rPr>
                <w:spacing w:val="-2"/>
              </w:rPr>
              <w:t>特殊情况酌情得分。</w:t>
            </w:r>
          </w:p>
        </w:tc>
        <w:tc>
          <w:tcPr>
            <w:tcW w:w="700" w:type="dxa"/>
            <w:vAlign w:val="top"/>
          </w:tcPr>
          <w:p>
            <w:pPr>
              <w:spacing w:line="283" w:lineRule="auto"/>
              <w:rPr>
                <w:rFonts w:ascii="Arial"/>
                <w:sz w:val="21"/>
              </w:rPr>
            </w:pPr>
          </w:p>
          <w:p>
            <w:pPr>
              <w:spacing w:line="284" w:lineRule="auto"/>
              <w:rPr>
                <w:rFonts w:ascii="Arial"/>
                <w:sz w:val="21"/>
              </w:rPr>
            </w:pPr>
          </w:p>
          <w:p>
            <w:pPr>
              <w:spacing w:before="69" w:line="188" w:lineRule="auto"/>
              <w:ind w:left="207"/>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0.2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4" w:hRule="atLeast"/>
        </w:trPr>
        <w:tc>
          <w:tcPr>
            <w:tcW w:w="679" w:type="dxa"/>
            <w:vMerge w:val="restart"/>
            <w:tcBorders>
              <w:bottom w:val="nil"/>
            </w:tcBorders>
            <w:vAlign w:val="top"/>
          </w:tcPr>
          <w:p>
            <w:pPr>
              <w:spacing w:line="255"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pStyle w:val="6"/>
              <w:tabs>
                <w:tab w:val="left" w:pos="315"/>
              </w:tabs>
              <w:spacing w:before="78" w:line="247" w:lineRule="auto"/>
              <w:ind w:left="126" w:right="106" w:firstLine="108"/>
              <w:jc w:val="right"/>
            </w:pPr>
            <w:r>
              <w:rPr>
                <w:spacing w:val="-20"/>
              </w:rPr>
              <w:t>效</w:t>
            </w:r>
            <w:r>
              <w:t xml:space="preserve">  </w:t>
            </w:r>
            <w:r>
              <w:rPr>
                <w:spacing w:val="34"/>
                <w:w w:val="123"/>
              </w:rPr>
              <w:t>益</w:t>
            </w:r>
            <w:r>
              <w:t xml:space="preserve">  </w:t>
            </w:r>
            <w:r>
              <w:rPr>
                <w:spacing w:val="14"/>
              </w:rPr>
              <w:t>（</w:t>
            </w:r>
            <w:r>
              <w:rPr>
                <w:rFonts w:ascii="Times New Roman" w:hAnsi="Times New Roman" w:eastAsia="Times New Roman" w:cs="Times New Roman"/>
                <w:spacing w:val="14"/>
              </w:rPr>
              <w:t>3</w:t>
            </w:r>
            <w:r>
              <w:rPr>
                <w:rFonts w:ascii="Times New Roman" w:hAnsi="Times New Roman" w:eastAsia="Times New Roman" w:cs="Times New Roman"/>
              </w:rPr>
              <w:t xml:space="preserve">  </w:t>
            </w:r>
            <w:r>
              <w:rPr>
                <w:rFonts w:ascii="Times New Roman" w:hAnsi="Times New Roman" w:eastAsia="Times New Roman" w:cs="Times New Roman"/>
              </w:rPr>
              <w:tab/>
            </w:r>
            <w:r>
              <w:rPr>
                <w:rFonts w:ascii="Times New Roman" w:hAnsi="Times New Roman" w:eastAsia="Times New Roman" w:cs="Times New Roman"/>
                <w:spacing w:val="-8"/>
              </w:rPr>
              <w:t>0</w:t>
            </w:r>
            <w:r>
              <w:rPr>
                <w:rFonts w:ascii="Times New Roman" w:hAnsi="Times New Roman" w:eastAsia="Times New Roman" w:cs="Times New Roman"/>
              </w:rPr>
              <w:t xml:space="preserve">   </w:t>
            </w:r>
            <w:r>
              <w:rPr>
                <w:spacing w:val="-20"/>
              </w:rPr>
              <w:t>分）</w:t>
            </w:r>
          </w:p>
          <w:p>
            <w:pPr>
              <w:pStyle w:val="6"/>
              <w:spacing w:before="29" w:line="235" w:lineRule="auto"/>
              <w:ind w:left="250" w:right="131" w:hanging="100"/>
            </w:pPr>
            <w:r>
              <w:rPr>
                <w:spacing w:val="-11"/>
              </w:rPr>
              <w:t>（</w:t>
            </w:r>
            <w:r>
              <w:rPr>
                <w:rFonts w:ascii="Times New Roman" w:hAnsi="Times New Roman" w:eastAsia="Times New Roman" w:cs="Times New Roman"/>
                <w:spacing w:val="-11"/>
              </w:rPr>
              <w:t>D</w:t>
            </w:r>
            <w:r>
              <w:rPr>
                <w:rFonts w:ascii="Times New Roman" w:hAnsi="Times New Roman" w:eastAsia="Times New Roman" w:cs="Times New Roman"/>
              </w:rPr>
              <w:t xml:space="preserve"> </w:t>
            </w:r>
            <w:r>
              <w:t>)</w:t>
            </w:r>
          </w:p>
        </w:tc>
        <w:tc>
          <w:tcPr>
            <w:tcW w:w="992" w:type="dxa"/>
            <w:vMerge w:val="restart"/>
            <w:tcBorders>
              <w:bottom w:val="nil"/>
            </w:tcBorders>
            <w:vAlign w:val="top"/>
          </w:tcPr>
          <w:p>
            <w:pPr>
              <w:spacing w:line="277" w:lineRule="auto"/>
              <w:rPr>
                <w:rFonts w:ascii="Arial"/>
                <w:sz w:val="21"/>
              </w:rPr>
            </w:pPr>
          </w:p>
          <w:p>
            <w:pPr>
              <w:spacing w:line="277"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pStyle w:val="6"/>
              <w:spacing w:before="78" w:line="234" w:lineRule="auto"/>
              <w:ind w:left="190" w:right="134" w:firstLine="8"/>
            </w:pPr>
            <w:r>
              <w:rPr>
                <w:rFonts w:ascii="Times New Roman" w:hAnsi="Times New Roman" w:eastAsia="Times New Roman" w:cs="Times New Roman"/>
                <w:spacing w:val="-8"/>
              </w:rPr>
              <w:t>D1</w:t>
            </w:r>
            <w:r>
              <w:rPr>
                <w:rFonts w:ascii="Times New Roman" w:hAnsi="Times New Roman" w:eastAsia="Times New Roman" w:cs="Times New Roman"/>
                <w:spacing w:val="20"/>
                <w:w w:val="101"/>
              </w:rPr>
              <w:t xml:space="preserve"> </w:t>
            </w:r>
            <w:r>
              <w:rPr>
                <w:spacing w:val="-8"/>
              </w:rPr>
              <w:t>项</w:t>
            </w:r>
            <w:r>
              <w:t xml:space="preserve"> </w:t>
            </w:r>
            <w:r>
              <w:rPr>
                <w:spacing w:val="-20"/>
              </w:rPr>
              <w:t>目效益</w:t>
            </w:r>
          </w:p>
        </w:tc>
        <w:tc>
          <w:tcPr>
            <w:tcW w:w="1133" w:type="dxa"/>
            <w:vAlign w:val="top"/>
          </w:tcPr>
          <w:p>
            <w:pPr>
              <w:pStyle w:val="6"/>
              <w:spacing w:before="215" w:line="241" w:lineRule="auto"/>
              <w:ind w:left="219" w:right="149" w:hanging="70"/>
              <w:jc w:val="both"/>
            </w:pPr>
            <w:r>
              <w:rPr>
                <w:rFonts w:ascii="Times New Roman" w:hAnsi="Times New Roman" w:eastAsia="Times New Roman" w:cs="Times New Roman"/>
                <w:spacing w:val="-6"/>
              </w:rPr>
              <w:t>D101</w:t>
            </w:r>
            <w:r>
              <w:rPr>
                <w:rFonts w:ascii="Times New Roman" w:hAnsi="Times New Roman" w:eastAsia="Times New Roman" w:cs="Times New Roman"/>
                <w:spacing w:val="24"/>
              </w:rPr>
              <w:t xml:space="preserve"> </w:t>
            </w:r>
            <w:r>
              <w:rPr>
                <w:spacing w:val="-6"/>
              </w:rPr>
              <w:t>为</w:t>
            </w:r>
            <w:r>
              <w:t xml:space="preserve"> </w:t>
            </w:r>
            <w:r>
              <w:rPr>
                <w:spacing w:val="-6"/>
              </w:rPr>
              <w:t>农村未</w:t>
            </w:r>
            <w:r>
              <w:t xml:space="preserve"> </w:t>
            </w:r>
            <w:r>
              <w:rPr>
                <w:spacing w:val="-6"/>
              </w:rPr>
              <w:t>成年人</w:t>
            </w:r>
            <w:r>
              <w:t xml:space="preserve"> </w:t>
            </w:r>
            <w:r>
              <w:rPr>
                <w:spacing w:val="-6"/>
              </w:rPr>
              <w:t>提供公</w:t>
            </w:r>
            <w:r>
              <w:t xml:space="preserve"> </w:t>
            </w:r>
            <w:r>
              <w:rPr>
                <w:spacing w:val="-6"/>
              </w:rPr>
              <w:t>益服务</w:t>
            </w:r>
          </w:p>
        </w:tc>
        <w:tc>
          <w:tcPr>
            <w:tcW w:w="708" w:type="dxa"/>
            <w:vAlign w:val="top"/>
          </w:tcPr>
          <w:p>
            <w:pPr>
              <w:spacing w:line="274" w:lineRule="auto"/>
              <w:rPr>
                <w:rFonts w:ascii="Arial"/>
                <w:sz w:val="21"/>
              </w:rPr>
            </w:pPr>
          </w:p>
          <w:p>
            <w:pPr>
              <w:spacing w:line="274" w:lineRule="auto"/>
              <w:rPr>
                <w:rFonts w:ascii="Arial"/>
                <w:sz w:val="21"/>
              </w:rPr>
            </w:pPr>
          </w:p>
          <w:p>
            <w:pPr>
              <w:spacing w:line="275" w:lineRule="auto"/>
              <w:rPr>
                <w:rFonts w:ascii="Arial"/>
                <w:sz w:val="21"/>
              </w:rPr>
            </w:pPr>
          </w:p>
          <w:p>
            <w:pPr>
              <w:spacing w:before="69" w:line="185" w:lineRule="auto"/>
              <w:ind w:left="303"/>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4320" w:type="dxa"/>
            <w:vAlign w:val="top"/>
          </w:tcPr>
          <w:p>
            <w:pPr>
              <w:pStyle w:val="6"/>
              <w:spacing w:before="54"/>
              <w:ind w:left="121" w:right="103"/>
              <w:jc w:val="both"/>
            </w:pPr>
            <w:r>
              <w:t>项目的社会效益。项目实施后对为农村</w:t>
            </w:r>
            <w:r>
              <w:rPr>
                <w:spacing w:val="8"/>
              </w:rPr>
              <w:t xml:space="preserve"> </w:t>
            </w:r>
            <w:r>
              <w:t>未成年人提供公益服务的影响程度，通</w:t>
            </w:r>
            <w:r>
              <w:rPr>
                <w:spacing w:val="7"/>
              </w:rPr>
              <w:t xml:space="preserve"> </w:t>
            </w:r>
            <w:r>
              <w:t>过问卷形式调查项目是否有效为农村未</w:t>
            </w:r>
            <w:r>
              <w:rPr>
                <w:spacing w:val="7"/>
              </w:rPr>
              <w:t xml:space="preserve"> </w:t>
            </w:r>
            <w:r>
              <w:rPr>
                <w:spacing w:val="-2"/>
              </w:rPr>
              <w:t>成年人提供公益服务。</w:t>
            </w:r>
          </w:p>
          <w:p>
            <w:pPr>
              <w:pStyle w:val="6"/>
              <w:spacing w:before="31" w:line="223" w:lineRule="auto"/>
              <w:ind w:left="123" w:right="103" w:hanging="5"/>
            </w:pPr>
            <w:r>
              <w:rPr>
                <w:spacing w:val="7"/>
              </w:rPr>
              <w:t>有效为农村未成年人提供公益服务（</w:t>
            </w:r>
            <w:r>
              <w:rPr>
                <w:rFonts w:ascii="Times New Roman" w:hAnsi="Times New Roman" w:eastAsia="Times New Roman" w:cs="Times New Roman"/>
                <w:spacing w:val="7"/>
              </w:rPr>
              <w:t>5</w:t>
            </w:r>
            <w:r>
              <w:rPr>
                <w:rFonts w:ascii="Times New Roman" w:hAnsi="Times New Roman" w:eastAsia="Times New Roman" w:cs="Times New Roman"/>
                <w:spacing w:val="13"/>
              </w:rPr>
              <w:t xml:space="preserve"> </w:t>
            </w:r>
            <w:r>
              <w:rPr>
                <w:spacing w:val="-10"/>
              </w:rPr>
              <w:t>分）</w:t>
            </w:r>
          </w:p>
        </w:tc>
        <w:tc>
          <w:tcPr>
            <w:tcW w:w="700" w:type="dxa"/>
            <w:vAlign w:val="top"/>
          </w:tcPr>
          <w:p>
            <w:pPr>
              <w:spacing w:line="274" w:lineRule="auto"/>
              <w:rPr>
                <w:rFonts w:ascii="Arial"/>
                <w:sz w:val="21"/>
              </w:rPr>
            </w:pPr>
          </w:p>
          <w:p>
            <w:pPr>
              <w:spacing w:line="274" w:lineRule="auto"/>
              <w:rPr>
                <w:rFonts w:ascii="Arial"/>
                <w:sz w:val="21"/>
              </w:rPr>
            </w:pPr>
          </w:p>
          <w:p>
            <w:pPr>
              <w:spacing w:line="275" w:lineRule="auto"/>
              <w:rPr>
                <w:rFonts w:ascii="Arial"/>
                <w:sz w:val="21"/>
              </w:rPr>
            </w:pPr>
          </w:p>
          <w:p>
            <w:pPr>
              <w:spacing w:before="69" w:line="185" w:lineRule="auto"/>
              <w:ind w:left="298"/>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4" w:hRule="atLeast"/>
        </w:trPr>
        <w:tc>
          <w:tcPr>
            <w:tcW w:w="679" w:type="dxa"/>
            <w:vMerge w:val="continue"/>
            <w:tcBorders>
              <w:top w:val="nil"/>
              <w:bottom w:val="nil"/>
            </w:tcBorders>
            <w:vAlign w:val="top"/>
          </w:tcPr>
          <w:p>
            <w:pPr>
              <w:rPr>
                <w:rFonts w:ascii="Arial"/>
                <w:sz w:val="21"/>
              </w:rPr>
            </w:pPr>
          </w:p>
        </w:tc>
        <w:tc>
          <w:tcPr>
            <w:tcW w:w="992" w:type="dxa"/>
            <w:vMerge w:val="continue"/>
            <w:tcBorders>
              <w:top w:val="nil"/>
            </w:tcBorders>
            <w:vAlign w:val="top"/>
          </w:tcPr>
          <w:p>
            <w:pPr>
              <w:rPr>
                <w:rFonts w:ascii="Arial"/>
                <w:sz w:val="21"/>
              </w:rPr>
            </w:pPr>
          </w:p>
        </w:tc>
        <w:tc>
          <w:tcPr>
            <w:tcW w:w="1133" w:type="dxa"/>
            <w:vAlign w:val="top"/>
          </w:tcPr>
          <w:p>
            <w:pPr>
              <w:pStyle w:val="6"/>
              <w:spacing w:before="190" w:line="226" w:lineRule="auto"/>
              <w:ind w:left="149"/>
            </w:pPr>
            <w:r>
              <w:rPr>
                <w:rFonts w:ascii="Times New Roman" w:hAnsi="Times New Roman" w:eastAsia="Times New Roman" w:cs="Times New Roman"/>
                <w:spacing w:val="-1"/>
              </w:rPr>
              <w:t>D102</w:t>
            </w:r>
            <w:r>
              <w:rPr>
                <w:rFonts w:ascii="Times New Roman" w:hAnsi="Times New Roman" w:eastAsia="Times New Roman" w:cs="Times New Roman"/>
                <w:spacing w:val="17"/>
                <w:w w:val="101"/>
              </w:rPr>
              <w:t xml:space="preserve"> </w:t>
            </w:r>
            <w:r>
              <w:rPr>
                <w:spacing w:val="-1"/>
              </w:rPr>
              <w:t>提</w:t>
            </w:r>
          </w:p>
          <w:p>
            <w:pPr>
              <w:pStyle w:val="6"/>
              <w:spacing w:before="25" w:line="223" w:lineRule="auto"/>
              <w:ind w:left="223"/>
            </w:pPr>
            <w:r>
              <w:rPr>
                <w:spacing w:val="-7"/>
              </w:rPr>
              <w:t>升学生</w:t>
            </w:r>
          </w:p>
          <w:p>
            <w:pPr>
              <w:pStyle w:val="6"/>
              <w:spacing w:before="28" w:line="222" w:lineRule="auto"/>
              <w:ind w:left="222"/>
            </w:pPr>
            <w:r>
              <w:rPr>
                <w:spacing w:val="-7"/>
              </w:rPr>
              <w:t>综合能</w:t>
            </w:r>
          </w:p>
          <w:p>
            <w:pPr>
              <w:pStyle w:val="6"/>
              <w:spacing w:before="33" w:line="224" w:lineRule="auto"/>
              <w:ind w:left="463"/>
            </w:pPr>
            <w:r>
              <w:t>力</w:t>
            </w:r>
          </w:p>
        </w:tc>
        <w:tc>
          <w:tcPr>
            <w:tcW w:w="708" w:type="dxa"/>
            <w:vAlign w:val="top"/>
          </w:tcPr>
          <w:p>
            <w:pPr>
              <w:spacing w:line="320" w:lineRule="auto"/>
              <w:rPr>
                <w:rFonts w:ascii="Arial"/>
                <w:sz w:val="21"/>
              </w:rPr>
            </w:pPr>
          </w:p>
          <w:p>
            <w:pPr>
              <w:spacing w:line="320" w:lineRule="auto"/>
              <w:rPr>
                <w:rFonts w:ascii="Arial"/>
                <w:sz w:val="21"/>
              </w:rPr>
            </w:pPr>
          </w:p>
          <w:p>
            <w:pPr>
              <w:spacing w:before="69" w:line="185" w:lineRule="auto"/>
              <w:ind w:left="303"/>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4320" w:type="dxa"/>
            <w:vAlign w:val="top"/>
          </w:tcPr>
          <w:p>
            <w:pPr>
              <w:pStyle w:val="6"/>
              <w:spacing w:before="190"/>
              <w:ind w:left="118" w:right="103" w:firstLine="3"/>
            </w:pPr>
            <w:r>
              <w:t>项目的社会效益。项目实施后对提升学</w:t>
            </w:r>
            <w:r>
              <w:rPr>
                <w:spacing w:val="8"/>
              </w:rPr>
              <w:t xml:space="preserve"> </w:t>
            </w:r>
            <w:r>
              <w:t>生综合能力的影响程度，通过问卷形式</w:t>
            </w:r>
            <w:r>
              <w:rPr>
                <w:spacing w:val="12"/>
              </w:rPr>
              <w:t xml:space="preserve"> </w:t>
            </w:r>
            <w:r>
              <w:t>调查项目是否有效提升学生综合能力。</w:t>
            </w:r>
            <w:r>
              <w:rPr>
                <w:spacing w:val="12"/>
              </w:rPr>
              <w:t xml:space="preserve"> </w:t>
            </w:r>
            <w:r>
              <w:rPr>
                <w:spacing w:val="-3"/>
              </w:rPr>
              <w:t>有效提升学生综合能力（</w:t>
            </w:r>
            <w:r>
              <w:rPr>
                <w:rFonts w:ascii="Times New Roman" w:hAnsi="Times New Roman" w:eastAsia="Times New Roman" w:cs="Times New Roman"/>
                <w:spacing w:val="-3"/>
              </w:rPr>
              <w:t>5</w:t>
            </w:r>
            <w:r>
              <w:rPr>
                <w:rFonts w:ascii="Times New Roman" w:hAnsi="Times New Roman" w:eastAsia="Times New Roman" w:cs="Times New Roman"/>
                <w:spacing w:val="27"/>
                <w:w w:val="101"/>
              </w:rPr>
              <w:t xml:space="preserve"> </w:t>
            </w:r>
            <w:r>
              <w:rPr>
                <w:spacing w:val="-3"/>
              </w:rPr>
              <w:t>分）</w:t>
            </w:r>
          </w:p>
        </w:tc>
        <w:tc>
          <w:tcPr>
            <w:tcW w:w="700" w:type="dxa"/>
            <w:vAlign w:val="top"/>
          </w:tcPr>
          <w:p>
            <w:pPr>
              <w:spacing w:line="320" w:lineRule="auto"/>
              <w:rPr>
                <w:rFonts w:ascii="Arial"/>
                <w:sz w:val="21"/>
              </w:rPr>
            </w:pPr>
          </w:p>
          <w:p>
            <w:pPr>
              <w:spacing w:line="320" w:lineRule="auto"/>
              <w:rPr>
                <w:rFonts w:ascii="Arial"/>
                <w:sz w:val="21"/>
              </w:rPr>
            </w:pPr>
          </w:p>
          <w:p>
            <w:pPr>
              <w:spacing w:before="69" w:line="185" w:lineRule="auto"/>
              <w:ind w:left="298"/>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74" w:hRule="atLeast"/>
        </w:trPr>
        <w:tc>
          <w:tcPr>
            <w:tcW w:w="679" w:type="dxa"/>
            <w:vMerge w:val="continue"/>
            <w:tcBorders>
              <w:top w:val="nil"/>
            </w:tcBorders>
            <w:vAlign w:val="top"/>
          </w:tcPr>
          <w:p>
            <w:pPr>
              <w:rPr>
                <w:rFonts w:ascii="Arial"/>
                <w:sz w:val="21"/>
              </w:rPr>
            </w:pPr>
          </w:p>
        </w:tc>
        <w:tc>
          <w:tcPr>
            <w:tcW w:w="992" w:type="dxa"/>
            <w:vAlign w:val="top"/>
          </w:tcPr>
          <w:p>
            <w:pPr>
              <w:spacing w:line="340" w:lineRule="auto"/>
              <w:rPr>
                <w:rFonts w:ascii="Arial"/>
                <w:sz w:val="21"/>
              </w:rPr>
            </w:pPr>
          </w:p>
          <w:p>
            <w:pPr>
              <w:pStyle w:val="6"/>
              <w:spacing w:before="78" w:line="235" w:lineRule="auto"/>
              <w:ind w:left="276" w:right="197" w:hanging="78"/>
            </w:pPr>
            <w:r>
              <w:rPr>
                <w:rFonts w:ascii="Times New Roman" w:hAnsi="Times New Roman" w:eastAsia="Times New Roman" w:cs="Times New Roman"/>
                <w:spacing w:val="-8"/>
              </w:rPr>
              <w:t>D2</w:t>
            </w:r>
            <w:r>
              <w:rPr>
                <w:rFonts w:ascii="Times New Roman" w:hAnsi="Times New Roman" w:eastAsia="Times New Roman" w:cs="Times New Roman"/>
                <w:spacing w:val="20"/>
                <w:w w:val="101"/>
              </w:rPr>
              <w:t xml:space="preserve"> </w:t>
            </w:r>
            <w:r>
              <w:rPr>
                <w:spacing w:val="-8"/>
              </w:rPr>
              <w:t>满</w:t>
            </w:r>
            <w:r>
              <w:t xml:space="preserve"> </w:t>
            </w:r>
            <w:r>
              <w:rPr>
                <w:spacing w:val="-13"/>
              </w:rPr>
              <w:t>意度</w:t>
            </w:r>
          </w:p>
        </w:tc>
        <w:tc>
          <w:tcPr>
            <w:tcW w:w="1133" w:type="dxa"/>
            <w:vAlign w:val="top"/>
          </w:tcPr>
          <w:p>
            <w:pPr>
              <w:pStyle w:val="6"/>
              <w:spacing w:before="262" w:line="242" w:lineRule="auto"/>
              <w:ind w:left="137" w:right="139" w:firstLine="89"/>
              <w:jc w:val="both"/>
            </w:pPr>
            <w:r>
              <w:rPr>
                <w:spacing w:val="-8"/>
              </w:rPr>
              <w:t>干部满</w:t>
            </w:r>
            <w:r>
              <w:t xml:space="preserve"> </w:t>
            </w:r>
            <w:r>
              <w:rPr>
                <w:spacing w:val="37"/>
                <w:w w:val="123"/>
              </w:rPr>
              <w:t>意度</w:t>
            </w:r>
            <w:r>
              <w:t xml:space="preserve">  </w:t>
            </w:r>
            <w:r>
              <w:rPr>
                <w:spacing w:val="-9"/>
              </w:rPr>
              <w:t>（</w:t>
            </w:r>
            <w:r>
              <w:rPr>
                <w:rFonts w:ascii="Times New Roman" w:hAnsi="Times New Roman" w:eastAsia="Times New Roman" w:cs="Times New Roman"/>
                <w:spacing w:val="-9"/>
              </w:rPr>
              <w:t>D21</w:t>
            </w:r>
            <w:r>
              <w:rPr>
                <w:spacing w:val="-9"/>
              </w:rPr>
              <w:t>）</w:t>
            </w:r>
          </w:p>
        </w:tc>
        <w:tc>
          <w:tcPr>
            <w:tcW w:w="708" w:type="dxa"/>
            <w:vAlign w:val="top"/>
          </w:tcPr>
          <w:p>
            <w:pPr>
              <w:spacing w:line="276" w:lineRule="auto"/>
              <w:rPr>
                <w:rFonts w:ascii="Arial"/>
                <w:sz w:val="21"/>
              </w:rPr>
            </w:pPr>
          </w:p>
          <w:p>
            <w:pPr>
              <w:spacing w:line="277" w:lineRule="auto"/>
              <w:rPr>
                <w:rFonts w:ascii="Arial"/>
                <w:sz w:val="21"/>
              </w:rPr>
            </w:pPr>
          </w:p>
          <w:p>
            <w:pPr>
              <w:spacing w:before="69" w:line="185" w:lineRule="auto"/>
              <w:ind w:left="303"/>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4320" w:type="dxa"/>
            <w:vAlign w:val="top"/>
          </w:tcPr>
          <w:p>
            <w:pPr>
              <w:pStyle w:val="6"/>
              <w:spacing w:before="260" w:line="238" w:lineRule="auto"/>
              <w:ind w:left="123" w:right="103" w:hanging="3"/>
              <w:jc w:val="both"/>
              <w:rPr>
                <w:rFonts w:ascii="Times New Roman" w:hAnsi="Times New Roman" w:eastAsia="Times New Roman" w:cs="Times New Roman"/>
              </w:rPr>
            </w:pPr>
            <w:r>
              <w:t>社会公众或服务对象是指因该项目实施</w:t>
            </w:r>
            <w:r>
              <w:rPr>
                <w:spacing w:val="9"/>
              </w:rPr>
              <w:t xml:space="preserve"> </w:t>
            </w:r>
            <w:r>
              <w:t>而受到影响的部门（单位）、群体或个</w:t>
            </w:r>
            <w:r>
              <w:rPr>
                <w:spacing w:val="5"/>
              </w:rPr>
              <w:t xml:space="preserve"> </w:t>
            </w:r>
            <w:r>
              <w:rPr>
                <w:spacing w:val="-3"/>
              </w:rPr>
              <w:t>人。满意度</w:t>
            </w:r>
            <w:r>
              <w:rPr>
                <w:rFonts w:ascii="Times New Roman" w:hAnsi="Times New Roman" w:eastAsia="Times New Roman" w:cs="Times New Roman"/>
                <w:spacing w:val="-3"/>
              </w:rPr>
              <w:t>≥95%</w:t>
            </w:r>
          </w:p>
        </w:tc>
        <w:tc>
          <w:tcPr>
            <w:tcW w:w="700" w:type="dxa"/>
            <w:vAlign w:val="top"/>
          </w:tcPr>
          <w:p>
            <w:pPr>
              <w:spacing w:line="276" w:lineRule="auto"/>
              <w:rPr>
                <w:rFonts w:ascii="Arial"/>
                <w:sz w:val="21"/>
              </w:rPr>
            </w:pPr>
          </w:p>
          <w:p>
            <w:pPr>
              <w:spacing w:line="277" w:lineRule="auto"/>
              <w:rPr>
                <w:rFonts w:ascii="Arial"/>
                <w:sz w:val="21"/>
              </w:rPr>
            </w:pPr>
          </w:p>
          <w:p>
            <w:pPr>
              <w:spacing w:before="69" w:line="185" w:lineRule="auto"/>
              <w:ind w:left="298"/>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2804" w:type="dxa"/>
            <w:gridSpan w:val="3"/>
            <w:vAlign w:val="top"/>
          </w:tcPr>
          <w:p>
            <w:pPr>
              <w:pStyle w:val="6"/>
              <w:spacing w:before="166" w:line="222" w:lineRule="auto"/>
              <w:ind w:left="1184"/>
              <w:outlineLvl w:val="0"/>
            </w:pPr>
            <w:r>
              <w:rPr>
                <w:spacing w:val="-12"/>
              </w:rPr>
              <w:t>合计</w:t>
            </w:r>
          </w:p>
        </w:tc>
        <w:tc>
          <w:tcPr>
            <w:tcW w:w="708" w:type="dxa"/>
            <w:vAlign w:val="top"/>
          </w:tcPr>
          <w:p>
            <w:pPr>
              <w:spacing w:before="207" w:line="188" w:lineRule="auto"/>
              <w:ind w:left="200"/>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100</w:t>
            </w:r>
          </w:p>
        </w:tc>
        <w:tc>
          <w:tcPr>
            <w:tcW w:w="4320" w:type="dxa"/>
            <w:vAlign w:val="top"/>
          </w:tcPr>
          <w:p>
            <w:pPr>
              <w:rPr>
                <w:rFonts w:ascii="Arial"/>
                <w:sz w:val="21"/>
              </w:rPr>
            </w:pPr>
          </w:p>
        </w:tc>
        <w:tc>
          <w:tcPr>
            <w:tcW w:w="700" w:type="dxa"/>
            <w:vAlign w:val="top"/>
          </w:tcPr>
          <w:p>
            <w:pPr>
              <w:spacing w:before="207" w:line="188" w:lineRule="auto"/>
              <w:ind w:left="148"/>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91.2</w:t>
            </w:r>
          </w:p>
        </w:tc>
      </w:tr>
    </w:tbl>
    <w:p>
      <w:pPr>
        <w:rPr>
          <w:rFonts w:ascii="Arial"/>
          <w:sz w:val="21"/>
        </w:rPr>
      </w:pPr>
    </w:p>
    <w:p>
      <w:pPr>
        <w:rPr>
          <w:rFonts w:ascii="Arial" w:hAnsi="Arial" w:eastAsia="Arial" w:cs="Arial"/>
          <w:sz w:val="21"/>
          <w:szCs w:val="21"/>
        </w:rPr>
        <w:sectPr>
          <w:footerReference r:id="rId58" w:type="default"/>
          <w:pgSz w:w="11906" w:h="16839"/>
          <w:pgMar w:top="1431" w:right="1638" w:bottom="1223" w:left="1730" w:header="0" w:footer="1046" w:gutter="0"/>
          <w:cols w:space="720" w:num="1"/>
        </w:sectPr>
      </w:pPr>
    </w:p>
    <w:p>
      <w:pPr>
        <w:spacing w:line="352" w:lineRule="auto"/>
        <w:rPr>
          <w:rFonts w:ascii="Arial"/>
          <w:sz w:val="21"/>
        </w:rPr>
      </w:pPr>
    </w:p>
    <w:p>
      <w:pPr>
        <w:pStyle w:val="2"/>
        <w:spacing w:before="100" w:line="226" w:lineRule="auto"/>
        <w:ind w:left="92"/>
        <w:rPr>
          <w:sz w:val="31"/>
          <w:szCs w:val="31"/>
        </w:rPr>
      </w:pPr>
      <w:bookmarkStart w:id="53" w:name="bookmark57"/>
      <w:bookmarkEnd w:id="53"/>
      <w:bookmarkStart w:id="54" w:name="bookmark33"/>
      <w:bookmarkEnd w:id="54"/>
      <w:r>
        <w:rPr>
          <w:spacing w:val="5"/>
          <w:sz w:val="31"/>
          <w:szCs w:val="31"/>
          <w14:textOutline w14:w="5793" w14:cap="flat" w14:cmpd="sng">
            <w14:solidFill>
              <w14:srgbClr w14:val="000000"/>
            </w14:solidFill>
            <w14:prstDash w14:val="solid"/>
            <w14:miter w14:val="10"/>
          </w14:textOutline>
        </w:rPr>
        <w:t>附件</w:t>
      </w:r>
      <w:r>
        <w:rPr>
          <w:spacing w:val="-57"/>
          <w:sz w:val="31"/>
          <w:szCs w:val="31"/>
        </w:rPr>
        <w:t xml:space="preserve"> </w:t>
      </w:r>
      <w:r>
        <w:rPr>
          <w:rFonts w:ascii="Times New Roman" w:hAnsi="Times New Roman" w:eastAsia="Times New Roman" w:cs="Times New Roman"/>
          <w:b/>
          <w:bCs/>
          <w:spacing w:val="5"/>
          <w:sz w:val="31"/>
          <w:szCs w:val="31"/>
        </w:rPr>
        <w:t xml:space="preserve">2  </w:t>
      </w:r>
      <w:r>
        <w:rPr>
          <w:spacing w:val="5"/>
          <w:sz w:val="31"/>
          <w:szCs w:val="31"/>
          <w14:textOutline w14:w="5793" w14:cap="flat" w14:cmpd="sng">
            <w14:solidFill>
              <w14:srgbClr w14:val="000000"/>
            </w14:solidFill>
            <w14:prstDash w14:val="solid"/>
            <w14:miter w14:val="10"/>
          </w14:textOutline>
        </w:rPr>
        <w:t>项目评价印证材料</w:t>
      </w:r>
    </w:p>
    <w:p>
      <w:pPr>
        <w:spacing w:line="242" w:lineRule="auto"/>
        <w:rPr>
          <w:rFonts w:ascii="Arial"/>
          <w:sz w:val="21"/>
        </w:rPr>
      </w:pPr>
    </w:p>
    <w:p>
      <w:pPr>
        <w:spacing w:line="242" w:lineRule="auto"/>
        <w:rPr>
          <w:rFonts w:ascii="Arial"/>
          <w:sz w:val="21"/>
        </w:rPr>
      </w:pPr>
    </w:p>
    <w:p>
      <w:pPr>
        <w:pStyle w:val="2"/>
        <w:spacing w:before="91" w:line="222" w:lineRule="auto"/>
        <w:ind w:left="635"/>
        <w:rPr>
          <w:sz w:val="28"/>
          <w:szCs w:val="28"/>
        </w:rPr>
      </w:pPr>
      <w:r>
        <w:rPr>
          <w:rFonts w:ascii="Times New Roman" w:hAnsi="Times New Roman" w:eastAsia="Times New Roman" w:cs="Times New Roman"/>
          <w:b/>
          <w:bCs/>
          <w:spacing w:val="-1"/>
          <w:sz w:val="28"/>
          <w:szCs w:val="28"/>
        </w:rPr>
        <w:t>1.</w:t>
      </w:r>
      <w:r>
        <w:rPr>
          <w:spacing w:val="-1"/>
          <w:sz w:val="28"/>
          <w:szCs w:val="28"/>
          <w14:textOutline w14:w="5103" w14:cap="flat" w14:cmpd="sng">
            <w14:solidFill>
              <w14:srgbClr w14:val="000000"/>
            </w14:solidFill>
            <w14:prstDash w14:val="solid"/>
            <w14:miter w14:val="10"/>
          </w14:textOutline>
        </w:rPr>
        <w:t>相关背景及发展规划</w:t>
      </w:r>
    </w:p>
    <w:p>
      <w:pPr>
        <w:pStyle w:val="2"/>
        <w:spacing w:before="267" w:line="607" w:lineRule="exact"/>
        <w:ind w:left="629"/>
        <w:rPr>
          <w:sz w:val="28"/>
          <w:szCs w:val="28"/>
        </w:rPr>
      </w:pPr>
      <w:r>
        <w:rPr>
          <w:spacing w:val="-1"/>
          <w:position w:val="24"/>
          <w:sz w:val="28"/>
          <w:szCs w:val="28"/>
        </w:rPr>
        <w:t>《中华人民共和国教育法》</w:t>
      </w:r>
    </w:p>
    <w:p>
      <w:pPr>
        <w:pStyle w:val="2"/>
        <w:spacing w:before="1" w:line="220" w:lineRule="auto"/>
        <w:ind w:left="629"/>
        <w:rPr>
          <w:sz w:val="28"/>
          <w:szCs w:val="28"/>
        </w:rPr>
      </w:pPr>
      <w:r>
        <w:rPr>
          <w:spacing w:val="-1"/>
          <w:sz w:val="28"/>
          <w:szCs w:val="28"/>
        </w:rPr>
        <w:t>《青少年宫管理工作条例》</w:t>
      </w:r>
    </w:p>
    <w:p>
      <w:pPr>
        <w:pStyle w:val="2"/>
        <w:spacing w:before="270" w:line="542" w:lineRule="exact"/>
        <w:ind w:left="629"/>
        <w:rPr>
          <w:sz w:val="28"/>
          <w:szCs w:val="28"/>
        </w:rPr>
      </w:pPr>
      <w:r>
        <w:rPr>
          <w:spacing w:val="-1"/>
          <w:position w:val="19"/>
          <w:sz w:val="28"/>
          <w:szCs w:val="28"/>
        </w:rPr>
        <w:t>《中央专项彩票公益金支持地方社会公益事业发展资金管理办</w:t>
      </w:r>
    </w:p>
    <w:p>
      <w:pPr>
        <w:pStyle w:val="2"/>
        <w:spacing w:before="1" w:line="223" w:lineRule="auto"/>
        <w:ind w:left="84"/>
        <w:rPr>
          <w:sz w:val="28"/>
          <w:szCs w:val="28"/>
        </w:rPr>
      </w:pPr>
      <w:r>
        <w:rPr>
          <w:spacing w:val="-2"/>
          <w:sz w:val="28"/>
          <w:szCs w:val="28"/>
        </w:rPr>
        <w:t>法》（财综〔</w:t>
      </w:r>
      <w:r>
        <w:rPr>
          <w:rFonts w:ascii="Times New Roman" w:hAnsi="Times New Roman" w:eastAsia="Times New Roman" w:cs="Times New Roman"/>
          <w:spacing w:val="-2"/>
          <w:sz w:val="28"/>
          <w:szCs w:val="28"/>
        </w:rPr>
        <w:t>2022</w:t>
      </w:r>
      <w:r>
        <w:rPr>
          <w:spacing w:val="-2"/>
          <w:sz w:val="28"/>
          <w:szCs w:val="28"/>
        </w:rPr>
        <w:t>〕</w:t>
      </w:r>
      <w:r>
        <w:rPr>
          <w:rFonts w:ascii="Times New Roman" w:hAnsi="Times New Roman" w:eastAsia="Times New Roman" w:cs="Times New Roman"/>
          <w:spacing w:val="-2"/>
          <w:sz w:val="28"/>
          <w:szCs w:val="28"/>
        </w:rPr>
        <w:t xml:space="preserve">43  </w:t>
      </w:r>
      <w:r>
        <w:rPr>
          <w:spacing w:val="-2"/>
          <w:sz w:val="28"/>
          <w:szCs w:val="28"/>
        </w:rPr>
        <w:t>号）</w:t>
      </w:r>
    </w:p>
    <w:p>
      <w:pPr>
        <w:pStyle w:val="2"/>
        <w:spacing w:before="266" w:line="604" w:lineRule="exact"/>
        <w:ind w:left="623"/>
        <w:rPr>
          <w:sz w:val="28"/>
          <w:szCs w:val="28"/>
        </w:rPr>
      </w:pPr>
      <w:r>
        <w:rPr>
          <w:rFonts w:ascii="Times New Roman" w:hAnsi="Times New Roman" w:eastAsia="Times New Roman" w:cs="Times New Roman"/>
          <w:b/>
          <w:bCs/>
          <w:position w:val="24"/>
          <w:sz w:val="28"/>
          <w:szCs w:val="28"/>
        </w:rPr>
        <w:t>2.</w:t>
      </w:r>
      <w:r>
        <w:rPr>
          <w:position w:val="24"/>
          <w:sz w:val="28"/>
          <w:szCs w:val="28"/>
          <w14:textOutline w14:w="5103" w14:cap="flat" w14:cmpd="sng">
            <w14:solidFill>
              <w14:srgbClr w14:val="000000"/>
            </w14:solidFill>
            <w14:prstDash w14:val="solid"/>
            <w14:miter w14:val="10"/>
          </w14:textOutline>
        </w:rPr>
        <w:t>项目绩效目标材料</w:t>
      </w:r>
    </w:p>
    <w:p>
      <w:pPr>
        <w:pStyle w:val="2"/>
        <w:spacing w:before="2" w:line="220" w:lineRule="auto"/>
        <w:ind w:left="620"/>
        <w:rPr>
          <w:sz w:val="28"/>
          <w:szCs w:val="28"/>
        </w:rPr>
      </w:pPr>
      <w:r>
        <w:rPr>
          <w:rFonts w:ascii="Times New Roman" w:hAnsi="Times New Roman" w:eastAsia="Times New Roman" w:cs="Times New Roman"/>
          <w:b/>
          <w:bCs/>
          <w:sz w:val="28"/>
          <w:szCs w:val="28"/>
        </w:rPr>
        <w:t>3.</w:t>
      </w:r>
      <w:r>
        <w:rPr>
          <w:sz w:val="28"/>
          <w:szCs w:val="28"/>
          <w14:textOutline w14:w="5103" w14:cap="flat" w14:cmpd="sng">
            <w14:solidFill>
              <w14:srgbClr w14:val="000000"/>
            </w14:solidFill>
            <w14:prstDash w14:val="solid"/>
            <w14:miter w14:val="10"/>
          </w14:textOutline>
        </w:rPr>
        <w:t>立项实施材料</w:t>
      </w:r>
    </w:p>
    <w:p>
      <w:pPr>
        <w:pStyle w:val="2"/>
        <w:spacing w:before="270" w:line="222" w:lineRule="auto"/>
        <w:ind w:left="629"/>
        <w:rPr>
          <w:sz w:val="28"/>
          <w:szCs w:val="28"/>
        </w:rPr>
      </w:pPr>
      <w:r>
        <w:rPr>
          <w:spacing w:val="-1"/>
          <w:sz w:val="28"/>
          <w:szCs w:val="28"/>
        </w:rPr>
        <w:t>《民丰县教育和科学技术局建设项目管理制度》</w:t>
      </w:r>
    </w:p>
    <w:p>
      <w:pPr>
        <w:pStyle w:val="2"/>
        <w:spacing w:before="268" w:line="544" w:lineRule="exact"/>
        <w:ind w:left="629"/>
        <w:rPr>
          <w:sz w:val="28"/>
          <w:szCs w:val="28"/>
        </w:rPr>
      </w:pPr>
      <w:r>
        <w:rPr>
          <w:spacing w:val="-1"/>
          <w:position w:val="19"/>
          <w:sz w:val="28"/>
          <w:szCs w:val="28"/>
        </w:rPr>
        <w:t>《关于提前下达</w:t>
      </w:r>
      <w:r>
        <w:rPr>
          <w:spacing w:val="-84"/>
          <w:position w:val="19"/>
          <w:sz w:val="28"/>
          <w:szCs w:val="28"/>
        </w:rPr>
        <w:t xml:space="preserve"> </w:t>
      </w:r>
      <w:r>
        <w:rPr>
          <w:rFonts w:ascii="Times New Roman" w:hAnsi="Times New Roman" w:eastAsia="Times New Roman" w:cs="Times New Roman"/>
          <w:spacing w:val="-1"/>
          <w:position w:val="19"/>
          <w:sz w:val="28"/>
          <w:szCs w:val="28"/>
        </w:rPr>
        <w:t xml:space="preserve">2024 </w:t>
      </w:r>
      <w:r>
        <w:rPr>
          <w:spacing w:val="-1"/>
          <w:position w:val="19"/>
          <w:sz w:val="28"/>
          <w:szCs w:val="28"/>
        </w:rPr>
        <w:t>年中央专项彩票公益金支持乡</w:t>
      </w:r>
      <w:r>
        <w:rPr>
          <w:spacing w:val="-2"/>
          <w:position w:val="19"/>
          <w:sz w:val="28"/>
          <w:szCs w:val="28"/>
        </w:rPr>
        <w:t>村学校少年</w:t>
      </w:r>
    </w:p>
    <w:p>
      <w:pPr>
        <w:pStyle w:val="2"/>
        <w:spacing w:before="1" w:line="222" w:lineRule="auto"/>
        <w:ind w:left="91"/>
        <w:rPr>
          <w:sz w:val="28"/>
          <w:szCs w:val="28"/>
        </w:rPr>
      </w:pPr>
      <w:r>
        <w:rPr>
          <w:spacing w:val="-3"/>
          <w:sz w:val="28"/>
          <w:szCs w:val="28"/>
        </w:rPr>
        <w:t>宫项目预算的通知》（和地财教〔</w:t>
      </w:r>
      <w:r>
        <w:rPr>
          <w:rFonts w:ascii="Times New Roman" w:hAnsi="Times New Roman" w:eastAsia="Times New Roman" w:cs="Times New Roman"/>
          <w:spacing w:val="-3"/>
          <w:sz w:val="28"/>
          <w:szCs w:val="28"/>
        </w:rPr>
        <w:t>2023</w:t>
      </w:r>
      <w:r>
        <w:rPr>
          <w:spacing w:val="-3"/>
          <w:sz w:val="28"/>
          <w:szCs w:val="28"/>
        </w:rPr>
        <w:t>〕</w:t>
      </w:r>
      <w:r>
        <w:rPr>
          <w:rFonts w:ascii="Times New Roman" w:hAnsi="Times New Roman" w:eastAsia="Times New Roman" w:cs="Times New Roman"/>
          <w:spacing w:val="-3"/>
          <w:sz w:val="28"/>
          <w:szCs w:val="28"/>
        </w:rPr>
        <w:t>67</w:t>
      </w:r>
      <w:r>
        <w:rPr>
          <w:rFonts w:ascii="Times New Roman" w:hAnsi="Times New Roman" w:eastAsia="Times New Roman" w:cs="Times New Roman"/>
          <w:spacing w:val="38"/>
          <w:sz w:val="28"/>
          <w:szCs w:val="28"/>
        </w:rPr>
        <w:t xml:space="preserve"> </w:t>
      </w:r>
      <w:r>
        <w:rPr>
          <w:spacing w:val="-3"/>
          <w:sz w:val="28"/>
          <w:szCs w:val="28"/>
        </w:rPr>
        <w:t>号）</w:t>
      </w:r>
    </w:p>
    <w:p>
      <w:pPr>
        <w:pStyle w:val="2"/>
        <w:spacing w:before="268" w:line="544" w:lineRule="exact"/>
        <w:ind w:left="636"/>
        <w:rPr>
          <w:sz w:val="28"/>
          <w:szCs w:val="28"/>
        </w:rPr>
      </w:pPr>
      <w:r>
        <w:rPr>
          <w:spacing w:val="3"/>
          <w:position w:val="19"/>
          <w:sz w:val="28"/>
          <w:szCs w:val="28"/>
        </w:rPr>
        <w:t>项目采购备案表、招标公告、成交通知书、采购合同、验收单</w:t>
      </w:r>
    </w:p>
    <w:p>
      <w:pPr>
        <w:pStyle w:val="2"/>
        <w:spacing w:before="1" w:line="224" w:lineRule="auto"/>
        <w:ind w:left="85"/>
        <w:rPr>
          <w:sz w:val="28"/>
          <w:szCs w:val="28"/>
        </w:rPr>
      </w:pPr>
      <w:r>
        <w:rPr>
          <w:sz w:val="28"/>
          <w:szCs w:val="28"/>
        </w:rPr>
        <w:t>等</w:t>
      </w:r>
    </w:p>
    <w:p>
      <w:pPr>
        <w:pStyle w:val="2"/>
        <w:spacing w:before="264" w:line="221" w:lineRule="auto"/>
        <w:ind w:left="623"/>
        <w:rPr>
          <w:sz w:val="28"/>
          <w:szCs w:val="28"/>
        </w:rPr>
      </w:pPr>
      <w:r>
        <w:rPr>
          <w:rFonts w:ascii="Times New Roman" w:hAnsi="Times New Roman" w:eastAsia="Times New Roman" w:cs="Times New Roman"/>
          <w:b/>
          <w:bCs/>
          <w:spacing w:val="-5"/>
          <w:sz w:val="28"/>
          <w:szCs w:val="28"/>
        </w:rPr>
        <w:t>4.</w:t>
      </w:r>
      <w:r>
        <w:rPr>
          <w:rFonts w:ascii="Times New Roman" w:hAnsi="Times New Roman" w:eastAsia="Times New Roman" w:cs="Times New Roman"/>
          <w:b/>
          <w:bCs/>
          <w:spacing w:val="-32"/>
          <w:sz w:val="28"/>
          <w:szCs w:val="28"/>
        </w:rPr>
        <w:t xml:space="preserve"> </w:t>
      </w:r>
      <w:r>
        <w:rPr>
          <w:spacing w:val="-5"/>
          <w:sz w:val="28"/>
          <w:szCs w:val="28"/>
          <w14:textOutline w14:w="5103" w14:cap="flat" w14:cmpd="sng">
            <w14:solidFill>
              <w14:srgbClr w14:val="000000"/>
            </w14:solidFill>
            <w14:prstDash w14:val="solid"/>
            <w14:miter w14:val="10"/>
          </w14:textOutline>
        </w:rPr>
        <w:t>资金执行材料</w:t>
      </w:r>
    </w:p>
    <w:p>
      <w:pPr>
        <w:pStyle w:val="2"/>
        <w:spacing w:before="270" w:line="545" w:lineRule="exact"/>
        <w:ind w:left="629"/>
        <w:rPr>
          <w:sz w:val="28"/>
          <w:szCs w:val="28"/>
        </w:rPr>
      </w:pPr>
      <w:r>
        <w:rPr>
          <w:spacing w:val="3"/>
          <w:position w:val="19"/>
          <w:sz w:val="28"/>
          <w:szCs w:val="28"/>
        </w:rPr>
        <w:t>《关于印发〈中央专项彩票公益金支持乡村学校少年宫项目资</w:t>
      </w:r>
    </w:p>
    <w:p>
      <w:pPr>
        <w:pStyle w:val="2"/>
        <w:spacing w:before="1" w:line="223" w:lineRule="auto"/>
        <w:ind w:left="75"/>
        <w:rPr>
          <w:sz w:val="28"/>
          <w:szCs w:val="28"/>
        </w:rPr>
      </w:pPr>
      <w:r>
        <w:rPr>
          <w:spacing w:val="-1"/>
          <w:sz w:val="28"/>
          <w:szCs w:val="28"/>
        </w:rPr>
        <w:t>金管理办法〉的通知》（财教〔</w:t>
      </w:r>
      <w:r>
        <w:rPr>
          <w:rFonts w:ascii="Times New Roman" w:hAnsi="Times New Roman" w:eastAsia="Times New Roman" w:cs="Times New Roman"/>
          <w:spacing w:val="-1"/>
          <w:sz w:val="28"/>
          <w:szCs w:val="28"/>
        </w:rPr>
        <w:t>2021</w:t>
      </w:r>
      <w:r>
        <w:rPr>
          <w:spacing w:val="-1"/>
          <w:sz w:val="28"/>
          <w:szCs w:val="28"/>
        </w:rPr>
        <w:t>〕</w:t>
      </w:r>
      <w:r>
        <w:rPr>
          <w:rFonts w:ascii="Times New Roman" w:hAnsi="Times New Roman" w:eastAsia="Times New Roman" w:cs="Times New Roman"/>
          <w:spacing w:val="-1"/>
          <w:sz w:val="28"/>
          <w:szCs w:val="28"/>
        </w:rPr>
        <w:t xml:space="preserve">288  </w:t>
      </w:r>
      <w:r>
        <w:rPr>
          <w:spacing w:val="-1"/>
          <w:sz w:val="28"/>
          <w:szCs w:val="28"/>
        </w:rPr>
        <w:t>号）</w:t>
      </w:r>
    </w:p>
    <w:p>
      <w:pPr>
        <w:pStyle w:val="2"/>
        <w:spacing w:before="265" w:line="545" w:lineRule="exact"/>
        <w:ind w:left="629"/>
        <w:rPr>
          <w:sz w:val="28"/>
          <w:szCs w:val="28"/>
        </w:rPr>
      </w:pPr>
      <w:r>
        <w:rPr>
          <w:spacing w:val="3"/>
          <w:position w:val="19"/>
          <w:sz w:val="28"/>
          <w:szCs w:val="28"/>
        </w:rPr>
        <w:t>《中央专项彩票公益金支持地方社会公益事业发展资金管理办</w:t>
      </w:r>
    </w:p>
    <w:p>
      <w:pPr>
        <w:pStyle w:val="2"/>
        <w:spacing w:before="1" w:line="223" w:lineRule="auto"/>
        <w:ind w:left="84"/>
        <w:rPr>
          <w:sz w:val="28"/>
          <w:szCs w:val="28"/>
        </w:rPr>
      </w:pPr>
      <w:r>
        <w:rPr>
          <w:spacing w:val="-2"/>
          <w:sz w:val="28"/>
          <w:szCs w:val="28"/>
        </w:rPr>
        <w:t>法》（财综〔</w:t>
      </w:r>
      <w:r>
        <w:rPr>
          <w:rFonts w:ascii="Times New Roman" w:hAnsi="Times New Roman" w:eastAsia="Times New Roman" w:cs="Times New Roman"/>
          <w:spacing w:val="-2"/>
          <w:sz w:val="28"/>
          <w:szCs w:val="28"/>
        </w:rPr>
        <w:t>2022</w:t>
      </w:r>
      <w:r>
        <w:rPr>
          <w:spacing w:val="-2"/>
          <w:sz w:val="28"/>
          <w:szCs w:val="28"/>
        </w:rPr>
        <w:t>〕</w:t>
      </w:r>
      <w:r>
        <w:rPr>
          <w:rFonts w:ascii="Times New Roman" w:hAnsi="Times New Roman" w:eastAsia="Times New Roman" w:cs="Times New Roman"/>
          <w:spacing w:val="-2"/>
          <w:sz w:val="28"/>
          <w:szCs w:val="28"/>
        </w:rPr>
        <w:t xml:space="preserve">43  </w:t>
      </w:r>
      <w:r>
        <w:rPr>
          <w:spacing w:val="-2"/>
          <w:sz w:val="28"/>
          <w:szCs w:val="28"/>
        </w:rPr>
        <w:t>号）</w:t>
      </w:r>
    </w:p>
    <w:p>
      <w:pPr>
        <w:pStyle w:val="2"/>
        <w:spacing w:before="266" w:line="223" w:lineRule="auto"/>
        <w:ind w:left="629"/>
        <w:rPr>
          <w:sz w:val="28"/>
          <w:szCs w:val="28"/>
        </w:rPr>
      </w:pPr>
      <w:r>
        <w:rPr>
          <w:spacing w:val="-3"/>
          <w:sz w:val="28"/>
          <w:szCs w:val="28"/>
        </w:rPr>
        <w:t>《彩票管理条例》（国务院令第</w:t>
      </w:r>
      <w:r>
        <w:rPr>
          <w:spacing w:val="-49"/>
          <w:sz w:val="28"/>
          <w:szCs w:val="28"/>
        </w:rPr>
        <w:t xml:space="preserve"> </w:t>
      </w:r>
      <w:r>
        <w:rPr>
          <w:rFonts w:ascii="Times New Roman" w:hAnsi="Times New Roman" w:eastAsia="Times New Roman" w:cs="Times New Roman"/>
          <w:spacing w:val="-3"/>
          <w:sz w:val="28"/>
          <w:szCs w:val="28"/>
        </w:rPr>
        <w:t>554</w:t>
      </w:r>
      <w:r>
        <w:rPr>
          <w:rFonts w:ascii="Times New Roman" w:hAnsi="Times New Roman" w:eastAsia="Times New Roman" w:cs="Times New Roman"/>
          <w:spacing w:val="24"/>
          <w:sz w:val="28"/>
          <w:szCs w:val="28"/>
        </w:rPr>
        <w:t xml:space="preserve"> </w:t>
      </w:r>
      <w:r>
        <w:rPr>
          <w:spacing w:val="-3"/>
          <w:sz w:val="28"/>
          <w:szCs w:val="28"/>
        </w:rPr>
        <w:t>号）</w:t>
      </w:r>
    </w:p>
    <w:p>
      <w:pPr>
        <w:pStyle w:val="2"/>
        <w:spacing w:before="266" w:line="545" w:lineRule="exact"/>
        <w:jc w:val="right"/>
        <w:rPr>
          <w:sz w:val="28"/>
          <w:szCs w:val="28"/>
        </w:rPr>
      </w:pPr>
      <w:r>
        <w:rPr>
          <w:spacing w:val="-21"/>
          <w:position w:val="19"/>
          <w:sz w:val="28"/>
          <w:szCs w:val="28"/>
        </w:rPr>
        <w:t>《财政部关于印发〈彩票公益金管理办法〉的通知》（财综〔</w:t>
      </w:r>
      <w:r>
        <w:rPr>
          <w:rFonts w:ascii="Times New Roman" w:hAnsi="Times New Roman" w:eastAsia="Times New Roman" w:cs="Times New Roman"/>
          <w:spacing w:val="-21"/>
          <w:position w:val="19"/>
          <w:sz w:val="28"/>
          <w:szCs w:val="28"/>
        </w:rPr>
        <w:t>2021</w:t>
      </w:r>
      <w:r>
        <w:rPr>
          <w:spacing w:val="-21"/>
          <w:position w:val="19"/>
          <w:sz w:val="28"/>
          <w:szCs w:val="28"/>
        </w:rPr>
        <w:t>〕</w:t>
      </w:r>
    </w:p>
    <w:p>
      <w:pPr>
        <w:pStyle w:val="2"/>
        <w:spacing w:before="1" w:line="224" w:lineRule="auto"/>
        <w:ind w:left="90"/>
        <w:rPr>
          <w:sz w:val="28"/>
          <w:szCs w:val="28"/>
        </w:rPr>
      </w:pPr>
      <w:r>
        <w:rPr>
          <w:rFonts w:ascii="Times New Roman" w:hAnsi="Times New Roman" w:eastAsia="Times New Roman" w:cs="Times New Roman"/>
          <w:spacing w:val="-14"/>
          <w:sz w:val="28"/>
          <w:szCs w:val="28"/>
        </w:rPr>
        <w:t>18</w:t>
      </w:r>
      <w:r>
        <w:rPr>
          <w:rFonts w:ascii="Times New Roman" w:hAnsi="Times New Roman" w:eastAsia="Times New Roman" w:cs="Times New Roman"/>
          <w:spacing w:val="23"/>
          <w:sz w:val="28"/>
          <w:szCs w:val="28"/>
        </w:rPr>
        <w:t xml:space="preserve"> </w:t>
      </w:r>
      <w:r>
        <w:rPr>
          <w:spacing w:val="-14"/>
          <w:sz w:val="28"/>
          <w:szCs w:val="28"/>
        </w:rPr>
        <w:t>号）</w:t>
      </w:r>
    </w:p>
    <w:p>
      <w:pPr>
        <w:pStyle w:val="2"/>
        <w:spacing w:before="265" w:line="222" w:lineRule="auto"/>
        <w:ind w:left="629"/>
        <w:rPr>
          <w:sz w:val="28"/>
          <w:szCs w:val="28"/>
        </w:rPr>
      </w:pPr>
      <w:r>
        <w:rPr>
          <w:spacing w:val="-1"/>
          <w:sz w:val="28"/>
          <w:szCs w:val="28"/>
        </w:rPr>
        <w:t>《民丰县教育和科学技术局财务管理制度》</w:t>
      </w:r>
    </w:p>
    <w:p>
      <w:pPr>
        <w:spacing w:line="222" w:lineRule="auto"/>
        <w:rPr>
          <w:sz w:val="28"/>
          <w:szCs w:val="28"/>
        </w:rPr>
        <w:sectPr>
          <w:footerReference r:id="rId59" w:type="default"/>
          <w:pgSz w:w="11906" w:h="16839"/>
          <w:pgMar w:top="1431" w:right="1747" w:bottom="1223" w:left="1785" w:header="0" w:footer="1046" w:gutter="0"/>
          <w:cols w:space="720" w:num="1"/>
        </w:sectPr>
      </w:pPr>
    </w:p>
    <w:p>
      <w:pPr>
        <w:pStyle w:val="2"/>
        <w:spacing w:before="311" w:line="224" w:lineRule="auto"/>
        <w:ind w:left="636"/>
        <w:rPr>
          <w:sz w:val="28"/>
          <w:szCs w:val="28"/>
        </w:rPr>
      </w:pPr>
      <w:r>
        <w:rPr>
          <w:spacing w:val="-2"/>
          <w:sz w:val="28"/>
          <w:szCs w:val="28"/>
        </w:rPr>
        <w:t>项目支付凭证及明细账</w:t>
      </w:r>
    </w:p>
    <w:p>
      <w:pPr>
        <w:pStyle w:val="2"/>
        <w:spacing w:before="264" w:line="222" w:lineRule="auto"/>
        <w:ind w:left="626"/>
        <w:rPr>
          <w:sz w:val="28"/>
          <w:szCs w:val="28"/>
        </w:rPr>
      </w:pPr>
      <w:r>
        <w:rPr>
          <w:rFonts w:ascii="Times New Roman" w:hAnsi="Times New Roman" w:eastAsia="Times New Roman" w:cs="Times New Roman"/>
          <w:b/>
          <w:bCs/>
          <w:spacing w:val="-1"/>
          <w:sz w:val="28"/>
          <w:szCs w:val="28"/>
        </w:rPr>
        <w:t>5.</w:t>
      </w:r>
      <w:r>
        <w:rPr>
          <w:spacing w:val="-1"/>
          <w:sz w:val="28"/>
          <w:szCs w:val="28"/>
          <w14:textOutline w14:w="5103" w14:cap="flat" w14:cmpd="sng">
            <w14:solidFill>
              <w14:srgbClr w14:val="000000"/>
            </w14:solidFill>
            <w14:prstDash w14:val="solid"/>
            <w14:miter w14:val="10"/>
          </w14:textOutline>
        </w:rPr>
        <w:t>其他相关文件</w:t>
      </w:r>
    </w:p>
    <w:p>
      <w:pPr>
        <w:pStyle w:val="2"/>
        <w:spacing w:before="268" w:line="222" w:lineRule="auto"/>
        <w:ind w:left="629"/>
        <w:rPr>
          <w:sz w:val="28"/>
          <w:szCs w:val="28"/>
        </w:rPr>
      </w:pPr>
      <w:r>
        <w:rPr>
          <w:spacing w:val="-1"/>
          <w:sz w:val="28"/>
          <w:szCs w:val="28"/>
        </w:rPr>
        <w:t>《中华人民共和国预算法》</w:t>
      </w:r>
    </w:p>
    <w:p>
      <w:pPr>
        <w:pStyle w:val="2"/>
        <w:spacing w:before="208" w:line="222" w:lineRule="auto"/>
        <w:ind w:left="629"/>
        <w:rPr>
          <w:sz w:val="28"/>
          <w:szCs w:val="28"/>
        </w:rPr>
      </w:pPr>
      <w:r>
        <w:rPr>
          <w:spacing w:val="-1"/>
          <w:sz w:val="28"/>
          <w:szCs w:val="28"/>
        </w:rPr>
        <w:t>《中共中央、国务院关于全面实施预算绩效管理的意见》</w:t>
      </w:r>
    </w:p>
    <w:p>
      <w:pPr>
        <w:pStyle w:val="2"/>
        <w:spacing w:before="207" w:line="545" w:lineRule="exact"/>
        <w:ind w:right="54"/>
        <w:jc w:val="right"/>
        <w:rPr>
          <w:sz w:val="28"/>
          <w:szCs w:val="28"/>
        </w:rPr>
      </w:pPr>
      <w:r>
        <w:rPr>
          <w:spacing w:val="-7"/>
          <w:position w:val="19"/>
          <w:sz w:val="28"/>
          <w:szCs w:val="28"/>
        </w:rPr>
        <w:t>《财政部关于印发〈项目支出绩效评价管理办法〉的通知》（财</w:t>
      </w:r>
    </w:p>
    <w:p>
      <w:pPr>
        <w:pStyle w:val="2"/>
        <w:spacing w:line="224" w:lineRule="auto"/>
        <w:ind w:left="78"/>
        <w:rPr>
          <w:sz w:val="28"/>
          <w:szCs w:val="28"/>
        </w:rPr>
      </w:pPr>
      <w:r>
        <w:rPr>
          <w:spacing w:val="-4"/>
          <w:sz w:val="28"/>
          <w:szCs w:val="28"/>
        </w:rPr>
        <w:t>预〔</w:t>
      </w:r>
      <w:r>
        <w:rPr>
          <w:rFonts w:ascii="Times New Roman" w:hAnsi="Times New Roman" w:eastAsia="Times New Roman" w:cs="Times New Roman"/>
          <w:spacing w:val="-4"/>
          <w:sz w:val="28"/>
          <w:szCs w:val="28"/>
        </w:rPr>
        <w:t>2020</w:t>
      </w:r>
      <w:r>
        <w:rPr>
          <w:spacing w:val="-4"/>
          <w:sz w:val="28"/>
          <w:szCs w:val="28"/>
        </w:rPr>
        <w:t>〕</w:t>
      </w:r>
      <w:r>
        <w:rPr>
          <w:rFonts w:ascii="Times New Roman" w:hAnsi="Times New Roman" w:eastAsia="Times New Roman" w:cs="Times New Roman"/>
          <w:spacing w:val="-4"/>
          <w:sz w:val="28"/>
          <w:szCs w:val="28"/>
        </w:rPr>
        <w:t>10</w:t>
      </w:r>
      <w:r>
        <w:rPr>
          <w:rFonts w:ascii="Times New Roman" w:hAnsi="Times New Roman" w:eastAsia="Times New Roman" w:cs="Times New Roman"/>
          <w:spacing w:val="23"/>
          <w:sz w:val="28"/>
          <w:szCs w:val="28"/>
        </w:rPr>
        <w:t xml:space="preserve"> </w:t>
      </w:r>
      <w:r>
        <w:rPr>
          <w:spacing w:val="-4"/>
          <w:sz w:val="28"/>
          <w:szCs w:val="28"/>
        </w:rPr>
        <w:t>号）</w:t>
      </w:r>
    </w:p>
    <w:p>
      <w:pPr>
        <w:spacing w:line="224" w:lineRule="auto"/>
        <w:rPr>
          <w:sz w:val="28"/>
          <w:szCs w:val="28"/>
        </w:rPr>
        <w:sectPr>
          <w:footerReference r:id="rId60" w:type="default"/>
          <w:pgSz w:w="11906" w:h="16839"/>
          <w:pgMar w:top="1431" w:right="1785" w:bottom="1223" w:left="1785" w:header="0" w:footer="1046" w:gutter="0"/>
          <w:cols w:space="720" w:num="1"/>
        </w:sectPr>
      </w:pPr>
    </w:p>
    <w:p>
      <w:pPr>
        <w:pStyle w:val="2"/>
        <w:spacing w:before="282" w:line="228" w:lineRule="auto"/>
        <w:ind w:left="22"/>
        <w:outlineLvl w:val="0"/>
        <w:rPr>
          <w:sz w:val="31"/>
          <w:szCs w:val="31"/>
        </w:rPr>
      </w:pPr>
      <w:bookmarkStart w:id="55" w:name="bookmark58"/>
      <w:bookmarkEnd w:id="55"/>
      <w:bookmarkStart w:id="56" w:name="bookmark34"/>
      <w:bookmarkEnd w:id="56"/>
      <w:r>
        <w:rPr>
          <w:spacing w:val="5"/>
          <w:sz w:val="31"/>
          <w:szCs w:val="31"/>
          <w14:textOutline w14:w="5793" w14:cap="flat" w14:cmpd="sng">
            <w14:solidFill>
              <w14:srgbClr w14:val="000000"/>
            </w14:solidFill>
            <w14:prstDash w14:val="solid"/>
            <w14:miter w14:val="10"/>
          </w14:textOutline>
        </w:rPr>
        <w:t>附件</w:t>
      </w:r>
      <w:r>
        <w:rPr>
          <w:spacing w:val="-61"/>
          <w:sz w:val="31"/>
          <w:szCs w:val="31"/>
        </w:rPr>
        <w:t xml:space="preserve"> </w:t>
      </w:r>
      <w:r>
        <w:rPr>
          <w:rFonts w:ascii="Times New Roman" w:hAnsi="Times New Roman" w:eastAsia="Times New Roman" w:cs="Times New Roman"/>
          <w:b/>
          <w:bCs/>
          <w:spacing w:val="5"/>
          <w:sz w:val="31"/>
          <w:szCs w:val="31"/>
        </w:rPr>
        <w:t xml:space="preserve">3  </w:t>
      </w:r>
      <w:r>
        <w:rPr>
          <w:spacing w:val="5"/>
          <w:sz w:val="31"/>
          <w:szCs w:val="31"/>
          <w14:textOutline w14:w="5793" w14:cap="flat" w14:cmpd="sng">
            <w14:solidFill>
              <w14:srgbClr w14:val="000000"/>
            </w14:solidFill>
            <w14:prstDash w14:val="solid"/>
            <w14:miter w14:val="10"/>
          </w14:textOutline>
        </w:rPr>
        <w:t>满意度问卷报告</w:t>
      </w:r>
    </w:p>
    <w:p>
      <w:pPr>
        <w:spacing w:line="259" w:lineRule="auto"/>
        <w:rPr>
          <w:rFonts w:ascii="Arial"/>
          <w:sz w:val="21"/>
        </w:rPr>
      </w:pPr>
    </w:p>
    <w:p>
      <w:pPr>
        <w:pStyle w:val="2"/>
        <w:spacing w:before="100" w:line="624" w:lineRule="exact"/>
        <w:ind w:right="5"/>
        <w:jc w:val="right"/>
        <w:rPr>
          <w:sz w:val="31"/>
          <w:szCs w:val="31"/>
        </w:rPr>
      </w:pPr>
      <w:r>
        <w:rPr>
          <w:spacing w:val="8"/>
          <w:position w:val="23"/>
          <w:sz w:val="31"/>
          <w:szCs w:val="31"/>
          <w14:textOutline w14:w="5793" w14:cap="flat" w14:cmpd="sng">
            <w14:solidFill>
              <w14:srgbClr w14:val="000000"/>
            </w14:solidFill>
            <w14:prstDash w14:val="solid"/>
            <w14:miter w14:val="10"/>
          </w14:textOutline>
        </w:rPr>
        <w:t>民丰县教育和科学技术局</w:t>
      </w:r>
      <w:r>
        <w:rPr>
          <w:rFonts w:ascii="Times New Roman" w:hAnsi="Times New Roman" w:eastAsia="Times New Roman" w:cs="Times New Roman"/>
          <w:b/>
          <w:bCs/>
          <w:spacing w:val="8"/>
          <w:position w:val="23"/>
          <w:sz w:val="31"/>
          <w:szCs w:val="31"/>
        </w:rPr>
        <w:t xml:space="preserve">2024 </w:t>
      </w:r>
      <w:r>
        <w:rPr>
          <w:spacing w:val="8"/>
          <w:position w:val="23"/>
          <w:sz w:val="31"/>
          <w:szCs w:val="31"/>
          <w14:textOutline w14:w="5793" w14:cap="flat" w14:cmpd="sng">
            <w14:solidFill>
              <w14:srgbClr w14:val="000000"/>
            </w14:solidFill>
            <w14:prstDash w14:val="solid"/>
            <w14:miter w14:val="10"/>
          </w14:textOutline>
        </w:rPr>
        <w:t>年中央专项彩票公益金支持乡</w:t>
      </w:r>
    </w:p>
    <w:p>
      <w:pPr>
        <w:pStyle w:val="2"/>
        <w:spacing w:line="227" w:lineRule="auto"/>
        <w:ind w:left="982"/>
        <w:rPr>
          <w:sz w:val="31"/>
          <w:szCs w:val="31"/>
        </w:rPr>
      </w:pPr>
      <w:r>
        <w:rPr>
          <w:spacing w:val="7"/>
          <w:sz w:val="31"/>
          <w:szCs w:val="31"/>
          <w14:textOutline w14:w="5793" w14:cap="flat" w14:cmpd="sng">
            <w14:solidFill>
              <w14:srgbClr w14:val="000000"/>
            </w14:solidFill>
            <w14:prstDash w14:val="solid"/>
            <w14:miter w14:val="10"/>
          </w14:textOutline>
        </w:rPr>
        <w:t>村学校少年宫项目（和地财教〔</w:t>
      </w:r>
      <w:r>
        <w:rPr>
          <w:rFonts w:ascii="Times New Roman" w:hAnsi="Times New Roman" w:eastAsia="Times New Roman" w:cs="Times New Roman"/>
          <w:b/>
          <w:bCs/>
          <w:spacing w:val="7"/>
          <w:sz w:val="31"/>
          <w:szCs w:val="31"/>
        </w:rPr>
        <w:t>2023</w:t>
      </w:r>
      <w:r>
        <w:rPr>
          <w:spacing w:val="7"/>
          <w:sz w:val="31"/>
          <w:szCs w:val="31"/>
          <w14:textOutline w14:w="5793" w14:cap="flat" w14:cmpd="sng">
            <w14:solidFill>
              <w14:srgbClr w14:val="000000"/>
            </w14:solidFill>
            <w14:prstDash w14:val="solid"/>
            <w14:miter w14:val="10"/>
          </w14:textOutline>
        </w:rPr>
        <w:t>〕</w:t>
      </w:r>
      <w:r>
        <w:rPr>
          <w:rFonts w:ascii="Times New Roman" w:hAnsi="Times New Roman" w:eastAsia="Times New Roman" w:cs="Times New Roman"/>
          <w:b/>
          <w:bCs/>
          <w:spacing w:val="6"/>
          <w:sz w:val="31"/>
          <w:szCs w:val="31"/>
        </w:rPr>
        <w:t>67</w:t>
      </w:r>
      <w:r>
        <w:rPr>
          <w:rFonts w:ascii="Times New Roman" w:hAnsi="Times New Roman" w:eastAsia="Times New Roman" w:cs="Times New Roman"/>
          <w:b/>
          <w:bCs/>
          <w:spacing w:val="31"/>
          <w:w w:val="101"/>
          <w:sz w:val="31"/>
          <w:szCs w:val="31"/>
        </w:rPr>
        <w:t xml:space="preserve"> </w:t>
      </w:r>
      <w:r>
        <w:rPr>
          <w:spacing w:val="6"/>
          <w:sz w:val="31"/>
          <w:szCs w:val="31"/>
          <w14:textOutline w14:w="5793" w14:cap="flat" w14:cmpd="sng">
            <w14:solidFill>
              <w14:srgbClr w14:val="000000"/>
            </w14:solidFill>
            <w14:prstDash w14:val="solid"/>
            <w14:miter w14:val="10"/>
          </w14:textOutline>
        </w:rPr>
        <w:t>号）</w:t>
      </w:r>
    </w:p>
    <w:p>
      <w:pPr>
        <w:spacing w:line="260" w:lineRule="auto"/>
        <w:rPr>
          <w:rFonts w:ascii="Arial"/>
          <w:sz w:val="21"/>
        </w:rPr>
      </w:pPr>
    </w:p>
    <w:p>
      <w:pPr>
        <w:pStyle w:val="2"/>
        <w:spacing w:before="100" w:line="228" w:lineRule="auto"/>
        <w:ind w:left="3432"/>
        <w:rPr>
          <w:sz w:val="31"/>
          <w:szCs w:val="31"/>
        </w:rPr>
      </w:pPr>
      <w:r>
        <w:rPr>
          <w:spacing w:val="6"/>
          <w:sz w:val="31"/>
          <w:szCs w:val="31"/>
          <w14:textOutline w14:w="5793" w14:cap="flat" w14:cmpd="sng">
            <w14:solidFill>
              <w14:srgbClr w14:val="000000"/>
            </w14:solidFill>
            <w14:prstDash w14:val="solid"/>
            <w14:miter w14:val="10"/>
          </w14:textOutline>
        </w:rPr>
        <w:t>满意度报告</w:t>
      </w:r>
    </w:p>
    <w:p>
      <w:pPr>
        <w:spacing w:line="286" w:lineRule="auto"/>
        <w:rPr>
          <w:rFonts w:ascii="Arial"/>
          <w:sz w:val="21"/>
        </w:rPr>
      </w:pPr>
    </w:p>
    <w:p>
      <w:pPr>
        <w:pStyle w:val="2"/>
        <w:spacing w:before="92" w:line="223" w:lineRule="auto"/>
        <w:ind w:left="572"/>
        <w:rPr>
          <w:sz w:val="28"/>
          <w:szCs w:val="28"/>
        </w:rPr>
      </w:pPr>
      <w:r>
        <w:rPr>
          <w:spacing w:val="-2"/>
          <w:sz w:val="28"/>
          <w:szCs w:val="28"/>
          <w14:textOutline w14:w="5103" w14:cap="flat" w14:cmpd="sng">
            <w14:solidFill>
              <w14:srgbClr w14:val="000000"/>
            </w14:solidFill>
            <w14:prstDash w14:val="solid"/>
            <w14:miter w14:val="10"/>
          </w14:textOutline>
        </w:rPr>
        <w:t>一、满意度调查背景</w:t>
      </w:r>
    </w:p>
    <w:p>
      <w:pPr>
        <w:pStyle w:val="2"/>
        <w:spacing w:before="155" w:line="359" w:lineRule="auto"/>
        <w:ind w:right="1" w:firstLine="569"/>
        <w:rPr>
          <w:sz w:val="28"/>
          <w:szCs w:val="28"/>
        </w:rPr>
      </w:pPr>
      <w:r>
        <w:rPr>
          <w:spacing w:val="1"/>
          <w:sz w:val="28"/>
          <w:szCs w:val="28"/>
        </w:rPr>
        <w:t>本次绩效评价访谈调研旨在通过对民丰县教育和科学技术局</w:t>
      </w:r>
      <w:r>
        <w:rPr>
          <w:rFonts w:ascii="Times New Roman" w:hAnsi="Times New Roman" w:eastAsia="Times New Roman" w:cs="Times New Roman"/>
          <w:spacing w:val="1"/>
          <w:sz w:val="28"/>
          <w:szCs w:val="28"/>
        </w:rPr>
        <w:t>2</w:t>
      </w:r>
      <w:r>
        <w:rPr>
          <w:rFonts w:ascii="Times New Roman" w:hAnsi="Times New Roman" w:eastAsia="Times New Roman" w:cs="Times New Roman"/>
          <w:sz w:val="28"/>
          <w:szCs w:val="28"/>
        </w:rPr>
        <w:t xml:space="preserve">024 </w:t>
      </w:r>
      <w:r>
        <w:rPr>
          <w:spacing w:val="1"/>
          <w:sz w:val="28"/>
          <w:szCs w:val="28"/>
        </w:rPr>
        <w:t>年中央专项彩票公益金支持乡村学校少年宫项目（和地财教〔</w:t>
      </w:r>
      <w:r>
        <w:rPr>
          <w:rFonts w:ascii="Times New Roman" w:hAnsi="Times New Roman" w:eastAsia="Times New Roman" w:cs="Times New Roman"/>
          <w:spacing w:val="1"/>
          <w:sz w:val="28"/>
          <w:szCs w:val="28"/>
        </w:rPr>
        <w:t>2023</w:t>
      </w:r>
      <w:r>
        <w:rPr>
          <w:spacing w:val="1"/>
          <w:sz w:val="28"/>
          <w:szCs w:val="28"/>
        </w:rPr>
        <w:t>〕</w:t>
      </w:r>
      <w:r>
        <w:rPr>
          <w:spacing w:val="3"/>
          <w:sz w:val="28"/>
          <w:szCs w:val="28"/>
        </w:rPr>
        <w:t xml:space="preserve"> </w:t>
      </w:r>
      <w:r>
        <w:rPr>
          <w:rFonts w:ascii="Times New Roman" w:hAnsi="Times New Roman" w:eastAsia="Times New Roman" w:cs="Times New Roman"/>
          <w:spacing w:val="-2"/>
          <w:sz w:val="28"/>
          <w:szCs w:val="28"/>
        </w:rPr>
        <w:t>67</w:t>
      </w:r>
      <w:r>
        <w:rPr>
          <w:rFonts w:ascii="Times New Roman" w:hAnsi="Times New Roman" w:eastAsia="Times New Roman" w:cs="Times New Roman"/>
          <w:spacing w:val="27"/>
          <w:sz w:val="28"/>
          <w:szCs w:val="28"/>
        </w:rPr>
        <w:t xml:space="preserve"> </w:t>
      </w:r>
      <w:r>
        <w:rPr>
          <w:spacing w:val="-2"/>
          <w:sz w:val="28"/>
          <w:szCs w:val="28"/>
        </w:rPr>
        <w:t>号）的受益群众进行问卷调查和访谈，了解和评估财政资金使用的</w:t>
      </w:r>
    </w:p>
    <w:p>
      <w:pPr>
        <w:pStyle w:val="2"/>
        <w:spacing w:before="1" w:line="223" w:lineRule="auto"/>
        <w:ind w:left="10"/>
        <w:rPr>
          <w:sz w:val="28"/>
          <w:szCs w:val="28"/>
        </w:rPr>
      </w:pPr>
      <w:r>
        <w:rPr>
          <w:spacing w:val="-2"/>
          <w:sz w:val="28"/>
          <w:szCs w:val="28"/>
        </w:rPr>
        <w:t>效率和效益及民众的意见。</w:t>
      </w:r>
    </w:p>
    <w:p>
      <w:pPr>
        <w:spacing w:line="242" w:lineRule="auto"/>
        <w:rPr>
          <w:rFonts w:ascii="Arial"/>
          <w:sz w:val="21"/>
        </w:rPr>
      </w:pPr>
    </w:p>
    <w:p>
      <w:pPr>
        <w:pStyle w:val="2"/>
        <w:spacing w:before="91" w:line="223" w:lineRule="auto"/>
        <w:ind w:left="577"/>
        <w:rPr>
          <w:sz w:val="28"/>
          <w:szCs w:val="28"/>
        </w:rPr>
      </w:pPr>
      <w:r>
        <w:rPr>
          <w:spacing w:val="-4"/>
          <w:sz w:val="28"/>
          <w:szCs w:val="28"/>
          <w14:textOutline w14:w="5103" w14:cap="flat" w14:cmpd="sng">
            <w14:solidFill>
              <w14:srgbClr w14:val="000000"/>
            </w14:solidFill>
            <w14:prstDash w14:val="solid"/>
            <w14:miter w14:val="10"/>
          </w14:textOutline>
        </w:rPr>
        <w:t>二、研究设计</w:t>
      </w:r>
    </w:p>
    <w:p>
      <w:pPr>
        <w:pStyle w:val="2"/>
        <w:spacing w:before="286" w:line="224" w:lineRule="auto"/>
        <w:ind w:left="568"/>
        <w:rPr>
          <w:sz w:val="28"/>
          <w:szCs w:val="28"/>
        </w:rPr>
      </w:pPr>
      <w:r>
        <w:rPr>
          <w:spacing w:val="-2"/>
          <w:sz w:val="28"/>
          <w:szCs w:val="28"/>
          <w14:textOutline w14:w="5103" w14:cap="flat" w14:cmpd="sng">
            <w14:solidFill>
              <w14:srgbClr w14:val="000000"/>
            </w14:solidFill>
            <w14:prstDash w14:val="solid"/>
            <w14:miter w14:val="10"/>
          </w14:textOutline>
        </w:rPr>
        <w:t>（一）调研对象</w:t>
      </w:r>
    </w:p>
    <w:p>
      <w:pPr>
        <w:pStyle w:val="2"/>
        <w:spacing w:before="284" w:line="223" w:lineRule="auto"/>
        <w:ind w:left="569"/>
        <w:rPr>
          <w:sz w:val="28"/>
          <w:szCs w:val="28"/>
        </w:rPr>
      </w:pPr>
      <w:r>
        <w:rPr>
          <w:spacing w:val="-1"/>
          <w:sz w:val="28"/>
          <w:szCs w:val="28"/>
        </w:rPr>
        <w:t>本次问卷调查的对象为项目区的受益群众代表。</w:t>
      </w:r>
    </w:p>
    <w:p>
      <w:pPr>
        <w:pStyle w:val="2"/>
        <w:spacing w:before="286" w:line="223" w:lineRule="auto"/>
        <w:ind w:left="568"/>
        <w:rPr>
          <w:sz w:val="28"/>
          <w:szCs w:val="28"/>
        </w:rPr>
      </w:pPr>
      <w:r>
        <w:rPr>
          <w:spacing w:val="-2"/>
          <w:sz w:val="28"/>
          <w:szCs w:val="28"/>
          <w14:textOutline w14:w="5103" w14:cap="flat" w14:cmpd="sng">
            <w14:solidFill>
              <w14:srgbClr w14:val="000000"/>
            </w14:solidFill>
            <w14:prstDash w14:val="solid"/>
            <w14:miter w14:val="10"/>
          </w14:textOutline>
        </w:rPr>
        <w:t>（二）调研内容</w:t>
      </w:r>
    </w:p>
    <w:p>
      <w:pPr>
        <w:pStyle w:val="2"/>
        <w:spacing w:before="287" w:line="411" w:lineRule="auto"/>
        <w:ind w:left="6" w:firstLine="561"/>
        <w:jc w:val="both"/>
        <w:rPr>
          <w:sz w:val="28"/>
          <w:szCs w:val="28"/>
        </w:rPr>
      </w:pPr>
      <w:r>
        <w:rPr>
          <w:spacing w:val="4"/>
          <w:sz w:val="28"/>
          <w:szCs w:val="28"/>
        </w:rPr>
        <w:t>调查对象对民丰县教育和科学技术局</w:t>
      </w:r>
      <w:r>
        <w:rPr>
          <w:spacing w:val="-49"/>
          <w:sz w:val="28"/>
          <w:szCs w:val="28"/>
        </w:rPr>
        <w:t xml:space="preserve"> </w:t>
      </w:r>
      <w:r>
        <w:rPr>
          <w:rFonts w:ascii="Times New Roman" w:hAnsi="Times New Roman" w:eastAsia="Times New Roman" w:cs="Times New Roman"/>
          <w:spacing w:val="4"/>
          <w:sz w:val="28"/>
          <w:szCs w:val="28"/>
        </w:rPr>
        <w:t>2024</w:t>
      </w:r>
      <w:r>
        <w:rPr>
          <w:rFonts w:ascii="Times New Roman" w:hAnsi="Times New Roman" w:eastAsia="Times New Roman" w:cs="Times New Roman"/>
          <w:spacing w:val="30"/>
          <w:sz w:val="28"/>
          <w:szCs w:val="28"/>
        </w:rPr>
        <w:t xml:space="preserve"> </w:t>
      </w:r>
      <w:r>
        <w:rPr>
          <w:spacing w:val="4"/>
          <w:sz w:val="28"/>
          <w:szCs w:val="28"/>
        </w:rPr>
        <w:t>年中央专项彩票公益</w:t>
      </w:r>
      <w:r>
        <w:rPr>
          <w:sz w:val="28"/>
          <w:szCs w:val="28"/>
        </w:rPr>
        <w:t xml:space="preserve"> </w:t>
      </w:r>
      <w:r>
        <w:rPr>
          <w:spacing w:val="-2"/>
          <w:sz w:val="28"/>
          <w:szCs w:val="28"/>
        </w:rPr>
        <w:t>金支持乡村学校少年宫项目（和地财教〔</w:t>
      </w:r>
      <w:r>
        <w:rPr>
          <w:rFonts w:ascii="Times New Roman" w:hAnsi="Times New Roman" w:eastAsia="Times New Roman" w:cs="Times New Roman"/>
          <w:spacing w:val="-2"/>
          <w:sz w:val="28"/>
          <w:szCs w:val="28"/>
        </w:rPr>
        <w:t>2023</w:t>
      </w:r>
      <w:r>
        <w:rPr>
          <w:spacing w:val="-2"/>
          <w:sz w:val="28"/>
          <w:szCs w:val="28"/>
        </w:rPr>
        <w:t>〕</w:t>
      </w:r>
      <w:r>
        <w:rPr>
          <w:rFonts w:ascii="Times New Roman" w:hAnsi="Times New Roman" w:eastAsia="Times New Roman" w:cs="Times New Roman"/>
          <w:spacing w:val="-2"/>
          <w:sz w:val="28"/>
          <w:szCs w:val="28"/>
        </w:rPr>
        <w:t>67</w:t>
      </w:r>
      <w:r>
        <w:rPr>
          <w:rFonts w:ascii="Times New Roman" w:hAnsi="Times New Roman" w:eastAsia="Times New Roman" w:cs="Times New Roman"/>
          <w:spacing w:val="27"/>
          <w:sz w:val="28"/>
          <w:szCs w:val="28"/>
        </w:rPr>
        <w:t xml:space="preserve"> </w:t>
      </w:r>
      <w:r>
        <w:rPr>
          <w:spacing w:val="-2"/>
          <w:sz w:val="28"/>
          <w:szCs w:val="28"/>
        </w:rPr>
        <w:t>号）的基本信息及</w:t>
      </w:r>
    </w:p>
    <w:p>
      <w:pPr>
        <w:pStyle w:val="2"/>
        <w:spacing w:before="2" w:line="222" w:lineRule="auto"/>
        <w:ind w:left="8"/>
        <w:rPr>
          <w:sz w:val="28"/>
          <w:szCs w:val="28"/>
        </w:rPr>
      </w:pPr>
      <w:r>
        <w:rPr>
          <w:spacing w:val="-3"/>
          <w:sz w:val="28"/>
          <w:szCs w:val="28"/>
        </w:rPr>
        <w:t>对项目实施的观点。</w:t>
      </w:r>
    </w:p>
    <w:p>
      <w:pPr>
        <w:pStyle w:val="2"/>
        <w:spacing w:before="286" w:line="224" w:lineRule="auto"/>
        <w:ind w:left="568"/>
        <w:rPr>
          <w:sz w:val="28"/>
          <w:szCs w:val="28"/>
        </w:rPr>
      </w:pPr>
      <w:r>
        <w:rPr>
          <w:spacing w:val="-2"/>
          <w:sz w:val="28"/>
          <w:szCs w:val="28"/>
          <w14:textOutline w14:w="5103" w14:cap="flat" w14:cmpd="sng">
            <w14:solidFill>
              <w14:srgbClr w14:val="000000"/>
            </w14:solidFill>
            <w14:prstDash w14:val="solid"/>
            <w14:miter w14:val="10"/>
          </w14:textOutline>
        </w:rPr>
        <w:t>（三）调研方法</w:t>
      </w:r>
    </w:p>
    <w:p>
      <w:pPr>
        <w:pStyle w:val="2"/>
        <w:spacing w:before="285" w:line="411" w:lineRule="auto"/>
        <w:ind w:left="8" w:right="2" w:firstLine="558"/>
        <w:jc w:val="both"/>
        <w:rPr>
          <w:sz w:val="28"/>
          <w:szCs w:val="28"/>
        </w:rPr>
      </w:pPr>
      <w:r>
        <w:rPr>
          <w:spacing w:val="1"/>
          <w:sz w:val="28"/>
          <w:szCs w:val="28"/>
        </w:rPr>
        <w:t>针对项目区受益人群开展问卷调查，具体问卷见文末。在全面调</w:t>
      </w:r>
      <w:r>
        <w:rPr>
          <w:sz w:val="28"/>
          <w:szCs w:val="28"/>
        </w:rPr>
        <w:t xml:space="preserve"> </w:t>
      </w:r>
      <w:r>
        <w:rPr>
          <w:spacing w:val="1"/>
          <w:sz w:val="28"/>
          <w:szCs w:val="28"/>
        </w:rPr>
        <w:t>查开展之前会先进行论证，依据论证结果对问卷和抽样方案</w:t>
      </w:r>
      <w:r>
        <w:rPr>
          <w:sz w:val="28"/>
          <w:szCs w:val="28"/>
        </w:rPr>
        <w:t>再进行一</w:t>
      </w:r>
    </w:p>
    <w:p>
      <w:pPr>
        <w:pStyle w:val="2"/>
        <w:spacing w:before="2" w:line="222" w:lineRule="auto"/>
        <w:ind w:left="6"/>
        <w:rPr>
          <w:sz w:val="28"/>
          <w:szCs w:val="28"/>
        </w:rPr>
      </w:pPr>
      <w:r>
        <w:rPr>
          <w:spacing w:val="-3"/>
          <w:sz w:val="28"/>
          <w:szCs w:val="28"/>
        </w:rPr>
        <w:t>次修改调整。</w:t>
      </w:r>
    </w:p>
    <w:p>
      <w:pPr>
        <w:pStyle w:val="2"/>
        <w:spacing w:before="286" w:line="220" w:lineRule="auto"/>
        <w:ind w:left="568"/>
        <w:rPr>
          <w:sz w:val="28"/>
          <w:szCs w:val="28"/>
        </w:rPr>
      </w:pPr>
      <w:r>
        <w:rPr>
          <w:spacing w:val="-2"/>
          <w:sz w:val="28"/>
          <w:szCs w:val="28"/>
          <w14:textOutline w14:w="5103" w14:cap="flat" w14:cmpd="sng">
            <w14:solidFill>
              <w14:srgbClr w14:val="000000"/>
            </w14:solidFill>
            <w14:prstDash w14:val="solid"/>
            <w14:miter w14:val="10"/>
          </w14:textOutline>
        </w:rPr>
        <w:t>（四）抽样方式</w:t>
      </w:r>
    </w:p>
    <w:p>
      <w:pPr>
        <w:pStyle w:val="2"/>
        <w:spacing w:before="290" w:line="222" w:lineRule="auto"/>
        <w:ind w:right="2"/>
        <w:jc w:val="right"/>
        <w:rPr>
          <w:sz w:val="28"/>
          <w:szCs w:val="28"/>
        </w:rPr>
      </w:pPr>
      <w:r>
        <w:rPr>
          <w:spacing w:val="3"/>
          <w:sz w:val="28"/>
          <w:szCs w:val="28"/>
        </w:rPr>
        <w:t>民丰县教育和科学技术局</w:t>
      </w:r>
      <w:r>
        <w:rPr>
          <w:spacing w:val="-59"/>
          <w:sz w:val="28"/>
          <w:szCs w:val="28"/>
        </w:rPr>
        <w:t xml:space="preserve"> </w:t>
      </w:r>
      <w:r>
        <w:rPr>
          <w:rFonts w:ascii="Times New Roman" w:hAnsi="Times New Roman" w:eastAsia="Times New Roman" w:cs="Times New Roman"/>
          <w:spacing w:val="3"/>
          <w:sz w:val="28"/>
          <w:szCs w:val="28"/>
        </w:rPr>
        <w:t>2024</w:t>
      </w:r>
      <w:r>
        <w:rPr>
          <w:rFonts w:ascii="Times New Roman" w:hAnsi="Times New Roman" w:eastAsia="Times New Roman" w:cs="Times New Roman"/>
          <w:spacing w:val="32"/>
          <w:w w:val="101"/>
          <w:sz w:val="28"/>
          <w:szCs w:val="28"/>
        </w:rPr>
        <w:t xml:space="preserve"> </w:t>
      </w:r>
      <w:r>
        <w:rPr>
          <w:spacing w:val="3"/>
          <w:sz w:val="28"/>
          <w:szCs w:val="28"/>
        </w:rPr>
        <w:t>年中央专项彩票公益金支持乡村</w:t>
      </w:r>
    </w:p>
    <w:p>
      <w:pPr>
        <w:spacing w:line="222" w:lineRule="auto"/>
        <w:rPr>
          <w:sz w:val="28"/>
          <w:szCs w:val="28"/>
        </w:rPr>
        <w:sectPr>
          <w:footerReference r:id="rId61" w:type="default"/>
          <w:pgSz w:w="11906" w:h="16839"/>
          <w:pgMar w:top="1431" w:right="1727" w:bottom="1223" w:left="1740" w:header="0" w:footer="1046" w:gutter="0"/>
          <w:cols w:space="720" w:num="1"/>
        </w:sectPr>
      </w:pPr>
    </w:p>
    <w:p>
      <w:pPr>
        <w:pStyle w:val="2"/>
        <w:spacing w:before="182" w:line="411" w:lineRule="auto"/>
        <w:ind w:left="3" w:right="80" w:firstLine="8"/>
        <w:jc w:val="both"/>
        <w:rPr>
          <w:sz w:val="28"/>
          <w:szCs w:val="28"/>
        </w:rPr>
      </w:pPr>
      <w:r>
        <w:rPr>
          <w:spacing w:val="-2"/>
          <w:sz w:val="28"/>
          <w:szCs w:val="28"/>
        </w:rPr>
        <w:t>学校少年宫项目（和地财教〔</w:t>
      </w:r>
      <w:r>
        <w:rPr>
          <w:rFonts w:ascii="Times New Roman" w:hAnsi="Times New Roman" w:eastAsia="Times New Roman" w:cs="Times New Roman"/>
          <w:spacing w:val="-2"/>
          <w:sz w:val="28"/>
          <w:szCs w:val="28"/>
        </w:rPr>
        <w:t>2023</w:t>
      </w:r>
      <w:r>
        <w:rPr>
          <w:spacing w:val="-2"/>
          <w:sz w:val="28"/>
          <w:szCs w:val="28"/>
        </w:rPr>
        <w:t>〕</w:t>
      </w:r>
      <w:r>
        <w:rPr>
          <w:rFonts w:ascii="Times New Roman" w:hAnsi="Times New Roman" w:eastAsia="Times New Roman" w:cs="Times New Roman"/>
          <w:spacing w:val="-2"/>
          <w:sz w:val="28"/>
          <w:szCs w:val="28"/>
        </w:rPr>
        <w:t>67</w:t>
      </w:r>
      <w:r>
        <w:rPr>
          <w:rFonts w:ascii="Times New Roman" w:hAnsi="Times New Roman" w:eastAsia="Times New Roman" w:cs="Times New Roman"/>
          <w:spacing w:val="23"/>
          <w:w w:val="101"/>
          <w:sz w:val="28"/>
          <w:szCs w:val="28"/>
        </w:rPr>
        <w:t xml:space="preserve"> </w:t>
      </w:r>
      <w:r>
        <w:rPr>
          <w:spacing w:val="-2"/>
          <w:sz w:val="28"/>
          <w:szCs w:val="28"/>
        </w:rPr>
        <w:t>号）绩效</w:t>
      </w:r>
      <w:r>
        <w:rPr>
          <w:spacing w:val="-3"/>
          <w:sz w:val="28"/>
          <w:szCs w:val="28"/>
        </w:rPr>
        <w:t>评价满意度调查采取</w:t>
      </w:r>
      <w:r>
        <w:rPr>
          <w:sz w:val="28"/>
          <w:szCs w:val="28"/>
        </w:rPr>
        <w:t xml:space="preserve"> </w:t>
      </w:r>
      <w:r>
        <w:rPr>
          <w:spacing w:val="1"/>
          <w:sz w:val="28"/>
          <w:szCs w:val="28"/>
        </w:rPr>
        <w:t>分层抽样法与随机抽样法，首先将调查对象分为四所学校</w:t>
      </w:r>
      <w:r>
        <w:rPr>
          <w:sz w:val="28"/>
          <w:szCs w:val="28"/>
        </w:rPr>
        <w:t>后各随机抽</w:t>
      </w:r>
    </w:p>
    <w:p>
      <w:pPr>
        <w:pStyle w:val="2"/>
        <w:spacing w:before="1" w:line="222" w:lineRule="auto"/>
        <w:ind w:left="1"/>
        <w:rPr>
          <w:sz w:val="28"/>
          <w:szCs w:val="28"/>
        </w:rPr>
      </w:pPr>
      <w:r>
        <w:rPr>
          <w:spacing w:val="-8"/>
          <w:sz w:val="28"/>
          <w:szCs w:val="28"/>
        </w:rPr>
        <w:t>取</w:t>
      </w:r>
      <w:r>
        <w:rPr>
          <w:spacing w:val="-52"/>
          <w:sz w:val="28"/>
          <w:szCs w:val="28"/>
        </w:rPr>
        <w:t xml:space="preserve"> </w:t>
      </w:r>
      <w:r>
        <w:rPr>
          <w:rFonts w:ascii="Times New Roman" w:hAnsi="Times New Roman" w:eastAsia="Times New Roman" w:cs="Times New Roman"/>
          <w:spacing w:val="-8"/>
          <w:sz w:val="28"/>
          <w:szCs w:val="28"/>
        </w:rPr>
        <w:t>5</w:t>
      </w:r>
      <w:r>
        <w:rPr>
          <w:rFonts w:ascii="Times New Roman" w:hAnsi="Times New Roman" w:eastAsia="Times New Roman" w:cs="Times New Roman"/>
          <w:spacing w:val="24"/>
          <w:sz w:val="28"/>
          <w:szCs w:val="28"/>
        </w:rPr>
        <w:t xml:space="preserve"> </w:t>
      </w:r>
      <w:r>
        <w:rPr>
          <w:spacing w:val="-8"/>
          <w:sz w:val="28"/>
          <w:szCs w:val="28"/>
        </w:rPr>
        <w:t>人，共抽取</w:t>
      </w:r>
      <w:r>
        <w:rPr>
          <w:spacing w:val="-65"/>
          <w:sz w:val="28"/>
          <w:szCs w:val="28"/>
        </w:rPr>
        <w:t xml:space="preserve"> </w:t>
      </w:r>
      <w:r>
        <w:rPr>
          <w:rFonts w:ascii="Times New Roman" w:hAnsi="Times New Roman" w:eastAsia="Times New Roman" w:cs="Times New Roman"/>
          <w:spacing w:val="-8"/>
          <w:sz w:val="28"/>
          <w:szCs w:val="28"/>
        </w:rPr>
        <w:t>20</w:t>
      </w:r>
      <w:r>
        <w:rPr>
          <w:rFonts w:ascii="Times New Roman" w:hAnsi="Times New Roman" w:eastAsia="Times New Roman" w:cs="Times New Roman"/>
          <w:spacing w:val="22"/>
          <w:sz w:val="28"/>
          <w:szCs w:val="28"/>
        </w:rPr>
        <w:t xml:space="preserve"> </w:t>
      </w:r>
      <w:r>
        <w:rPr>
          <w:spacing w:val="-8"/>
          <w:sz w:val="28"/>
          <w:szCs w:val="28"/>
        </w:rPr>
        <w:t>人。</w:t>
      </w:r>
    </w:p>
    <w:p>
      <w:pPr>
        <w:pStyle w:val="2"/>
        <w:spacing w:before="285" w:line="223" w:lineRule="auto"/>
        <w:ind w:left="562"/>
        <w:rPr>
          <w:sz w:val="28"/>
          <w:szCs w:val="28"/>
        </w:rPr>
      </w:pPr>
      <w:r>
        <w:rPr>
          <w:spacing w:val="-2"/>
          <w:sz w:val="28"/>
          <w:szCs w:val="28"/>
          <w14:textOutline w14:w="5103" w14:cap="flat" w14:cmpd="sng">
            <w14:solidFill>
              <w14:srgbClr w14:val="000000"/>
            </w14:solidFill>
            <w14:prstDash w14:val="solid"/>
            <w14:miter w14:val="10"/>
          </w14:textOutline>
        </w:rPr>
        <w:t>（五）问卷的设计</w:t>
      </w:r>
    </w:p>
    <w:p>
      <w:pPr>
        <w:pStyle w:val="2"/>
        <w:spacing w:before="287" w:line="411" w:lineRule="auto"/>
        <w:ind w:right="80" w:firstLine="563"/>
        <w:jc w:val="both"/>
        <w:rPr>
          <w:sz w:val="28"/>
          <w:szCs w:val="28"/>
        </w:rPr>
      </w:pPr>
      <w:r>
        <w:rPr>
          <w:spacing w:val="1"/>
          <w:sz w:val="28"/>
          <w:szCs w:val="28"/>
        </w:rPr>
        <w:t>运用由项目评估小组制定的满意度调查问卷，通过数据采集、问</w:t>
      </w:r>
      <w:r>
        <w:rPr>
          <w:sz w:val="28"/>
          <w:szCs w:val="28"/>
        </w:rPr>
        <w:t xml:space="preserve"> </w:t>
      </w:r>
      <w:r>
        <w:rPr>
          <w:spacing w:val="-4"/>
          <w:sz w:val="28"/>
          <w:szCs w:val="28"/>
        </w:rPr>
        <w:t>卷调查及访谈，对民丰县教育和科学技术局</w:t>
      </w:r>
      <w:r>
        <w:rPr>
          <w:spacing w:val="-64"/>
          <w:sz w:val="28"/>
          <w:szCs w:val="28"/>
        </w:rPr>
        <w:t xml:space="preserve"> </w:t>
      </w:r>
      <w:r>
        <w:rPr>
          <w:rFonts w:ascii="Times New Roman" w:hAnsi="Times New Roman" w:eastAsia="Times New Roman" w:cs="Times New Roman"/>
          <w:spacing w:val="-4"/>
          <w:sz w:val="28"/>
          <w:szCs w:val="28"/>
        </w:rPr>
        <w:t>2</w:t>
      </w:r>
      <w:r>
        <w:rPr>
          <w:rFonts w:ascii="Times New Roman" w:hAnsi="Times New Roman" w:eastAsia="Times New Roman" w:cs="Times New Roman"/>
          <w:spacing w:val="-5"/>
          <w:sz w:val="28"/>
          <w:szCs w:val="28"/>
        </w:rPr>
        <w:t>024</w:t>
      </w:r>
      <w:r>
        <w:rPr>
          <w:rFonts w:ascii="Times New Roman" w:hAnsi="Times New Roman" w:eastAsia="Times New Roman" w:cs="Times New Roman"/>
          <w:spacing w:val="22"/>
          <w:sz w:val="28"/>
          <w:szCs w:val="28"/>
        </w:rPr>
        <w:t xml:space="preserve"> </w:t>
      </w:r>
      <w:r>
        <w:rPr>
          <w:spacing w:val="-5"/>
          <w:sz w:val="28"/>
          <w:szCs w:val="28"/>
        </w:rPr>
        <w:t>年中央专项彩票公益</w:t>
      </w:r>
      <w:r>
        <w:rPr>
          <w:sz w:val="28"/>
          <w:szCs w:val="28"/>
        </w:rPr>
        <w:t xml:space="preserve"> </w:t>
      </w:r>
      <w:r>
        <w:rPr>
          <w:spacing w:val="-2"/>
          <w:sz w:val="28"/>
          <w:szCs w:val="28"/>
        </w:rPr>
        <w:t>金支持乡村学校少年宫项目（和地财教〔</w:t>
      </w:r>
      <w:r>
        <w:rPr>
          <w:rFonts w:ascii="Times New Roman" w:hAnsi="Times New Roman" w:eastAsia="Times New Roman" w:cs="Times New Roman"/>
          <w:spacing w:val="-2"/>
          <w:sz w:val="28"/>
          <w:szCs w:val="28"/>
        </w:rPr>
        <w:t>2023</w:t>
      </w:r>
      <w:r>
        <w:rPr>
          <w:spacing w:val="-2"/>
          <w:sz w:val="28"/>
          <w:szCs w:val="28"/>
        </w:rPr>
        <w:t>〕</w:t>
      </w:r>
      <w:r>
        <w:rPr>
          <w:rFonts w:ascii="Times New Roman" w:hAnsi="Times New Roman" w:eastAsia="Times New Roman" w:cs="Times New Roman"/>
          <w:spacing w:val="-2"/>
          <w:sz w:val="28"/>
          <w:szCs w:val="28"/>
        </w:rPr>
        <w:t>67</w:t>
      </w:r>
      <w:r>
        <w:rPr>
          <w:rFonts w:ascii="Times New Roman" w:hAnsi="Times New Roman" w:eastAsia="Times New Roman" w:cs="Times New Roman"/>
          <w:spacing w:val="26"/>
          <w:sz w:val="28"/>
          <w:szCs w:val="28"/>
        </w:rPr>
        <w:t xml:space="preserve"> </w:t>
      </w:r>
      <w:r>
        <w:rPr>
          <w:spacing w:val="-2"/>
          <w:sz w:val="28"/>
          <w:szCs w:val="28"/>
        </w:rPr>
        <w:t>号）绩效评价满意</w:t>
      </w:r>
    </w:p>
    <w:p>
      <w:pPr>
        <w:pStyle w:val="2"/>
        <w:spacing w:before="1" w:line="221" w:lineRule="auto"/>
        <w:rPr>
          <w:sz w:val="28"/>
          <w:szCs w:val="28"/>
        </w:rPr>
      </w:pPr>
      <w:r>
        <w:rPr>
          <w:spacing w:val="-2"/>
          <w:sz w:val="28"/>
          <w:szCs w:val="28"/>
        </w:rPr>
        <w:t>度进行评价，问卷详细内容见文末。</w:t>
      </w:r>
    </w:p>
    <w:p>
      <w:pPr>
        <w:pStyle w:val="2"/>
        <w:spacing w:before="288" w:line="223" w:lineRule="auto"/>
        <w:ind w:left="562"/>
        <w:rPr>
          <w:sz w:val="28"/>
          <w:szCs w:val="28"/>
        </w:rPr>
      </w:pPr>
      <w:r>
        <w:rPr>
          <w:spacing w:val="-1"/>
          <w:sz w:val="28"/>
          <w:szCs w:val="28"/>
          <w14:textOutline w14:w="5103" w14:cap="flat" w14:cmpd="sng">
            <w14:solidFill>
              <w14:srgbClr w14:val="000000"/>
            </w14:solidFill>
            <w14:prstDash w14:val="solid"/>
            <w14:miter w14:val="10"/>
          </w14:textOutline>
        </w:rPr>
        <w:t>（六）问卷的发放和回收</w:t>
      </w:r>
    </w:p>
    <w:p>
      <w:pPr>
        <w:pStyle w:val="2"/>
        <w:spacing w:before="287" w:line="411" w:lineRule="auto"/>
        <w:ind w:left="2" w:firstLine="569"/>
        <w:jc w:val="both"/>
        <w:rPr>
          <w:sz w:val="28"/>
          <w:szCs w:val="28"/>
        </w:rPr>
      </w:pPr>
      <w:r>
        <w:rPr>
          <w:spacing w:val="-6"/>
          <w:sz w:val="28"/>
          <w:szCs w:val="28"/>
        </w:rPr>
        <w:t>为给调研对象创造良好的作答环境、保证调研的科</w:t>
      </w:r>
      <w:r>
        <w:rPr>
          <w:spacing w:val="-7"/>
          <w:sz w:val="28"/>
          <w:szCs w:val="28"/>
        </w:rPr>
        <w:t>学性和严谨性，</w:t>
      </w:r>
      <w:r>
        <w:rPr>
          <w:sz w:val="28"/>
          <w:szCs w:val="28"/>
        </w:rPr>
        <w:t xml:space="preserve"> </w:t>
      </w:r>
      <w:r>
        <w:rPr>
          <w:spacing w:val="1"/>
          <w:sz w:val="28"/>
          <w:szCs w:val="28"/>
        </w:rPr>
        <w:t>在相关部门的协调配合下，由评估小组成员进行问卷调查工</w:t>
      </w:r>
      <w:r>
        <w:rPr>
          <w:sz w:val="28"/>
          <w:szCs w:val="28"/>
        </w:rPr>
        <w:t>作，负责</w:t>
      </w:r>
    </w:p>
    <w:p>
      <w:pPr>
        <w:pStyle w:val="2"/>
        <w:spacing w:before="1" w:line="222" w:lineRule="auto"/>
        <w:ind w:left="27"/>
        <w:rPr>
          <w:sz w:val="28"/>
          <w:szCs w:val="28"/>
        </w:rPr>
      </w:pPr>
      <w:r>
        <w:rPr>
          <w:spacing w:val="-5"/>
          <w:sz w:val="28"/>
          <w:szCs w:val="28"/>
        </w:rPr>
        <w:t>问卷的发放与回收。</w:t>
      </w:r>
    </w:p>
    <w:p>
      <w:pPr>
        <w:pStyle w:val="2"/>
        <w:spacing w:before="286" w:line="223" w:lineRule="auto"/>
        <w:ind w:left="569"/>
        <w:rPr>
          <w:sz w:val="28"/>
          <w:szCs w:val="28"/>
        </w:rPr>
      </w:pPr>
      <w:r>
        <w:rPr>
          <w:spacing w:val="-4"/>
          <w:sz w:val="28"/>
          <w:szCs w:val="28"/>
          <w14:textOutline w14:w="5103" w14:cap="flat" w14:cmpd="sng">
            <w14:solidFill>
              <w14:srgbClr w14:val="000000"/>
            </w14:solidFill>
            <w14:prstDash w14:val="solid"/>
            <w14:miter w14:val="10"/>
          </w14:textOutline>
        </w:rPr>
        <w:t>三、调研实施</w:t>
      </w:r>
    </w:p>
    <w:p>
      <w:pPr>
        <w:pStyle w:val="2"/>
        <w:spacing w:before="286" w:line="223" w:lineRule="auto"/>
        <w:ind w:left="562"/>
        <w:rPr>
          <w:sz w:val="28"/>
          <w:szCs w:val="28"/>
        </w:rPr>
      </w:pPr>
      <w:r>
        <w:rPr>
          <w:spacing w:val="-2"/>
          <w:sz w:val="28"/>
          <w:szCs w:val="28"/>
          <w14:textOutline w14:w="5103" w14:cap="flat" w14:cmpd="sng">
            <w14:solidFill>
              <w14:srgbClr w14:val="000000"/>
            </w14:solidFill>
            <w14:prstDash w14:val="solid"/>
            <w14:miter w14:val="10"/>
          </w14:textOutline>
        </w:rPr>
        <w:t>（一）调研开展情况</w:t>
      </w:r>
    </w:p>
    <w:p>
      <w:pPr>
        <w:pStyle w:val="2"/>
        <w:spacing w:before="286" w:line="624" w:lineRule="exact"/>
        <w:ind w:right="80"/>
        <w:jc w:val="right"/>
        <w:rPr>
          <w:sz w:val="28"/>
          <w:szCs w:val="28"/>
        </w:rPr>
      </w:pPr>
      <w:r>
        <w:rPr>
          <w:spacing w:val="-5"/>
          <w:position w:val="26"/>
          <w:sz w:val="28"/>
          <w:szCs w:val="28"/>
        </w:rPr>
        <w:t>根据评估进度安排，项目组于</w:t>
      </w:r>
      <w:r>
        <w:rPr>
          <w:spacing w:val="-63"/>
          <w:position w:val="26"/>
          <w:sz w:val="28"/>
          <w:szCs w:val="28"/>
        </w:rPr>
        <w:t xml:space="preserve"> </w:t>
      </w:r>
      <w:r>
        <w:rPr>
          <w:rFonts w:ascii="Times New Roman" w:hAnsi="Times New Roman" w:eastAsia="Times New Roman" w:cs="Times New Roman"/>
          <w:spacing w:val="-5"/>
          <w:position w:val="26"/>
          <w:sz w:val="28"/>
          <w:szCs w:val="28"/>
        </w:rPr>
        <w:t>2025</w:t>
      </w:r>
      <w:r>
        <w:rPr>
          <w:rFonts w:ascii="Times New Roman" w:hAnsi="Times New Roman" w:eastAsia="Times New Roman" w:cs="Times New Roman"/>
          <w:spacing w:val="25"/>
          <w:position w:val="26"/>
          <w:sz w:val="28"/>
          <w:szCs w:val="28"/>
        </w:rPr>
        <w:t xml:space="preserve"> </w:t>
      </w:r>
      <w:r>
        <w:rPr>
          <w:spacing w:val="-5"/>
          <w:position w:val="26"/>
          <w:sz w:val="28"/>
          <w:szCs w:val="28"/>
        </w:rPr>
        <w:t>年</w:t>
      </w:r>
      <w:r>
        <w:rPr>
          <w:spacing w:val="-51"/>
          <w:position w:val="26"/>
          <w:sz w:val="28"/>
          <w:szCs w:val="28"/>
        </w:rPr>
        <w:t xml:space="preserve"> </w:t>
      </w:r>
      <w:r>
        <w:rPr>
          <w:rFonts w:ascii="Times New Roman" w:hAnsi="Times New Roman" w:eastAsia="Times New Roman" w:cs="Times New Roman"/>
          <w:spacing w:val="-5"/>
          <w:position w:val="26"/>
          <w:sz w:val="28"/>
          <w:szCs w:val="28"/>
        </w:rPr>
        <w:t>8</w:t>
      </w:r>
      <w:r>
        <w:rPr>
          <w:rFonts w:ascii="Times New Roman" w:hAnsi="Times New Roman" w:eastAsia="Times New Roman" w:cs="Times New Roman"/>
          <w:spacing w:val="32"/>
          <w:position w:val="26"/>
          <w:sz w:val="28"/>
          <w:szCs w:val="28"/>
        </w:rPr>
        <w:t xml:space="preserve"> </w:t>
      </w:r>
      <w:r>
        <w:rPr>
          <w:spacing w:val="-5"/>
          <w:position w:val="26"/>
          <w:sz w:val="28"/>
          <w:szCs w:val="28"/>
        </w:rPr>
        <w:t>月</w:t>
      </w:r>
      <w:r>
        <w:rPr>
          <w:spacing w:val="-35"/>
          <w:position w:val="26"/>
          <w:sz w:val="28"/>
          <w:szCs w:val="28"/>
        </w:rPr>
        <w:t xml:space="preserve"> </w:t>
      </w:r>
      <w:r>
        <w:rPr>
          <w:rFonts w:ascii="Times New Roman" w:hAnsi="Times New Roman" w:eastAsia="Times New Roman" w:cs="Times New Roman"/>
          <w:spacing w:val="-5"/>
          <w:position w:val="26"/>
          <w:sz w:val="28"/>
          <w:szCs w:val="28"/>
        </w:rPr>
        <w:t xml:space="preserve">11  </w:t>
      </w:r>
      <w:r>
        <w:rPr>
          <w:spacing w:val="-5"/>
          <w:position w:val="26"/>
          <w:sz w:val="28"/>
          <w:szCs w:val="28"/>
        </w:rPr>
        <w:t>日，对项目受益人</w:t>
      </w:r>
    </w:p>
    <w:p>
      <w:pPr>
        <w:pStyle w:val="2"/>
        <w:spacing w:before="1" w:line="221" w:lineRule="auto"/>
        <w:ind w:left="22"/>
        <w:rPr>
          <w:sz w:val="28"/>
          <w:szCs w:val="28"/>
        </w:rPr>
      </w:pPr>
      <w:r>
        <w:rPr>
          <w:spacing w:val="-4"/>
          <w:sz w:val="28"/>
          <w:szCs w:val="28"/>
        </w:rPr>
        <w:t>员进行问卷的发放与回收。</w:t>
      </w:r>
    </w:p>
    <w:p>
      <w:pPr>
        <w:pStyle w:val="2"/>
        <w:spacing w:before="288" w:line="223" w:lineRule="auto"/>
        <w:ind w:left="562"/>
        <w:rPr>
          <w:sz w:val="28"/>
          <w:szCs w:val="28"/>
        </w:rPr>
      </w:pPr>
      <w:r>
        <w:rPr>
          <w:spacing w:val="-2"/>
          <w:sz w:val="28"/>
          <w:szCs w:val="28"/>
          <w14:textOutline w14:w="5103" w14:cap="flat" w14:cmpd="sng">
            <w14:solidFill>
              <w14:srgbClr w14:val="000000"/>
            </w14:solidFill>
            <w14:prstDash w14:val="solid"/>
            <w14:miter w14:val="10"/>
          </w14:textOutline>
        </w:rPr>
        <w:t>（二）问卷回收情况</w:t>
      </w:r>
    </w:p>
    <w:p>
      <w:pPr>
        <w:pStyle w:val="2"/>
        <w:spacing w:before="287" w:line="411" w:lineRule="auto"/>
        <w:ind w:left="12" w:firstLine="585"/>
        <w:jc w:val="both"/>
        <w:rPr>
          <w:sz w:val="28"/>
          <w:szCs w:val="28"/>
        </w:rPr>
      </w:pPr>
      <w:r>
        <w:rPr>
          <w:spacing w:val="3"/>
          <w:sz w:val="28"/>
          <w:szCs w:val="28"/>
        </w:rPr>
        <w:t>民丰县教育和科学技术局</w:t>
      </w:r>
      <w:r>
        <w:rPr>
          <w:spacing w:val="-59"/>
          <w:sz w:val="28"/>
          <w:szCs w:val="28"/>
        </w:rPr>
        <w:t xml:space="preserve"> </w:t>
      </w:r>
      <w:r>
        <w:rPr>
          <w:rFonts w:ascii="Times New Roman" w:hAnsi="Times New Roman" w:eastAsia="Times New Roman" w:cs="Times New Roman"/>
          <w:spacing w:val="3"/>
          <w:sz w:val="28"/>
          <w:szCs w:val="28"/>
        </w:rPr>
        <w:t>2024</w:t>
      </w:r>
      <w:r>
        <w:rPr>
          <w:rFonts w:ascii="Times New Roman" w:hAnsi="Times New Roman" w:eastAsia="Times New Roman" w:cs="Times New Roman"/>
          <w:spacing w:val="32"/>
          <w:w w:val="101"/>
          <w:sz w:val="28"/>
          <w:szCs w:val="28"/>
        </w:rPr>
        <w:t xml:space="preserve"> </w:t>
      </w:r>
      <w:r>
        <w:rPr>
          <w:spacing w:val="3"/>
          <w:sz w:val="28"/>
          <w:szCs w:val="28"/>
        </w:rPr>
        <w:t>年中央专项彩票公益金支持乡村</w:t>
      </w:r>
      <w:r>
        <w:rPr>
          <w:sz w:val="28"/>
          <w:szCs w:val="28"/>
        </w:rPr>
        <w:t xml:space="preserve"> </w:t>
      </w:r>
      <w:r>
        <w:rPr>
          <w:spacing w:val="-5"/>
          <w:sz w:val="28"/>
          <w:szCs w:val="28"/>
        </w:rPr>
        <w:t>学校少年宫项目（和地财教〔</w:t>
      </w:r>
      <w:r>
        <w:rPr>
          <w:rFonts w:ascii="Times New Roman" w:hAnsi="Times New Roman" w:eastAsia="Times New Roman" w:cs="Times New Roman"/>
          <w:spacing w:val="-5"/>
          <w:sz w:val="28"/>
          <w:szCs w:val="28"/>
        </w:rPr>
        <w:t>2023</w:t>
      </w:r>
      <w:r>
        <w:rPr>
          <w:spacing w:val="-5"/>
          <w:sz w:val="28"/>
          <w:szCs w:val="28"/>
        </w:rPr>
        <w:t>〕</w:t>
      </w:r>
      <w:r>
        <w:rPr>
          <w:rFonts w:ascii="Times New Roman" w:hAnsi="Times New Roman" w:eastAsia="Times New Roman" w:cs="Times New Roman"/>
          <w:spacing w:val="-5"/>
          <w:sz w:val="28"/>
          <w:szCs w:val="28"/>
        </w:rPr>
        <w:t>67</w:t>
      </w:r>
      <w:r>
        <w:rPr>
          <w:rFonts w:ascii="Times New Roman" w:hAnsi="Times New Roman" w:eastAsia="Times New Roman" w:cs="Times New Roman"/>
          <w:spacing w:val="37"/>
          <w:sz w:val="28"/>
          <w:szCs w:val="28"/>
        </w:rPr>
        <w:t xml:space="preserve"> </w:t>
      </w:r>
      <w:r>
        <w:rPr>
          <w:spacing w:val="-5"/>
          <w:sz w:val="28"/>
          <w:szCs w:val="28"/>
        </w:rPr>
        <w:t>号）问卷调研实际发放</w:t>
      </w:r>
      <w:r>
        <w:rPr>
          <w:spacing w:val="-65"/>
          <w:sz w:val="28"/>
          <w:szCs w:val="28"/>
        </w:rPr>
        <w:t xml:space="preserve"> </w:t>
      </w:r>
      <w:r>
        <w:rPr>
          <w:rFonts w:ascii="Times New Roman" w:hAnsi="Times New Roman" w:eastAsia="Times New Roman" w:cs="Times New Roman"/>
          <w:spacing w:val="-5"/>
          <w:sz w:val="28"/>
          <w:szCs w:val="28"/>
        </w:rPr>
        <w:t>20</w:t>
      </w:r>
      <w:r>
        <w:rPr>
          <w:rFonts w:ascii="Times New Roman" w:hAnsi="Times New Roman" w:eastAsia="Times New Roman" w:cs="Times New Roman"/>
          <w:spacing w:val="17"/>
          <w:sz w:val="28"/>
          <w:szCs w:val="28"/>
        </w:rPr>
        <w:t xml:space="preserve"> </w:t>
      </w:r>
      <w:r>
        <w:rPr>
          <w:spacing w:val="-5"/>
          <w:sz w:val="28"/>
          <w:szCs w:val="28"/>
        </w:rPr>
        <w:t>份，</w:t>
      </w:r>
    </w:p>
    <w:p>
      <w:pPr>
        <w:pStyle w:val="2"/>
        <w:spacing w:before="1" w:line="222" w:lineRule="auto"/>
        <w:ind w:left="34"/>
        <w:rPr>
          <w:sz w:val="28"/>
          <w:szCs w:val="28"/>
        </w:rPr>
      </w:pPr>
      <w:r>
        <w:rPr>
          <w:spacing w:val="-6"/>
          <w:sz w:val="28"/>
          <w:szCs w:val="28"/>
        </w:rPr>
        <w:t>回收</w:t>
      </w:r>
      <w:r>
        <w:rPr>
          <w:spacing w:val="-47"/>
          <w:sz w:val="28"/>
          <w:szCs w:val="28"/>
        </w:rPr>
        <w:t xml:space="preserve"> </w:t>
      </w:r>
      <w:r>
        <w:rPr>
          <w:rFonts w:ascii="Times New Roman" w:hAnsi="Times New Roman" w:eastAsia="Times New Roman" w:cs="Times New Roman"/>
          <w:spacing w:val="-6"/>
          <w:sz w:val="28"/>
          <w:szCs w:val="28"/>
        </w:rPr>
        <w:t>20</w:t>
      </w:r>
      <w:r>
        <w:rPr>
          <w:rFonts w:ascii="Times New Roman" w:hAnsi="Times New Roman" w:eastAsia="Times New Roman" w:cs="Times New Roman"/>
          <w:spacing w:val="19"/>
          <w:sz w:val="28"/>
          <w:szCs w:val="28"/>
        </w:rPr>
        <w:t xml:space="preserve"> </w:t>
      </w:r>
      <w:r>
        <w:rPr>
          <w:spacing w:val="-6"/>
          <w:sz w:val="28"/>
          <w:szCs w:val="28"/>
        </w:rPr>
        <w:t>份，有效问卷</w:t>
      </w:r>
      <w:r>
        <w:rPr>
          <w:spacing w:val="-65"/>
          <w:sz w:val="28"/>
          <w:szCs w:val="28"/>
        </w:rPr>
        <w:t xml:space="preserve"> </w:t>
      </w:r>
      <w:r>
        <w:rPr>
          <w:rFonts w:ascii="Times New Roman" w:hAnsi="Times New Roman" w:eastAsia="Times New Roman" w:cs="Times New Roman"/>
          <w:spacing w:val="-6"/>
          <w:sz w:val="28"/>
          <w:szCs w:val="28"/>
        </w:rPr>
        <w:t>20</w:t>
      </w:r>
      <w:r>
        <w:rPr>
          <w:rFonts w:ascii="Times New Roman" w:hAnsi="Times New Roman" w:eastAsia="Times New Roman" w:cs="Times New Roman"/>
          <w:spacing w:val="20"/>
          <w:sz w:val="28"/>
          <w:szCs w:val="28"/>
        </w:rPr>
        <w:t xml:space="preserve"> </w:t>
      </w:r>
      <w:r>
        <w:rPr>
          <w:spacing w:val="-6"/>
          <w:sz w:val="28"/>
          <w:szCs w:val="28"/>
        </w:rPr>
        <w:t>份，有效率为</w:t>
      </w:r>
      <w:r>
        <w:rPr>
          <w:spacing w:val="-38"/>
          <w:sz w:val="28"/>
          <w:szCs w:val="28"/>
        </w:rPr>
        <w:t xml:space="preserve"> </w:t>
      </w:r>
      <w:r>
        <w:rPr>
          <w:rFonts w:ascii="Times New Roman" w:hAnsi="Times New Roman" w:eastAsia="Times New Roman" w:cs="Times New Roman"/>
          <w:spacing w:val="-6"/>
          <w:sz w:val="28"/>
          <w:szCs w:val="28"/>
        </w:rPr>
        <w:t>100.0%</w:t>
      </w:r>
      <w:r>
        <w:rPr>
          <w:spacing w:val="-6"/>
          <w:sz w:val="28"/>
          <w:szCs w:val="28"/>
        </w:rPr>
        <w:t>。</w:t>
      </w:r>
    </w:p>
    <w:p>
      <w:pPr>
        <w:pStyle w:val="2"/>
        <w:spacing w:before="286" w:line="222" w:lineRule="auto"/>
        <w:ind w:left="594"/>
        <w:rPr>
          <w:sz w:val="28"/>
          <w:szCs w:val="28"/>
        </w:rPr>
      </w:pPr>
      <w:r>
        <w:rPr>
          <w:spacing w:val="-6"/>
          <w:sz w:val="28"/>
          <w:szCs w:val="28"/>
          <w14:textOutline w14:w="5103" w14:cap="flat" w14:cmpd="sng">
            <w14:solidFill>
              <w14:srgbClr w14:val="000000"/>
            </w14:solidFill>
            <w14:prstDash w14:val="solid"/>
            <w14:miter w14:val="10"/>
          </w14:textOutline>
        </w:rPr>
        <w:t>四、调查结果分析</w:t>
      </w:r>
    </w:p>
    <w:p>
      <w:pPr>
        <w:pStyle w:val="2"/>
        <w:spacing w:before="288" w:line="222" w:lineRule="auto"/>
        <w:ind w:left="575"/>
        <w:rPr>
          <w:sz w:val="28"/>
          <w:szCs w:val="28"/>
        </w:rPr>
      </w:pPr>
      <w:r>
        <w:rPr>
          <w:rFonts w:ascii="Times New Roman" w:hAnsi="Times New Roman" w:eastAsia="Times New Roman" w:cs="Times New Roman"/>
          <w:spacing w:val="-2"/>
          <w:sz w:val="28"/>
          <w:szCs w:val="28"/>
        </w:rPr>
        <w:t>1.</w:t>
      </w:r>
      <w:r>
        <w:rPr>
          <w:spacing w:val="-2"/>
          <w:sz w:val="28"/>
          <w:szCs w:val="28"/>
        </w:rPr>
        <w:t>项目实施对为农村未成年人提供公益服务的效果分析</w:t>
      </w:r>
    </w:p>
    <w:p>
      <w:pPr>
        <w:spacing w:line="222" w:lineRule="auto"/>
        <w:rPr>
          <w:sz w:val="28"/>
          <w:szCs w:val="28"/>
        </w:rPr>
        <w:sectPr>
          <w:footerReference r:id="rId62" w:type="default"/>
          <w:pgSz w:w="11906" w:h="16839"/>
          <w:pgMar w:top="1431" w:right="1646" w:bottom="1223" w:left="1746" w:header="0" w:footer="1046" w:gutter="0"/>
          <w:cols w:space="720" w:num="1"/>
        </w:sectPr>
      </w:pPr>
    </w:p>
    <w:p>
      <w:pPr>
        <w:pStyle w:val="2"/>
        <w:spacing w:before="183" w:line="411" w:lineRule="auto"/>
        <w:ind w:firstLine="560"/>
        <w:jc w:val="both"/>
        <w:rPr>
          <w:sz w:val="28"/>
          <w:szCs w:val="28"/>
        </w:rPr>
      </w:pPr>
      <w:r>
        <w:rPr>
          <w:spacing w:val="-3"/>
          <w:sz w:val="28"/>
          <w:szCs w:val="28"/>
        </w:rPr>
        <w:t>根据调查问卷的反馈结果绘制了图</w:t>
      </w:r>
      <w:r>
        <w:rPr>
          <w:spacing w:val="-37"/>
          <w:sz w:val="28"/>
          <w:szCs w:val="28"/>
        </w:rPr>
        <w:t xml:space="preserve"> </w:t>
      </w:r>
      <w:r>
        <w:rPr>
          <w:rFonts w:ascii="Times New Roman" w:hAnsi="Times New Roman" w:eastAsia="Times New Roman" w:cs="Times New Roman"/>
          <w:spacing w:val="-3"/>
          <w:sz w:val="28"/>
          <w:szCs w:val="28"/>
        </w:rPr>
        <w:t>1</w:t>
      </w:r>
      <w:r>
        <w:rPr>
          <w:rFonts w:ascii="Times New Roman" w:hAnsi="Times New Roman" w:eastAsia="Times New Roman" w:cs="Times New Roman"/>
          <w:spacing w:val="-33"/>
          <w:sz w:val="28"/>
          <w:szCs w:val="28"/>
        </w:rPr>
        <w:t xml:space="preserve"> </w:t>
      </w:r>
      <w:r>
        <w:rPr>
          <w:spacing w:val="-3"/>
          <w:sz w:val="28"/>
          <w:szCs w:val="28"/>
        </w:rPr>
        <w:t>，如图所</w:t>
      </w:r>
      <w:r>
        <w:rPr>
          <w:spacing w:val="-4"/>
          <w:sz w:val="28"/>
          <w:szCs w:val="28"/>
        </w:rPr>
        <w:t>示，参与问卷调查</w:t>
      </w:r>
      <w:r>
        <w:rPr>
          <w:sz w:val="28"/>
          <w:szCs w:val="28"/>
        </w:rPr>
        <w:t xml:space="preserve">  </w:t>
      </w:r>
      <w:r>
        <w:rPr>
          <w:spacing w:val="-5"/>
          <w:sz w:val="28"/>
          <w:szCs w:val="28"/>
        </w:rPr>
        <w:t>的人群中，有</w:t>
      </w:r>
      <w:r>
        <w:rPr>
          <w:spacing w:val="-38"/>
          <w:sz w:val="28"/>
          <w:szCs w:val="28"/>
        </w:rPr>
        <w:t xml:space="preserve"> </w:t>
      </w:r>
      <w:r>
        <w:rPr>
          <w:rFonts w:ascii="Times New Roman" w:hAnsi="Times New Roman" w:eastAsia="Times New Roman" w:cs="Times New Roman"/>
          <w:spacing w:val="-5"/>
          <w:sz w:val="28"/>
          <w:szCs w:val="28"/>
        </w:rPr>
        <w:t>18</w:t>
      </w:r>
      <w:r>
        <w:rPr>
          <w:rFonts w:ascii="Times New Roman" w:hAnsi="Times New Roman" w:eastAsia="Times New Roman" w:cs="Times New Roman"/>
          <w:spacing w:val="21"/>
          <w:w w:val="101"/>
          <w:sz w:val="28"/>
          <w:szCs w:val="28"/>
        </w:rPr>
        <w:t xml:space="preserve"> </w:t>
      </w:r>
      <w:r>
        <w:rPr>
          <w:spacing w:val="-5"/>
          <w:sz w:val="28"/>
          <w:szCs w:val="28"/>
        </w:rPr>
        <w:t>人认为项目实施对为农村未成</w:t>
      </w:r>
      <w:r>
        <w:rPr>
          <w:spacing w:val="-6"/>
          <w:sz w:val="28"/>
          <w:szCs w:val="28"/>
        </w:rPr>
        <w:t>年人提供公益服务的效</w:t>
      </w:r>
      <w:r>
        <w:rPr>
          <w:sz w:val="28"/>
          <w:szCs w:val="28"/>
        </w:rPr>
        <w:t xml:space="preserve"> </w:t>
      </w:r>
      <w:r>
        <w:rPr>
          <w:spacing w:val="-4"/>
          <w:sz w:val="28"/>
          <w:szCs w:val="28"/>
        </w:rPr>
        <w:t>果显著、</w:t>
      </w:r>
      <w:r>
        <w:rPr>
          <w:spacing w:val="-73"/>
          <w:sz w:val="28"/>
          <w:szCs w:val="28"/>
        </w:rPr>
        <w:t xml:space="preserve"> </w:t>
      </w:r>
      <w:r>
        <w:rPr>
          <w:spacing w:val="-4"/>
          <w:sz w:val="28"/>
          <w:szCs w:val="28"/>
        </w:rPr>
        <w:t>占比为</w:t>
      </w:r>
      <w:r>
        <w:rPr>
          <w:spacing w:val="-59"/>
          <w:sz w:val="28"/>
          <w:szCs w:val="28"/>
        </w:rPr>
        <w:t xml:space="preserve"> </w:t>
      </w:r>
      <w:r>
        <w:rPr>
          <w:rFonts w:ascii="Times New Roman" w:hAnsi="Times New Roman" w:eastAsia="Times New Roman" w:cs="Times New Roman"/>
          <w:spacing w:val="-4"/>
          <w:sz w:val="28"/>
          <w:szCs w:val="28"/>
        </w:rPr>
        <w:t>90%</w:t>
      </w:r>
      <w:r>
        <w:rPr>
          <w:spacing w:val="-4"/>
          <w:sz w:val="28"/>
          <w:szCs w:val="28"/>
        </w:rPr>
        <w:t>；有</w:t>
      </w:r>
      <w:r>
        <w:rPr>
          <w:spacing w:val="-67"/>
          <w:sz w:val="28"/>
          <w:szCs w:val="28"/>
        </w:rPr>
        <w:t xml:space="preserve"> </w:t>
      </w:r>
      <w:r>
        <w:rPr>
          <w:rFonts w:ascii="Times New Roman" w:hAnsi="Times New Roman" w:eastAsia="Times New Roman" w:cs="Times New Roman"/>
          <w:spacing w:val="-4"/>
          <w:sz w:val="28"/>
          <w:szCs w:val="28"/>
        </w:rPr>
        <w:t>2</w:t>
      </w:r>
      <w:r>
        <w:rPr>
          <w:rFonts w:ascii="Times New Roman" w:hAnsi="Times New Roman" w:eastAsia="Times New Roman" w:cs="Times New Roman"/>
          <w:spacing w:val="24"/>
          <w:sz w:val="28"/>
          <w:szCs w:val="28"/>
        </w:rPr>
        <w:t xml:space="preserve"> </w:t>
      </w:r>
      <w:r>
        <w:rPr>
          <w:spacing w:val="-4"/>
          <w:sz w:val="28"/>
          <w:szCs w:val="28"/>
        </w:rPr>
        <w:t>人认为项目实施对为农村未成年人提</w:t>
      </w:r>
      <w:r>
        <w:rPr>
          <w:spacing w:val="-5"/>
          <w:sz w:val="28"/>
          <w:szCs w:val="28"/>
        </w:rPr>
        <w:t>供公</w:t>
      </w:r>
      <w:r>
        <w:rPr>
          <w:sz w:val="28"/>
          <w:szCs w:val="28"/>
        </w:rPr>
        <w:t xml:space="preserve"> </w:t>
      </w:r>
      <w:r>
        <w:rPr>
          <w:spacing w:val="-4"/>
          <w:sz w:val="28"/>
          <w:szCs w:val="28"/>
        </w:rPr>
        <w:t>益服务的效果较大、</w:t>
      </w:r>
      <w:r>
        <w:rPr>
          <w:spacing w:val="-70"/>
          <w:sz w:val="28"/>
          <w:szCs w:val="28"/>
        </w:rPr>
        <w:t xml:space="preserve"> </w:t>
      </w:r>
      <w:r>
        <w:rPr>
          <w:spacing w:val="-4"/>
          <w:sz w:val="28"/>
          <w:szCs w:val="28"/>
        </w:rPr>
        <w:t>占比为</w:t>
      </w:r>
      <w:r>
        <w:rPr>
          <w:spacing w:val="-36"/>
          <w:sz w:val="28"/>
          <w:szCs w:val="28"/>
        </w:rPr>
        <w:t xml:space="preserve"> </w:t>
      </w:r>
      <w:r>
        <w:rPr>
          <w:rFonts w:ascii="Times New Roman" w:hAnsi="Times New Roman" w:eastAsia="Times New Roman" w:cs="Times New Roman"/>
          <w:spacing w:val="-4"/>
          <w:sz w:val="28"/>
          <w:szCs w:val="28"/>
        </w:rPr>
        <w:t>10%</w:t>
      </w:r>
      <w:r>
        <w:rPr>
          <w:spacing w:val="-4"/>
          <w:sz w:val="28"/>
          <w:szCs w:val="28"/>
        </w:rPr>
        <w:t>；无人认为项目实施对为农村未成年</w:t>
      </w:r>
    </w:p>
    <w:p>
      <w:pPr>
        <w:pStyle w:val="2"/>
        <w:spacing w:before="1" w:line="222" w:lineRule="auto"/>
        <w:ind w:left="2"/>
        <w:rPr>
          <w:sz w:val="28"/>
          <w:szCs w:val="28"/>
        </w:rPr>
      </w:pPr>
      <w:r>
        <w:rPr>
          <w:spacing w:val="-2"/>
          <w:sz w:val="28"/>
          <w:szCs w:val="28"/>
        </w:rPr>
        <w:t>人提供公益服务一般或无影响。</w:t>
      </w:r>
    </w:p>
    <w:p>
      <w:pPr>
        <w:spacing w:before="137" w:line="4320" w:lineRule="exact"/>
        <w:ind w:firstLine="464"/>
      </w:pPr>
      <w:r>
        <w:rPr>
          <w:position w:val="-86"/>
        </w:rPr>
        <w:drawing>
          <wp:inline distT="0" distB="0" distL="0" distR="0">
            <wp:extent cx="4749800" cy="2743200"/>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2"/>
                    <a:stretch>
                      <a:fillRect/>
                    </a:stretch>
                  </pic:blipFill>
                  <pic:spPr>
                    <a:xfrm>
                      <a:off x="0" y="0"/>
                      <a:ext cx="4750307" cy="2743200"/>
                    </a:xfrm>
                    <a:prstGeom prst="rect">
                      <a:avLst/>
                    </a:prstGeom>
                  </pic:spPr>
                </pic:pic>
              </a:graphicData>
            </a:graphic>
          </wp:inline>
        </w:drawing>
      </w:r>
    </w:p>
    <w:p>
      <w:pPr>
        <w:pStyle w:val="2"/>
        <w:spacing w:before="137" w:line="222" w:lineRule="auto"/>
        <w:ind w:left="973"/>
        <w:rPr>
          <w:sz w:val="24"/>
          <w:szCs w:val="24"/>
        </w:rPr>
      </w:pPr>
      <w:r>
        <w:rPr>
          <w:spacing w:val="-3"/>
          <w:sz w:val="24"/>
          <w:szCs w:val="24"/>
        </w:rPr>
        <w:t>图</w:t>
      </w:r>
      <w:r>
        <w:rPr>
          <w:spacing w:val="-14"/>
          <w:sz w:val="24"/>
          <w:szCs w:val="24"/>
        </w:rPr>
        <w:t xml:space="preserve"> </w:t>
      </w:r>
      <w:r>
        <w:rPr>
          <w:rFonts w:ascii="Times New Roman" w:hAnsi="Times New Roman" w:eastAsia="Times New Roman" w:cs="Times New Roman"/>
          <w:spacing w:val="-3"/>
          <w:sz w:val="24"/>
          <w:szCs w:val="24"/>
        </w:rPr>
        <w:t xml:space="preserve">1  </w:t>
      </w:r>
      <w:r>
        <w:rPr>
          <w:spacing w:val="-3"/>
          <w:sz w:val="24"/>
          <w:szCs w:val="24"/>
        </w:rPr>
        <w:t>调查人群中项目实施对为农村未成年人提供公益服务情况</w:t>
      </w:r>
    </w:p>
    <w:p>
      <w:pPr>
        <w:spacing w:line="255" w:lineRule="auto"/>
        <w:rPr>
          <w:rFonts w:ascii="Arial"/>
          <w:sz w:val="21"/>
        </w:rPr>
      </w:pPr>
    </w:p>
    <w:p>
      <w:pPr>
        <w:spacing w:line="256" w:lineRule="auto"/>
        <w:rPr>
          <w:rFonts w:ascii="Arial"/>
          <w:sz w:val="21"/>
        </w:rPr>
      </w:pPr>
    </w:p>
    <w:p>
      <w:pPr>
        <w:spacing w:line="256" w:lineRule="auto"/>
        <w:rPr>
          <w:rFonts w:ascii="Arial"/>
          <w:sz w:val="21"/>
        </w:rPr>
      </w:pPr>
    </w:p>
    <w:p>
      <w:pPr>
        <w:pStyle w:val="2"/>
        <w:spacing w:before="91" w:line="222" w:lineRule="auto"/>
        <w:ind w:left="546"/>
        <w:rPr>
          <w:sz w:val="28"/>
          <w:szCs w:val="28"/>
        </w:rPr>
      </w:pPr>
      <w:r>
        <w:rPr>
          <w:rFonts w:ascii="Times New Roman" w:hAnsi="Times New Roman" w:eastAsia="Times New Roman" w:cs="Times New Roman"/>
          <w:spacing w:val="-1"/>
          <w:sz w:val="28"/>
          <w:szCs w:val="28"/>
        </w:rPr>
        <w:t>2.</w:t>
      </w:r>
      <w:r>
        <w:rPr>
          <w:spacing w:val="-1"/>
          <w:sz w:val="28"/>
          <w:szCs w:val="28"/>
        </w:rPr>
        <w:t>项目实施对提升学生综合能力的效果分析</w:t>
      </w:r>
    </w:p>
    <w:p>
      <w:pPr>
        <w:pStyle w:val="2"/>
        <w:spacing w:before="288" w:line="411" w:lineRule="auto"/>
        <w:ind w:left="14" w:firstLine="546"/>
        <w:rPr>
          <w:sz w:val="28"/>
          <w:szCs w:val="28"/>
        </w:rPr>
      </w:pPr>
      <w:r>
        <w:rPr>
          <w:spacing w:val="-2"/>
          <w:sz w:val="28"/>
          <w:szCs w:val="28"/>
        </w:rPr>
        <w:t>根据调查问卷的反馈结果绘制了图</w:t>
      </w:r>
      <w:r>
        <w:rPr>
          <w:spacing w:val="-64"/>
          <w:sz w:val="28"/>
          <w:szCs w:val="28"/>
        </w:rPr>
        <w:t xml:space="preserve"> </w:t>
      </w:r>
      <w:r>
        <w:rPr>
          <w:rFonts w:ascii="Times New Roman" w:hAnsi="Times New Roman" w:eastAsia="Times New Roman" w:cs="Times New Roman"/>
          <w:spacing w:val="-2"/>
          <w:sz w:val="28"/>
          <w:szCs w:val="28"/>
        </w:rPr>
        <w:t>2</w:t>
      </w:r>
      <w:r>
        <w:rPr>
          <w:rFonts w:ascii="Times New Roman" w:hAnsi="Times New Roman" w:eastAsia="Times New Roman" w:cs="Times New Roman"/>
          <w:spacing w:val="-33"/>
          <w:sz w:val="28"/>
          <w:szCs w:val="28"/>
        </w:rPr>
        <w:t xml:space="preserve"> </w:t>
      </w:r>
      <w:r>
        <w:rPr>
          <w:spacing w:val="-2"/>
          <w:sz w:val="28"/>
          <w:szCs w:val="28"/>
        </w:rPr>
        <w:t>，如图</w:t>
      </w:r>
      <w:r>
        <w:rPr>
          <w:spacing w:val="-3"/>
          <w:sz w:val="28"/>
          <w:szCs w:val="28"/>
        </w:rPr>
        <w:t>所示，参与问卷调查</w:t>
      </w:r>
      <w:r>
        <w:rPr>
          <w:sz w:val="28"/>
          <w:szCs w:val="28"/>
        </w:rPr>
        <w:t xml:space="preserve">  </w:t>
      </w:r>
      <w:r>
        <w:rPr>
          <w:spacing w:val="-6"/>
          <w:sz w:val="28"/>
          <w:szCs w:val="28"/>
        </w:rPr>
        <w:t>的人群中，有</w:t>
      </w:r>
      <w:r>
        <w:rPr>
          <w:spacing w:val="-31"/>
          <w:sz w:val="28"/>
          <w:szCs w:val="28"/>
        </w:rPr>
        <w:t xml:space="preserve"> </w:t>
      </w:r>
      <w:r>
        <w:rPr>
          <w:rFonts w:ascii="Times New Roman" w:hAnsi="Times New Roman" w:eastAsia="Times New Roman" w:cs="Times New Roman"/>
          <w:spacing w:val="-6"/>
          <w:sz w:val="28"/>
          <w:szCs w:val="28"/>
        </w:rPr>
        <w:t>18</w:t>
      </w:r>
      <w:r>
        <w:rPr>
          <w:rFonts w:ascii="Times New Roman" w:hAnsi="Times New Roman" w:eastAsia="Times New Roman" w:cs="Times New Roman"/>
          <w:spacing w:val="21"/>
          <w:sz w:val="28"/>
          <w:szCs w:val="28"/>
        </w:rPr>
        <w:t xml:space="preserve"> </w:t>
      </w:r>
      <w:r>
        <w:rPr>
          <w:spacing w:val="-6"/>
          <w:sz w:val="28"/>
          <w:szCs w:val="28"/>
        </w:rPr>
        <w:t>人认为项目实施对提升学生综合能力的效果显著、占</w:t>
      </w:r>
    </w:p>
    <w:p>
      <w:pPr>
        <w:pStyle w:val="2"/>
        <w:spacing w:line="222" w:lineRule="auto"/>
        <w:ind w:left="29"/>
        <w:rPr>
          <w:sz w:val="28"/>
          <w:szCs w:val="28"/>
        </w:rPr>
      </w:pPr>
      <w:r>
        <w:rPr>
          <w:spacing w:val="-3"/>
          <w:sz w:val="28"/>
          <w:szCs w:val="28"/>
        </w:rPr>
        <w:t>比为</w:t>
      </w:r>
      <w:r>
        <w:rPr>
          <w:spacing w:val="-50"/>
          <w:sz w:val="28"/>
          <w:szCs w:val="28"/>
        </w:rPr>
        <w:t xml:space="preserve"> </w:t>
      </w:r>
      <w:r>
        <w:rPr>
          <w:rFonts w:ascii="Times New Roman" w:hAnsi="Times New Roman" w:eastAsia="Times New Roman" w:cs="Times New Roman"/>
          <w:spacing w:val="-3"/>
          <w:sz w:val="28"/>
          <w:szCs w:val="28"/>
        </w:rPr>
        <w:t>90.0%</w:t>
      </w:r>
      <w:r>
        <w:rPr>
          <w:spacing w:val="-3"/>
          <w:sz w:val="28"/>
          <w:szCs w:val="28"/>
        </w:rPr>
        <w:t>；有</w:t>
      </w:r>
      <w:r>
        <w:rPr>
          <w:spacing w:val="-64"/>
          <w:sz w:val="28"/>
          <w:szCs w:val="28"/>
        </w:rPr>
        <w:t xml:space="preserve"> </w:t>
      </w:r>
      <w:r>
        <w:rPr>
          <w:rFonts w:ascii="Times New Roman" w:hAnsi="Times New Roman" w:eastAsia="Times New Roman" w:cs="Times New Roman"/>
          <w:spacing w:val="-3"/>
          <w:sz w:val="28"/>
          <w:szCs w:val="28"/>
        </w:rPr>
        <w:t>2</w:t>
      </w:r>
      <w:r>
        <w:rPr>
          <w:rFonts w:ascii="Times New Roman" w:hAnsi="Times New Roman" w:eastAsia="Times New Roman" w:cs="Times New Roman"/>
          <w:spacing w:val="21"/>
          <w:sz w:val="28"/>
          <w:szCs w:val="28"/>
        </w:rPr>
        <w:t xml:space="preserve"> </w:t>
      </w:r>
      <w:r>
        <w:rPr>
          <w:spacing w:val="-3"/>
          <w:sz w:val="28"/>
          <w:szCs w:val="28"/>
        </w:rPr>
        <w:t>人认为项目实施对提升学生综合能力的效果较大、</w:t>
      </w:r>
    </w:p>
    <w:p>
      <w:pPr>
        <w:pStyle w:val="2"/>
        <w:spacing w:before="287" w:line="624" w:lineRule="exact"/>
        <w:ind w:left="46"/>
        <w:rPr>
          <w:sz w:val="28"/>
          <w:szCs w:val="28"/>
        </w:rPr>
      </w:pPr>
      <w:r>
        <w:rPr>
          <w:spacing w:val="-3"/>
          <w:position w:val="26"/>
          <w:sz w:val="28"/>
          <w:szCs w:val="28"/>
        </w:rPr>
        <w:t>占比为</w:t>
      </w:r>
      <w:r>
        <w:rPr>
          <w:spacing w:val="-35"/>
          <w:position w:val="26"/>
          <w:sz w:val="28"/>
          <w:szCs w:val="28"/>
        </w:rPr>
        <w:t xml:space="preserve"> </w:t>
      </w:r>
      <w:r>
        <w:rPr>
          <w:rFonts w:ascii="Times New Roman" w:hAnsi="Times New Roman" w:eastAsia="Times New Roman" w:cs="Times New Roman"/>
          <w:spacing w:val="-3"/>
          <w:position w:val="26"/>
          <w:sz w:val="28"/>
          <w:szCs w:val="28"/>
        </w:rPr>
        <w:t>10.0%</w:t>
      </w:r>
      <w:r>
        <w:rPr>
          <w:spacing w:val="-3"/>
          <w:position w:val="26"/>
          <w:sz w:val="28"/>
          <w:szCs w:val="28"/>
        </w:rPr>
        <w:t>；无人认为项目实施对提升学生综合能力的效</w:t>
      </w:r>
      <w:r>
        <w:rPr>
          <w:spacing w:val="-4"/>
          <w:position w:val="26"/>
          <w:sz w:val="28"/>
          <w:szCs w:val="28"/>
        </w:rPr>
        <w:t>果一般或</w:t>
      </w:r>
    </w:p>
    <w:p>
      <w:pPr>
        <w:pStyle w:val="2"/>
        <w:spacing w:before="1" w:line="223" w:lineRule="auto"/>
        <w:ind w:left="1"/>
        <w:rPr>
          <w:sz w:val="28"/>
          <w:szCs w:val="28"/>
        </w:rPr>
      </w:pPr>
      <w:r>
        <w:rPr>
          <w:spacing w:val="-6"/>
          <w:sz w:val="28"/>
          <w:szCs w:val="28"/>
        </w:rPr>
        <w:t>无影响。</w:t>
      </w:r>
    </w:p>
    <w:p>
      <w:pPr>
        <w:spacing w:line="223" w:lineRule="auto"/>
        <w:rPr>
          <w:sz w:val="28"/>
          <w:szCs w:val="28"/>
        </w:rPr>
        <w:sectPr>
          <w:footerReference r:id="rId63" w:type="default"/>
          <w:pgSz w:w="11906" w:h="16839"/>
          <w:pgMar w:top="1431" w:right="1727" w:bottom="1223" w:left="1748" w:header="0" w:footer="1046" w:gutter="0"/>
          <w:cols w:space="720" w:num="1"/>
        </w:sectPr>
      </w:pPr>
    </w:p>
    <w:p>
      <w:pPr>
        <w:spacing w:before="32" w:line="4320" w:lineRule="exact"/>
        <w:ind w:firstLine="449"/>
      </w:pPr>
      <w:r>
        <w:rPr>
          <w:position w:val="-86"/>
        </w:rPr>
        <w:drawing>
          <wp:inline distT="0" distB="0" distL="0" distR="0">
            <wp:extent cx="4749800" cy="2743200"/>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92"/>
                    <a:stretch>
                      <a:fillRect/>
                    </a:stretch>
                  </pic:blipFill>
                  <pic:spPr>
                    <a:xfrm>
                      <a:off x="0" y="0"/>
                      <a:ext cx="4750307" cy="2743200"/>
                    </a:xfrm>
                    <a:prstGeom prst="rect">
                      <a:avLst/>
                    </a:prstGeom>
                  </pic:spPr>
                </pic:pic>
              </a:graphicData>
            </a:graphic>
          </wp:inline>
        </w:drawing>
      </w:r>
    </w:p>
    <w:p>
      <w:pPr>
        <w:pStyle w:val="2"/>
        <w:spacing w:before="137" w:line="222" w:lineRule="auto"/>
        <w:ind w:left="1559"/>
        <w:rPr>
          <w:sz w:val="24"/>
          <w:szCs w:val="24"/>
        </w:rPr>
      </w:pPr>
      <w:r>
        <w:rPr>
          <w:spacing w:val="-2"/>
          <w:sz w:val="24"/>
          <w:szCs w:val="24"/>
        </w:rPr>
        <w:t>图</w:t>
      </w:r>
      <w:r>
        <w:rPr>
          <w:spacing w:val="-53"/>
          <w:sz w:val="24"/>
          <w:szCs w:val="24"/>
        </w:rPr>
        <w:t xml:space="preserve"> </w:t>
      </w:r>
      <w:r>
        <w:rPr>
          <w:rFonts w:ascii="Times New Roman" w:hAnsi="Times New Roman" w:eastAsia="Times New Roman" w:cs="Times New Roman"/>
          <w:spacing w:val="-2"/>
          <w:sz w:val="24"/>
          <w:szCs w:val="24"/>
        </w:rPr>
        <w:t xml:space="preserve">2  </w:t>
      </w:r>
      <w:r>
        <w:rPr>
          <w:spacing w:val="-2"/>
          <w:sz w:val="24"/>
          <w:szCs w:val="24"/>
        </w:rPr>
        <w:t>项目实施对提升学生综合能力的效果调查情况</w:t>
      </w:r>
    </w:p>
    <w:p>
      <w:pPr>
        <w:spacing w:line="255" w:lineRule="auto"/>
        <w:rPr>
          <w:rFonts w:ascii="Arial"/>
          <w:sz w:val="21"/>
        </w:rPr>
      </w:pPr>
    </w:p>
    <w:p>
      <w:pPr>
        <w:spacing w:line="256" w:lineRule="auto"/>
        <w:rPr>
          <w:rFonts w:ascii="Arial"/>
          <w:sz w:val="21"/>
        </w:rPr>
      </w:pPr>
    </w:p>
    <w:p>
      <w:pPr>
        <w:spacing w:line="256" w:lineRule="auto"/>
        <w:rPr>
          <w:rFonts w:ascii="Arial"/>
          <w:sz w:val="21"/>
        </w:rPr>
      </w:pPr>
    </w:p>
    <w:p>
      <w:pPr>
        <w:pStyle w:val="2"/>
        <w:spacing w:before="91" w:line="222" w:lineRule="auto"/>
        <w:ind w:left="537"/>
        <w:rPr>
          <w:sz w:val="28"/>
          <w:szCs w:val="28"/>
        </w:rPr>
      </w:pPr>
      <w:r>
        <w:rPr>
          <w:rFonts w:ascii="Times New Roman" w:hAnsi="Times New Roman" w:eastAsia="Times New Roman" w:cs="Times New Roman"/>
          <w:spacing w:val="-2"/>
          <w:sz w:val="28"/>
          <w:szCs w:val="28"/>
        </w:rPr>
        <w:t>3.</w:t>
      </w:r>
      <w:r>
        <w:rPr>
          <w:rFonts w:ascii="Times New Roman" w:hAnsi="Times New Roman" w:eastAsia="Times New Roman" w:cs="Times New Roman"/>
          <w:spacing w:val="-42"/>
          <w:sz w:val="28"/>
          <w:szCs w:val="28"/>
        </w:rPr>
        <w:t xml:space="preserve"> </w:t>
      </w:r>
      <w:r>
        <w:rPr>
          <w:spacing w:val="-2"/>
          <w:sz w:val="28"/>
          <w:szCs w:val="28"/>
        </w:rPr>
        <w:t>受访者该项目实施的整体过程满意度分析</w:t>
      </w:r>
    </w:p>
    <w:p>
      <w:pPr>
        <w:pStyle w:val="2"/>
        <w:spacing w:before="286" w:line="624" w:lineRule="exact"/>
        <w:ind w:left="546"/>
        <w:rPr>
          <w:sz w:val="28"/>
          <w:szCs w:val="28"/>
        </w:rPr>
      </w:pPr>
      <w:r>
        <w:rPr>
          <w:position w:val="26"/>
          <w:sz w:val="28"/>
          <w:szCs w:val="28"/>
        </w:rPr>
        <w:t>根据调查问卷的反馈结果，见图</w:t>
      </w:r>
      <w:r>
        <w:rPr>
          <w:spacing w:val="-59"/>
          <w:position w:val="26"/>
          <w:sz w:val="28"/>
          <w:szCs w:val="28"/>
        </w:rPr>
        <w:t xml:space="preserve"> </w:t>
      </w:r>
      <w:r>
        <w:rPr>
          <w:rFonts w:ascii="Times New Roman" w:hAnsi="Times New Roman" w:eastAsia="Times New Roman" w:cs="Times New Roman"/>
          <w:position w:val="26"/>
          <w:sz w:val="28"/>
          <w:szCs w:val="28"/>
        </w:rPr>
        <w:t>3</w:t>
      </w:r>
      <w:r>
        <w:rPr>
          <w:rFonts w:ascii="Times New Roman" w:hAnsi="Times New Roman" w:eastAsia="Times New Roman" w:cs="Times New Roman"/>
          <w:spacing w:val="23"/>
          <w:position w:val="26"/>
          <w:sz w:val="28"/>
          <w:szCs w:val="28"/>
        </w:rPr>
        <w:t xml:space="preserve"> </w:t>
      </w:r>
      <w:r>
        <w:rPr>
          <w:position w:val="26"/>
          <w:sz w:val="28"/>
          <w:szCs w:val="28"/>
        </w:rPr>
        <w:t>所示，所有人均</w:t>
      </w:r>
      <w:r>
        <w:rPr>
          <w:spacing w:val="-1"/>
          <w:position w:val="26"/>
          <w:sz w:val="28"/>
          <w:szCs w:val="28"/>
        </w:rPr>
        <w:t>非常满意项目</w:t>
      </w:r>
    </w:p>
    <w:p>
      <w:pPr>
        <w:pStyle w:val="2"/>
        <w:spacing w:before="1" w:line="222" w:lineRule="auto"/>
        <w:jc w:val="right"/>
        <w:rPr>
          <w:sz w:val="28"/>
          <w:szCs w:val="28"/>
        </w:rPr>
      </w:pPr>
      <w:r>
        <w:rPr>
          <w:spacing w:val="-5"/>
          <w:sz w:val="28"/>
          <w:szCs w:val="28"/>
        </w:rPr>
        <w:t>的整体实施过程，</w:t>
      </w:r>
      <w:r>
        <w:rPr>
          <w:rFonts w:ascii="Times New Roman" w:hAnsi="Times New Roman" w:eastAsia="Times New Roman" w:cs="Times New Roman"/>
          <w:spacing w:val="-5"/>
          <w:sz w:val="28"/>
          <w:szCs w:val="28"/>
        </w:rPr>
        <w:t>20</w:t>
      </w:r>
      <w:r>
        <w:rPr>
          <w:rFonts w:ascii="Times New Roman" w:hAnsi="Times New Roman" w:eastAsia="Times New Roman" w:cs="Times New Roman"/>
          <w:spacing w:val="24"/>
          <w:sz w:val="28"/>
          <w:szCs w:val="28"/>
        </w:rPr>
        <w:t xml:space="preserve"> </w:t>
      </w:r>
      <w:r>
        <w:rPr>
          <w:spacing w:val="-5"/>
          <w:sz w:val="28"/>
          <w:szCs w:val="28"/>
        </w:rPr>
        <w:t>人表示对项目的实施过程非常满</w:t>
      </w:r>
      <w:r>
        <w:rPr>
          <w:spacing w:val="-6"/>
          <w:sz w:val="28"/>
          <w:szCs w:val="28"/>
        </w:rPr>
        <w:t>意，占比</w:t>
      </w:r>
      <w:r>
        <w:rPr>
          <w:spacing w:val="-38"/>
          <w:sz w:val="28"/>
          <w:szCs w:val="28"/>
        </w:rPr>
        <w:t xml:space="preserve"> </w:t>
      </w:r>
      <w:r>
        <w:rPr>
          <w:rFonts w:ascii="Times New Roman" w:hAnsi="Times New Roman" w:eastAsia="Times New Roman" w:cs="Times New Roman"/>
          <w:spacing w:val="-6"/>
          <w:sz w:val="28"/>
          <w:szCs w:val="28"/>
        </w:rPr>
        <w:t>100%</w:t>
      </w:r>
      <w:r>
        <w:rPr>
          <w:spacing w:val="-6"/>
          <w:sz w:val="28"/>
          <w:szCs w:val="28"/>
        </w:rPr>
        <w:t>。</w:t>
      </w:r>
    </w:p>
    <w:p>
      <w:pPr>
        <w:spacing w:line="291" w:lineRule="auto"/>
        <w:rPr>
          <w:rFonts w:ascii="Arial"/>
          <w:sz w:val="21"/>
        </w:rPr>
      </w:pPr>
    </w:p>
    <w:p>
      <w:pPr>
        <w:spacing w:before="1" w:line="4320" w:lineRule="exact"/>
        <w:ind w:firstLine="449"/>
      </w:pPr>
      <w:r>
        <w:rPr>
          <w:position w:val="-86"/>
        </w:rPr>
        <w:drawing>
          <wp:inline distT="0" distB="0" distL="0" distR="0">
            <wp:extent cx="4749800" cy="2743200"/>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93"/>
                    <a:stretch>
                      <a:fillRect/>
                    </a:stretch>
                  </pic:blipFill>
                  <pic:spPr>
                    <a:xfrm>
                      <a:off x="0" y="0"/>
                      <a:ext cx="4750307" cy="2743200"/>
                    </a:xfrm>
                    <a:prstGeom prst="rect">
                      <a:avLst/>
                    </a:prstGeom>
                  </pic:spPr>
                </pic:pic>
              </a:graphicData>
            </a:graphic>
          </wp:inline>
        </w:drawing>
      </w:r>
    </w:p>
    <w:p>
      <w:pPr>
        <w:pStyle w:val="2"/>
        <w:spacing w:before="293" w:line="222" w:lineRule="auto"/>
        <w:ind w:left="2279"/>
        <w:rPr>
          <w:sz w:val="24"/>
          <w:szCs w:val="24"/>
        </w:rPr>
      </w:pPr>
      <w:r>
        <w:rPr>
          <w:spacing w:val="-3"/>
          <w:sz w:val="24"/>
          <w:szCs w:val="24"/>
        </w:rPr>
        <w:t>图</w:t>
      </w:r>
      <w:r>
        <w:rPr>
          <w:spacing w:val="-47"/>
          <w:sz w:val="24"/>
          <w:szCs w:val="24"/>
        </w:rPr>
        <w:t xml:space="preserve"> </w:t>
      </w:r>
      <w:r>
        <w:rPr>
          <w:rFonts w:ascii="Times New Roman" w:hAnsi="Times New Roman" w:eastAsia="Times New Roman" w:cs="Times New Roman"/>
          <w:spacing w:val="-3"/>
          <w:sz w:val="24"/>
          <w:szCs w:val="24"/>
        </w:rPr>
        <w:t xml:space="preserve">3  </w:t>
      </w:r>
      <w:r>
        <w:rPr>
          <w:spacing w:val="-3"/>
          <w:sz w:val="24"/>
          <w:szCs w:val="24"/>
        </w:rPr>
        <w:t>项目实施的整体过程满意度分析</w:t>
      </w:r>
    </w:p>
    <w:p>
      <w:pPr>
        <w:spacing w:line="222" w:lineRule="auto"/>
        <w:rPr>
          <w:sz w:val="24"/>
          <w:szCs w:val="24"/>
        </w:rPr>
        <w:sectPr>
          <w:footerReference r:id="rId64" w:type="default"/>
          <w:pgSz w:w="11906" w:h="16839"/>
          <w:pgMar w:top="1431" w:right="1626" w:bottom="1223" w:left="1763" w:header="0" w:footer="1046" w:gutter="0"/>
          <w:cols w:space="720" w:num="1"/>
        </w:sectPr>
      </w:pPr>
    </w:p>
    <w:p>
      <w:pPr>
        <w:pStyle w:val="2"/>
        <w:spacing w:before="163" w:line="227" w:lineRule="auto"/>
        <w:ind w:right="5"/>
        <w:jc w:val="right"/>
        <w:rPr>
          <w:sz w:val="31"/>
          <w:szCs w:val="31"/>
        </w:rPr>
      </w:pPr>
      <w:r>
        <w:rPr>
          <w:spacing w:val="8"/>
          <w:sz w:val="31"/>
          <w:szCs w:val="31"/>
          <w14:textOutline w14:w="5793" w14:cap="flat" w14:cmpd="sng">
            <w14:solidFill>
              <w14:srgbClr w14:val="000000"/>
            </w14:solidFill>
            <w14:prstDash w14:val="solid"/>
            <w14:miter w14:val="10"/>
          </w14:textOutline>
        </w:rPr>
        <w:t>民丰县教育和科学技术局</w:t>
      </w:r>
      <w:r>
        <w:rPr>
          <w:rFonts w:ascii="Times New Roman" w:hAnsi="Times New Roman" w:eastAsia="Times New Roman" w:cs="Times New Roman"/>
          <w:b/>
          <w:bCs/>
          <w:spacing w:val="8"/>
          <w:sz w:val="31"/>
          <w:szCs w:val="31"/>
        </w:rPr>
        <w:t xml:space="preserve">2024 </w:t>
      </w:r>
      <w:r>
        <w:rPr>
          <w:spacing w:val="8"/>
          <w:sz w:val="31"/>
          <w:szCs w:val="31"/>
          <w14:textOutline w14:w="5793" w14:cap="flat" w14:cmpd="sng">
            <w14:solidFill>
              <w14:srgbClr w14:val="000000"/>
            </w14:solidFill>
            <w14:prstDash w14:val="solid"/>
            <w14:miter w14:val="10"/>
          </w14:textOutline>
        </w:rPr>
        <w:t>年中央专项彩票公益金支持乡</w:t>
      </w:r>
    </w:p>
    <w:p>
      <w:pPr>
        <w:pStyle w:val="2"/>
        <w:spacing w:before="242" w:line="227" w:lineRule="auto"/>
        <w:ind w:left="23"/>
        <w:rPr>
          <w:sz w:val="31"/>
          <w:szCs w:val="31"/>
        </w:rPr>
      </w:pPr>
      <w:r>
        <w:rPr>
          <w:spacing w:val="8"/>
          <w:sz w:val="31"/>
          <w:szCs w:val="31"/>
          <w14:textOutline w14:w="5793" w14:cap="flat" w14:cmpd="sng">
            <w14:solidFill>
              <w14:srgbClr w14:val="000000"/>
            </w14:solidFill>
            <w14:prstDash w14:val="solid"/>
            <w14:miter w14:val="10"/>
          </w14:textOutline>
        </w:rPr>
        <w:t>村学校少年宫项目（和地财教〔</w:t>
      </w:r>
      <w:r>
        <w:rPr>
          <w:rFonts w:ascii="Times New Roman" w:hAnsi="Times New Roman" w:eastAsia="Times New Roman" w:cs="Times New Roman"/>
          <w:b/>
          <w:bCs/>
          <w:spacing w:val="8"/>
          <w:sz w:val="31"/>
          <w:szCs w:val="31"/>
        </w:rPr>
        <w:t>2023</w:t>
      </w:r>
      <w:r>
        <w:rPr>
          <w:spacing w:val="8"/>
          <w:sz w:val="31"/>
          <w:szCs w:val="31"/>
          <w14:textOutline w14:w="5793" w14:cap="flat" w14:cmpd="sng">
            <w14:solidFill>
              <w14:srgbClr w14:val="000000"/>
            </w14:solidFill>
            <w14:prstDash w14:val="solid"/>
            <w14:miter w14:val="10"/>
          </w14:textOutline>
        </w:rPr>
        <w:t>〕</w:t>
      </w:r>
      <w:r>
        <w:rPr>
          <w:rFonts w:ascii="Times New Roman" w:hAnsi="Times New Roman" w:eastAsia="Times New Roman" w:cs="Times New Roman"/>
          <w:b/>
          <w:bCs/>
          <w:spacing w:val="8"/>
          <w:sz w:val="31"/>
          <w:szCs w:val="31"/>
        </w:rPr>
        <w:t>67</w:t>
      </w:r>
      <w:r>
        <w:rPr>
          <w:rFonts w:ascii="Times New Roman" w:hAnsi="Times New Roman" w:eastAsia="Times New Roman" w:cs="Times New Roman"/>
          <w:b/>
          <w:bCs/>
          <w:spacing w:val="35"/>
          <w:sz w:val="31"/>
          <w:szCs w:val="31"/>
        </w:rPr>
        <w:t xml:space="preserve"> </w:t>
      </w:r>
      <w:r>
        <w:rPr>
          <w:spacing w:val="8"/>
          <w:sz w:val="31"/>
          <w:szCs w:val="31"/>
          <w14:textOutline w14:w="5793" w14:cap="flat" w14:cmpd="sng">
            <w14:solidFill>
              <w14:srgbClr w14:val="000000"/>
            </w14:solidFill>
            <w14:prstDash w14:val="solid"/>
            <w14:miter w14:val="10"/>
          </w14:textOutline>
        </w:rPr>
        <w:t>号）绩效评价居民</w:t>
      </w:r>
    </w:p>
    <w:p>
      <w:pPr>
        <w:pStyle w:val="2"/>
        <w:spacing w:before="242" w:line="228" w:lineRule="auto"/>
        <w:ind w:left="3117"/>
        <w:rPr>
          <w:sz w:val="31"/>
          <w:szCs w:val="31"/>
        </w:rPr>
      </w:pPr>
      <w:r>
        <w:rPr>
          <w:spacing w:val="7"/>
          <w:sz w:val="31"/>
          <w:szCs w:val="31"/>
          <w14:textOutline w14:w="5793" w14:cap="flat" w14:cmpd="sng">
            <w14:solidFill>
              <w14:srgbClr w14:val="000000"/>
            </w14:solidFill>
            <w14:prstDash w14:val="solid"/>
            <w14:miter w14:val="10"/>
          </w14:textOutline>
        </w:rPr>
        <w:t>满意度问卷调查</w:t>
      </w:r>
    </w:p>
    <w:p>
      <w:pPr>
        <w:spacing w:line="316" w:lineRule="auto"/>
        <w:rPr>
          <w:rFonts w:ascii="Arial"/>
          <w:sz w:val="21"/>
        </w:rPr>
      </w:pPr>
    </w:p>
    <w:p>
      <w:pPr>
        <w:spacing w:line="316" w:lineRule="auto"/>
        <w:rPr>
          <w:rFonts w:ascii="Arial"/>
          <w:sz w:val="21"/>
        </w:rPr>
      </w:pPr>
    </w:p>
    <w:p>
      <w:pPr>
        <w:pStyle w:val="2"/>
        <w:spacing w:before="91" w:line="224" w:lineRule="auto"/>
        <w:ind w:left="585"/>
        <w:rPr>
          <w:sz w:val="28"/>
          <w:szCs w:val="28"/>
        </w:rPr>
      </w:pPr>
      <w:r>
        <w:rPr>
          <w:spacing w:val="-4"/>
          <w:sz w:val="28"/>
          <w:szCs w:val="28"/>
        </w:rPr>
        <w:t>亲爱的先生</w:t>
      </w:r>
      <w:r>
        <w:rPr>
          <w:rFonts w:ascii="Times New Roman" w:hAnsi="Times New Roman" w:eastAsia="Times New Roman" w:cs="Times New Roman"/>
          <w:spacing w:val="-4"/>
          <w:sz w:val="28"/>
          <w:szCs w:val="28"/>
        </w:rPr>
        <w:t>/</w:t>
      </w:r>
      <w:r>
        <w:rPr>
          <w:spacing w:val="-4"/>
          <w:sz w:val="28"/>
          <w:szCs w:val="28"/>
        </w:rPr>
        <w:t>女士：</w:t>
      </w:r>
    </w:p>
    <w:p>
      <w:pPr>
        <w:pStyle w:val="2"/>
        <w:spacing w:before="287" w:line="411" w:lineRule="auto"/>
        <w:ind w:firstLine="686"/>
        <w:rPr>
          <w:sz w:val="28"/>
          <w:szCs w:val="28"/>
        </w:rPr>
      </w:pPr>
      <w:r>
        <w:rPr>
          <w:spacing w:val="-3"/>
          <w:sz w:val="28"/>
          <w:szCs w:val="28"/>
        </w:rPr>
        <w:t>您好！受民丰县财政局委托，我单位对民丰县教育和科学技术局</w:t>
      </w:r>
      <w:r>
        <w:rPr>
          <w:spacing w:val="1"/>
          <w:sz w:val="28"/>
          <w:szCs w:val="28"/>
        </w:rPr>
        <w:t xml:space="preserve"> </w:t>
      </w:r>
      <w:r>
        <w:rPr>
          <w:rFonts w:ascii="Times New Roman" w:hAnsi="Times New Roman" w:eastAsia="Times New Roman" w:cs="Times New Roman"/>
          <w:spacing w:val="16"/>
          <w:sz w:val="28"/>
          <w:szCs w:val="28"/>
        </w:rPr>
        <w:t>2024</w:t>
      </w:r>
      <w:r>
        <w:rPr>
          <w:rFonts w:ascii="Times New Roman" w:hAnsi="Times New Roman" w:eastAsia="Times New Roman" w:cs="Times New Roman"/>
          <w:spacing w:val="51"/>
          <w:sz w:val="28"/>
          <w:szCs w:val="28"/>
        </w:rPr>
        <w:t xml:space="preserve"> </w:t>
      </w:r>
      <w:r>
        <w:rPr>
          <w:spacing w:val="16"/>
          <w:sz w:val="28"/>
          <w:szCs w:val="28"/>
        </w:rPr>
        <w:t>年中央专项彩票公益金支持乡村学校少年宫项目（和地财教</w:t>
      </w:r>
      <w:r>
        <w:rPr>
          <w:sz w:val="28"/>
          <w:szCs w:val="28"/>
        </w:rPr>
        <w:t xml:space="preserve"> </w:t>
      </w:r>
      <w:r>
        <w:rPr>
          <w:spacing w:val="-2"/>
          <w:sz w:val="28"/>
          <w:szCs w:val="28"/>
        </w:rPr>
        <w:t>〔</w:t>
      </w:r>
      <w:r>
        <w:rPr>
          <w:rFonts w:ascii="Times New Roman" w:hAnsi="Times New Roman" w:eastAsia="Times New Roman" w:cs="Times New Roman"/>
          <w:spacing w:val="-2"/>
          <w:sz w:val="28"/>
          <w:szCs w:val="28"/>
        </w:rPr>
        <w:t>2023</w:t>
      </w:r>
      <w:r>
        <w:rPr>
          <w:spacing w:val="-2"/>
          <w:sz w:val="28"/>
          <w:szCs w:val="28"/>
        </w:rPr>
        <w:t>〕</w:t>
      </w:r>
      <w:r>
        <w:rPr>
          <w:rFonts w:ascii="Times New Roman" w:hAnsi="Times New Roman" w:eastAsia="Times New Roman" w:cs="Times New Roman"/>
          <w:spacing w:val="-2"/>
          <w:sz w:val="28"/>
          <w:szCs w:val="28"/>
        </w:rPr>
        <w:t>67</w:t>
      </w:r>
      <w:r>
        <w:rPr>
          <w:rFonts w:ascii="Times New Roman" w:hAnsi="Times New Roman" w:eastAsia="Times New Roman" w:cs="Times New Roman"/>
          <w:spacing w:val="39"/>
          <w:sz w:val="28"/>
          <w:szCs w:val="28"/>
        </w:rPr>
        <w:t xml:space="preserve"> </w:t>
      </w:r>
      <w:r>
        <w:rPr>
          <w:spacing w:val="-2"/>
          <w:sz w:val="28"/>
          <w:szCs w:val="28"/>
        </w:rPr>
        <w:t>号）实施的居民满意度情况展开调研。感谢您抽出宝贵时</w:t>
      </w:r>
      <w:r>
        <w:rPr>
          <w:sz w:val="28"/>
          <w:szCs w:val="28"/>
        </w:rPr>
        <w:t xml:space="preserve"> 间参与问卷调查。整份问卷的填写大约需要</w:t>
      </w:r>
      <w:r>
        <w:rPr>
          <w:spacing w:val="-52"/>
          <w:sz w:val="28"/>
          <w:szCs w:val="28"/>
        </w:rPr>
        <w:t xml:space="preserve"> </w:t>
      </w:r>
      <w:r>
        <w:rPr>
          <w:rFonts w:ascii="Times New Roman" w:hAnsi="Times New Roman" w:eastAsia="Times New Roman" w:cs="Times New Roman"/>
          <w:sz w:val="28"/>
          <w:szCs w:val="28"/>
        </w:rPr>
        <w:t>3</w:t>
      </w:r>
      <w:r>
        <w:rPr>
          <w:rFonts w:ascii="Times New Roman" w:hAnsi="Times New Roman" w:eastAsia="Times New Roman" w:cs="Times New Roman"/>
          <w:spacing w:val="23"/>
          <w:sz w:val="28"/>
          <w:szCs w:val="28"/>
        </w:rPr>
        <w:t xml:space="preserve"> </w:t>
      </w:r>
      <w:r>
        <w:rPr>
          <w:sz w:val="28"/>
          <w:szCs w:val="28"/>
        </w:rPr>
        <w:t xml:space="preserve">分钟，请根据您的真实 </w:t>
      </w:r>
      <w:r>
        <w:rPr>
          <w:spacing w:val="1"/>
          <w:sz w:val="28"/>
          <w:szCs w:val="28"/>
        </w:rPr>
        <w:t>感受填写。我们保证问卷数据仅限于统计分析，对您的个人信息将予</w:t>
      </w:r>
    </w:p>
    <w:p>
      <w:pPr>
        <w:pStyle w:val="2"/>
        <w:spacing w:before="1" w:line="221" w:lineRule="auto"/>
        <w:ind w:left="41"/>
        <w:rPr>
          <w:sz w:val="28"/>
          <w:szCs w:val="28"/>
        </w:rPr>
      </w:pPr>
      <w:r>
        <w:rPr>
          <w:spacing w:val="-3"/>
          <w:sz w:val="28"/>
          <w:szCs w:val="28"/>
        </w:rPr>
        <w:t>以严格保密。感谢您的支持与配合！</w:t>
      </w:r>
    </w:p>
    <w:p>
      <w:pPr>
        <w:spacing w:line="271" w:lineRule="auto"/>
        <w:rPr>
          <w:rFonts w:ascii="Arial"/>
          <w:sz w:val="21"/>
        </w:rPr>
      </w:pPr>
    </w:p>
    <w:p>
      <w:pPr>
        <w:spacing w:line="272" w:lineRule="auto"/>
        <w:rPr>
          <w:rFonts w:ascii="Arial"/>
          <w:sz w:val="21"/>
        </w:rPr>
      </w:pPr>
    </w:p>
    <w:p>
      <w:pPr>
        <w:spacing w:line="272" w:lineRule="auto"/>
        <w:rPr>
          <w:rFonts w:ascii="Arial"/>
          <w:sz w:val="21"/>
        </w:rPr>
      </w:pPr>
    </w:p>
    <w:p>
      <w:pPr>
        <w:pStyle w:val="2"/>
        <w:spacing w:before="92" w:line="624" w:lineRule="exact"/>
        <w:jc w:val="right"/>
        <w:rPr>
          <w:sz w:val="28"/>
          <w:szCs w:val="28"/>
        </w:rPr>
      </w:pPr>
      <w:r>
        <w:rPr>
          <w:spacing w:val="-2"/>
          <w:position w:val="25"/>
          <w:sz w:val="28"/>
          <w:szCs w:val="28"/>
        </w:rPr>
        <w:t>新疆政通众和商务咨询有限公司</w:t>
      </w:r>
    </w:p>
    <w:p>
      <w:pPr>
        <w:pStyle w:val="2"/>
        <w:spacing w:before="1" w:line="222" w:lineRule="auto"/>
        <w:jc w:val="right"/>
        <w:rPr>
          <w:sz w:val="28"/>
          <w:szCs w:val="28"/>
        </w:rPr>
      </w:pPr>
      <w:r>
        <w:rPr>
          <w:rFonts w:ascii="Times New Roman" w:hAnsi="Times New Roman" w:eastAsia="Times New Roman" w:cs="Times New Roman"/>
          <w:spacing w:val="-11"/>
          <w:sz w:val="28"/>
          <w:szCs w:val="28"/>
        </w:rPr>
        <w:t>2025</w:t>
      </w:r>
      <w:r>
        <w:rPr>
          <w:rFonts w:ascii="Times New Roman" w:hAnsi="Times New Roman" w:eastAsia="Times New Roman" w:cs="Times New Roman"/>
          <w:spacing w:val="22"/>
          <w:sz w:val="28"/>
          <w:szCs w:val="28"/>
        </w:rPr>
        <w:t xml:space="preserve"> </w:t>
      </w:r>
      <w:r>
        <w:rPr>
          <w:spacing w:val="-11"/>
          <w:sz w:val="28"/>
          <w:szCs w:val="28"/>
        </w:rPr>
        <w:t>年</w:t>
      </w:r>
      <w:r>
        <w:rPr>
          <w:spacing w:val="-53"/>
          <w:sz w:val="28"/>
          <w:szCs w:val="28"/>
        </w:rPr>
        <w:t xml:space="preserve"> </w:t>
      </w:r>
      <w:r>
        <w:rPr>
          <w:rFonts w:ascii="Times New Roman" w:hAnsi="Times New Roman" w:eastAsia="Times New Roman" w:cs="Times New Roman"/>
          <w:spacing w:val="-11"/>
          <w:sz w:val="28"/>
          <w:szCs w:val="28"/>
        </w:rPr>
        <w:t>8</w:t>
      </w:r>
      <w:r>
        <w:rPr>
          <w:rFonts w:ascii="Times New Roman" w:hAnsi="Times New Roman" w:eastAsia="Times New Roman" w:cs="Times New Roman"/>
          <w:spacing w:val="32"/>
          <w:sz w:val="28"/>
          <w:szCs w:val="28"/>
        </w:rPr>
        <w:t xml:space="preserve"> </w:t>
      </w:r>
      <w:r>
        <w:rPr>
          <w:spacing w:val="-11"/>
          <w:sz w:val="28"/>
          <w:szCs w:val="28"/>
        </w:rPr>
        <w:t>月</w:t>
      </w: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2"/>
        <w:spacing w:before="92" w:line="223" w:lineRule="auto"/>
        <w:ind w:left="226"/>
        <w:rPr>
          <w:sz w:val="28"/>
          <w:szCs w:val="28"/>
        </w:rPr>
      </w:pPr>
      <w:r>
        <w:rPr>
          <w:rFonts w:ascii="Times New Roman" w:hAnsi="Times New Roman" w:eastAsia="Times New Roman" w:cs="Times New Roman"/>
          <w:spacing w:val="-5"/>
          <w:sz w:val="28"/>
          <w:szCs w:val="28"/>
        </w:rPr>
        <w:t>1.</w:t>
      </w:r>
      <w:r>
        <w:rPr>
          <w:rFonts w:ascii="Times New Roman" w:hAnsi="Times New Roman" w:eastAsia="Times New Roman" w:cs="Times New Roman"/>
          <w:spacing w:val="-26"/>
          <w:sz w:val="28"/>
          <w:szCs w:val="28"/>
        </w:rPr>
        <w:t xml:space="preserve"> </w:t>
      </w:r>
      <w:r>
        <w:rPr>
          <w:spacing w:val="-5"/>
          <w:sz w:val="28"/>
          <w:szCs w:val="28"/>
        </w:rPr>
        <w:t>您了解或知道该项目的实施吗？ ()</w:t>
      </w:r>
    </w:p>
    <w:p>
      <w:pPr>
        <w:pStyle w:val="2"/>
        <w:spacing w:before="286" w:line="223" w:lineRule="auto"/>
        <w:ind w:left="195"/>
        <w:rPr>
          <w:sz w:val="28"/>
          <w:szCs w:val="28"/>
        </w:rPr>
      </w:pPr>
      <w:r>
        <w:rPr>
          <w:rFonts w:ascii="Times New Roman" w:hAnsi="Times New Roman" w:eastAsia="Times New Roman" w:cs="Times New Roman"/>
          <w:spacing w:val="-4"/>
          <w:sz w:val="28"/>
          <w:szCs w:val="28"/>
        </w:rPr>
        <w:t>A</w:t>
      </w:r>
      <w:r>
        <w:rPr>
          <w:rFonts w:ascii="Times New Roman" w:hAnsi="Times New Roman" w:eastAsia="Times New Roman" w:cs="Times New Roman"/>
          <w:spacing w:val="-31"/>
          <w:sz w:val="28"/>
          <w:szCs w:val="28"/>
        </w:rPr>
        <w:t xml:space="preserve"> </w:t>
      </w:r>
      <w:r>
        <w:rPr>
          <w:spacing w:val="-4"/>
          <w:sz w:val="28"/>
          <w:szCs w:val="28"/>
        </w:rPr>
        <w:t xml:space="preserve">、了解或知道    </w:t>
      </w:r>
      <w:r>
        <w:rPr>
          <w:rFonts w:ascii="Times New Roman" w:hAnsi="Times New Roman" w:eastAsia="Times New Roman" w:cs="Times New Roman"/>
          <w:spacing w:val="-4"/>
          <w:sz w:val="28"/>
          <w:szCs w:val="28"/>
        </w:rPr>
        <w:t>B</w:t>
      </w:r>
      <w:r>
        <w:rPr>
          <w:rFonts w:ascii="Times New Roman" w:hAnsi="Times New Roman" w:eastAsia="Times New Roman" w:cs="Times New Roman"/>
          <w:spacing w:val="-33"/>
          <w:sz w:val="28"/>
          <w:szCs w:val="28"/>
        </w:rPr>
        <w:t xml:space="preserve"> </w:t>
      </w:r>
      <w:r>
        <w:rPr>
          <w:spacing w:val="-4"/>
          <w:sz w:val="28"/>
          <w:szCs w:val="28"/>
        </w:rPr>
        <w:t xml:space="preserve">、不清楚    </w:t>
      </w:r>
      <w:r>
        <w:rPr>
          <w:rFonts w:ascii="Times New Roman" w:hAnsi="Times New Roman" w:eastAsia="Times New Roman" w:cs="Times New Roman"/>
          <w:spacing w:val="-4"/>
          <w:sz w:val="28"/>
          <w:szCs w:val="28"/>
        </w:rPr>
        <w:t>C</w:t>
      </w:r>
      <w:r>
        <w:rPr>
          <w:rFonts w:ascii="Times New Roman" w:hAnsi="Times New Roman" w:eastAsia="Times New Roman" w:cs="Times New Roman"/>
          <w:spacing w:val="-31"/>
          <w:sz w:val="28"/>
          <w:szCs w:val="28"/>
        </w:rPr>
        <w:t xml:space="preserve"> </w:t>
      </w:r>
      <w:r>
        <w:rPr>
          <w:spacing w:val="-4"/>
          <w:sz w:val="28"/>
          <w:szCs w:val="28"/>
        </w:rPr>
        <w:t>、不了解或不</w:t>
      </w:r>
      <w:r>
        <w:rPr>
          <w:spacing w:val="-5"/>
          <w:sz w:val="28"/>
          <w:szCs w:val="28"/>
        </w:rPr>
        <w:t>知道</w:t>
      </w:r>
    </w:p>
    <w:p>
      <w:pPr>
        <w:spacing w:line="271" w:lineRule="auto"/>
        <w:rPr>
          <w:rFonts w:ascii="Arial"/>
          <w:sz w:val="21"/>
        </w:rPr>
      </w:pPr>
    </w:p>
    <w:p>
      <w:pPr>
        <w:spacing w:line="271" w:lineRule="auto"/>
        <w:rPr>
          <w:rFonts w:ascii="Arial"/>
          <w:sz w:val="21"/>
        </w:rPr>
      </w:pPr>
    </w:p>
    <w:p>
      <w:pPr>
        <w:spacing w:line="272" w:lineRule="auto"/>
        <w:rPr>
          <w:rFonts w:ascii="Arial"/>
          <w:sz w:val="21"/>
        </w:rPr>
      </w:pPr>
    </w:p>
    <w:p>
      <w:pPr>
        <w:pStyle w:val="2"/>
        <w:spacing w:before="91" w:line="222" w:lineRule="auto"/>
        <w:ind w:left="199"/>
        <w:rPr>
          <w:sz w:val="28"/>
          <w:szCs w:val="28"/>
        </w:rPr>
      </w:pPr>
      <w:r>
        <w:rPr>
          <w:rFonts w:ascii="Times New Roman" w:hAnsi="Times New Roman" w:eastAsia="Times New Roman" w:cs="Times New Roman"/>
          <w:spacing w:val="-2"/>
          <w:sz w:val="28"/>
          <w:szCs w:val="28"/>
        </w:rPr>
        <w:t>2.</w:t>
      </w:r>
      <w:r>
        <w:rPr>
          <w:rFonts w:ascii="Times New Roman" w:hAnsi="Times New Roman" w:eastAsia="Times New Roman" w:cs="Times New Roman"/>
          <w:spacing w:val="-32"/>
          <w:sz w:val="28"/>
          <w:szCs w:val="28"/>
        </w:rPr>
        <w:t xml:space="preserve"> </w:t>
      </w:r>
      <w:r>
        <w:rPr>
          <w:spacing w:val="-2"/>
          <w:sz w:val="28"/>
          <w:szCs w:val="28"/>
        </w:rPr>
        <w:t>您认为该项目实施后，对为农村未成年人提供公益服务如何？ ()</w:t>
      </w:r>
    </w:p>
    <w:p>
      <w:pPr>
        <w:spacing w:before="46"/>
      </w:pPr>
    </w:p>
    <w:tbl>
      <w:tblPr>
        <w:tblStyle w:val="5"/>
        <w:tblW w:w="7015" w:type="dxa"/>
        <w:tblInd w:w="195"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162"/>
        <w:gridCol w:w="2710"/>
        <w:gridCol w:w="2143"/>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5" w:hRule="atLeast"/>
        </w:trPr>
        <w:tc>
          <w:tcPr>
            <w:tcW w:w="2162" w:type="dxa"/>
            <w:vAlign w:val="top"/>
          </w:tcPr>
          <w:p>
            <w:pPr>
              <w:pStyle w:val="6"/>
              <w:spacing w:before="1" w:line="222" w:lineRule="auto"/>
              <w:rPr>
                <w:sz w:val="28"/>
                <w:szCs w:val="28"/>
              </w:rPr>
            </w:pPr>
            <w:r>
              <w:rPr>
                <w:rFonts w:ascii="Times New Roman" w:hAnsi="Times New Roman" w:eastAsia="Times New Roman" w:cs="Times New Roman"/>
                <w:spacing w:val="-7"/>
                <w:sz w:val="28"/>
                <w:szCs w:val="28"/>
              </w:rPr>
              <w:t>A</w:t>
            </w:r>
            <w:r>
              <w:rPr>
                <w:rFonts w:ascii="Times New Roman" w:hAnsi="Times New Roman" w:eastAsia="Times New Roman" w:cs="Times New Roman"/>
                <w:spacing w:val="-31"/>
                <w:sz w:val="28"/>
                <w:szCs w:val="28"/>
              </w:rPr>
              <w:t xml:space="preserve"> </w:t>
            </w:r>
            <w:r>
              <w:rPr>
                <w:spacing w:val="-7"/>
                <w:sz w:val="28"/>
                <w:szCs w:val="28"/>
              </w:rPr>
              <w:t>、效果显著</w:t>
            </w:r>
          </w:p>
        </w:tc>
        <w:tc>
          <w:tcPr>
            <w:tcW w:w="2710" w:type="dxa"/>
            <w:vAlign w:val="top"/>
          </w:tcPr>
          <w:p>
            <w:pPr>
              <w:pStyle w:val="6"/>
              <w:spacing w:line="222" w:lineRule="auto"/>
              <w:ind w:left="562"/>
              <w:rPr>
                <w:sz w:val="28"/>
                <w:szCs w:val="28"/>
              </w:rPr>
            </w:pPr>
            <w:r>
              <w:rPr>
                <w:rFonts w:ascii="Times New Roman" w:hAnsi="Times New Roman" w:eastAsia="Times New Roman" w:cs="Times New Roman"/>
                <w:spacing w:val="-8"/>
                <w:sz w:val="28"/>
                <w:szCs w:val="28"/>
              </w:rPr>
              <w:t>B</w:t>
            </w:r>
            <w:r>
              <w:rPr>
                <w:rFonts w:ascii="Times New Roman" w:hAnsi="Times New Roman" w:eastAsia="Times New Roman" w:cs="Times New Roman"/>
                <w:spacing w:val="-26"/>
                <w:sz w:val="28"/>
                <w:szCs w:val="28"/>
              </w:rPr>
              <w:t xml:space="preserve"> </w:t>
            </w:r>
            <w:r>
              <w:rPr>
                <w:spacing w:val="-8"/>
                <w:sz w:val="28"/>
                <w:szCs w:val="28"/>
              </w:rPr>
              <w:t>、效果较大</w:t>
            </w:r>
          </w:p>
        </w:tc>
        <w:tc>
          <w:tcPr>
            <w:tcW w:w="2143" w:type="dxa"/>
            <w:vAlign w:val="top"/>
          </w:tcPr>
          <w:p>
            <w:pPr>
              <w:pStyle w:val="6"/>
              <w:spacing w:before="1" w:line="222" w:lineRule="auto"/>
              <w:jc w:val="right"/>
              <w:rPr>
                <w:sz w:val="28"/>
                <w:szCs w:val="28"/>
              </w:rPr>
            </w:pPr>
            <w:r>
              <w:rPr>
                <w:rFonts w:ascii="Times New Roman" w:hAnsi="Times New Roman" w:eastAsia="Times New Roman" w:cs="Times New Roman"/>
                <w:spacing w:val="-9"/>
                <w:sz w:val="28"/>
                <w:szCs w:val="28"/>
              </w:rPr>
              <w:t>C</w:t>
            </w:r>
            <w:r>
              <w:rPr>
                <w:rFonts w:ascii="Times New Roman" w:hAnsi="Times New Roman" w:eastAsia="Times New Roman" w:cs="Times New Roman"/>
                <w:spacing w:val="-26"/>
                <w:sz w:val="28"/>
                <w:szCs w:val="28"/>
              </w:rPr>
              <w:t xml:space="preserve"> </w:t>
            </w:r>
            <w:r>
              <w:rPr>
                <w:spacing w:val="-9"/>
                <w:sz w:val="28"/>
                <w:szCs w:val="28"/>
              </w:rPr>
              <w:t>、效果一般</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6" w:hRule="atLeast"/>
        </w:trPr>
        <w:tc>
          <w:tcPr>
            <w:tcW w:w="2162" w:type="dxa"/>
            <w:vAlign w:val="top"/>
          </w:tcPr>
          <w:p>
            <w:pPr>
              <w:pStyle w:val="6"/>
              <w:spacing w:before="168" w:line="183" w:lineRule="auto"/>
              <w:ind w:left="2"/>
              <w:rPr>
                <w:sz w:val="28"/>
                <w:szCs w:val="28"/>
              </w:rPr>
            </w:pPr>
            <w:r>
              <w:rPr>
                <w:rFonts w:ascii="Times New Roman" w:hAnsi="Times New Roman" w:eastAsia="Times New Roman" w:cs="Times New Roman"/>
                <w:spacing w:val="-9"/>
                <w:sz w:val="28"/>
                <w:szCs w:val="28"/>
              </w:rPr>
              <w:t>D</w:t>
            </w:r>
            <w:r>
              <w:rPr>
                <w:rFonts w:ascii="Times New Roman" w:hAnsi="Times New Roman" w:eastAsia="Times New Roman" w:cs="Times New Roman"/>
                <w:spacing w:val="-31"/>
                <w:sz w:val="28"/>
                <w:szCs w:val="28"/>
              </w:rPr>
              <w:t xml:space="preserve"> </w:t>
            </w:r>
            <w:r>
              <w:rPr>
                <w:spacing w:val="-9"/>
                <w:sz w:val="28"/>
                <w:szCs w:val="28"/>
              </w:rPr>
              <w:t>、无影响</w:t>
            </w:r>
          </w:p>
        </w:tc>
        <w:tc>
          <w:tcPr>
            <w:tcW w:w="2710" w:type="dxa"/>
            <w:vAlign w:val="top"/>
          </w:tcPr>
          <w:p>
            <w:pPr>
              <w:pStyle w:val="6"/>
              <w:spacing w:before="168" w:line="183" w:lineRule="auto"/>
              <w:ind w:left="563"/>
              <w:rPr>
                <w:sz w:val="28"/>
                <w:szCs w:val="28"/>
              </w:rPr>
            </w:pPr>
            <w:r>
              <w:rPr>
                <w:rFonts w:ascii="Times New Roman" w:hAnsi="Times New Roman" w:eastAsia="Times New Roman" w:cs="Times New Roman"/>
                <w:spacing w:val="-8"/>
                <w:sz w:val="28"/>
                <w:szCs w:val="28"/>
              </w:rPr>
              <w:t>E</w:t>
            </w:r>
            <w:r>
              <w:rPr>
                <w:rFonts w:ascii="Times New Roman" w:hAnsi="Times New Roman" w:eastAsia="Times New Roman" w:cs="Times New Roman"/>
                <w:spacing w:val="-26"/>
                <w:sz w:val="28"/>
                <w:szCs w:val="28"/>
              </w:rPr>
              <w:t xml:space="preserve"> </w:t>
            </w:r>
            <w:r>
              <w:rPr>
                <w:spacing w:val="-8"/>
                <w:sz w:val="28"/>
                <w:szCs w:val="28"/>
              </w:rPr>
              <w:t>、影响较差</w:t>
            </w:r>
          </w:p>
        </w:tc>
        <w:tc>
          <w:tcPr>
            <w:tcW w:w="2143" w:type="dxa"/>
            <w:vAlign w:val="top"/>
          </w:tcPr>
          <w:p>
            <w:pPr>
              <w:rPr>
                <w:rFonts w:ascii="Arial"/>
                <w:sz w:val="21"/>
              </w:rPr>
            </w:pPr>
          </w:p>
        </w:tc>
      </w:tr>
    </w:tbl>
    <w:p>
      <w:pPr>
        <w:rPr>
          <w:rFonts w:ascii="Arial"/>
          <w:sz w:val="21"/>
        </w:rPr>
      </w:pPr>
    </w:p>
    <w:p>
      <w:pPr>
        <w:rPr>
          <w:rFonts w:ascii="Arial" w:hAnsi="Arial" w:eastAsia="Arial" w:cs="Arial"/>
          <w:sz w:val="21"/>
          <w:szCs w:val="21"/>
        </w:rPr>
        <w:sectPr>
          <w:footerReference r:id="rId65" w:type="default"/>
          <w:pgSz w:w="11906" w:h="16839"/>
          <w:pgMar w:top="1431" w:right="1727" w:bottom="1223" w:left="1733" w:header="0" w:footer="1046" w:gutter="0"/>
          <w:cols w:space="720" w:num="1"/>
        </w:sectPr>
      </w:pPr>
    </w:p>
    <w:p>
      <w:pPr>
        <w:pStyle w:val="2"/>
        <w:spacing w:before="181" w:line="222" w:lineRule="auto"/>
        <w:ind w:left="152"/>
        <w:rPr>
          <w:sz w:val="28"/>
          <w:szCs w:val="28"/>
        </w:rPr>
      </w:pPr>
      <w:r>
        <w:rPr>
          <w:rFonts w:ascii="Times New Roman" w:hAnsi="Times New Roman" w:eastAsia="Times New Roman" w:cs="Times New Roman"/>
          <w:spacing w:val="-2"/>
          <w:sz w:val="28"/>
          <w:szCs w:val="28"/>
        </w:rPr>
        <w:t>3.</w:t>
      </w:r>
      <w:r>
        <w:rPr>
          <w:rFonts w:ascii="Times New Roman" w:hAnsi="Times New Roman" w:eastAsia="Times New Roman" w:cs="Times New Roman"/>
          <w:spacing w:val="-41"/>
          <w:sz w:val="28"/>
          <w:szCs w:val="28"/>
        </w:rPr>
        <w:t xml:space="preserve"> </w:t>
      </w:r>
      <w:r>
        <w:rPr>
          <w:spacing w:val="-2"/>
          <w:sz w:val="28"/>
          <w:szCs w:val="28"/>
        </w:rPr>
        <w:t>您认为该项目实施后，对提升学生综合能力的效果如何？ ()</w:t>
      </w:r>
    </w:p>
    <w:p>
      <w:pPr>
        <w:spacing w:before="45"/>
      </w:pPr>
    </w:p>
    <w:tbl>
      <w:tblPr>
        <w:tblStyle w:val="5"/>
        <w:tblW w:w="7015" w:type="dxa"/>
        <w:tblInd w:w="143"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162"/>
        <w:gridCol w:w="2710"/>
        <w:gridCol w:w="2143"/>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5" w:hRule="atLeast"/>
        </w:trPr>
        <w:tc>
          <w:tcPr>
            <w:tcW w:w="2162" w:type="dxa"/>
            <w:vAlign w:val="top"/>
          </w:tcPr>
          <w:p>
            <w:pPr>
              <w:pStyle w:val="6"/>
              <w:spacing w:before="1" w:line="222" w:lineRule="auto"/>
              <w:rPr>
                <w:sz w:val="28"/>
                <w:szCs w:val="28"/>
              </w:rPr>
            </w:pPr>
            <w:r>
              <w:rPr>
                <w:rFonts w:ascii="Times New Roman" w:hAnsi="Times New Roman" w:eastAsia="Times New Roman" w:cs="Times New Roman"/>
                <w:spacing w:val="-7"/>
                <w:sz w:val="28"/>
                <w:szCs w:val="28"/>
              </w:rPr>
              <w:t>A</w:t>
            </w:r>
            <w:r>
              <w:rPr>
                <w:rFonts w:ascii="Times New Roman" w:hAnsi="Times New Roman" w:eastAsia="Times New Roman" w:cs="Times New Roman"/>
                <w:spacing w:val="-31"/>
                <w:sz w:val="28"/>
                <w:szCs w:val="28"/>
              </w:rPr>
              <w:t xml:space="preserve"> </w:t>
            </w:r>
            <w:r>
              <w:rPr>
                <w:spacing w:val="-7"/>
                <w:sz w:val="28"/>
                <w:szCs w:val="28"/>
              </w:rPr>
              <w:t>、效果显著</w:t>
            </w:r>
          </w:p>
        </w:tc>
        <w:tc>
          <w:tcPr>
            <w:tcW w:w="2710" w:type="dxa"/>
            <w:vAlign w:val="top"/>
          </w:tcPr>
          <w:p>
            <w:pPr>
              <w:pStyle w:val="6"/>
              <w:spacing w:line="222" w:lineRule="auto"/>
              <w:ind w:left="562"/>
              <w:rPr>
                <w:sz w:val="28"/>
                <w:szCs w:val="28"/>
              </w:rPr>
            </w:pPr>
            <w:r>
              <w:rPr>
                <w:rFonts w:ascii="Times New Roman" w:hAnsi="Times New Roman" w:eastAsia="Times New Roman" w:cs="Times New Roman"/>
                <w:spacing w:val="-8"/>
                <w:sz w:val="28"/>
                <w:szCs w:val="28"/>
              </w:rPr>
              <w:t>B</w:t>
            </w:r>
            <w:r>
              <w:rPr>
                <w:rFonts w:ascii="Times New Roman" w:hAnsi="Times New Roman" w:eastAsia="Times New Roman" w:cs="Times New Roman"/>
                <w:spacing w:val="-26"/>
                <w:sz w:val="28"/>
                <w:szCs w:val="28"/>
              </w:rPr>
              <w:t xml:space="preserve"> </w:t>
            </w:r>
            <w:r>
              <w:rPr>
                <w:spacing w:val="-8"/>
                <w:sz w:val="28"/>
                <w:szCs w:val="28"/>
              </w:rPr>
              <w:t>、效果较大</w:t>
            </w:r>
          </w:p>
        </w:tc>
        <w:tc>
          <w:tcPr>
            <w:tcW w:w="2143" w:type="dxa"/>
            <w:vAlign w:val="top"/>
          </w:tcPr>
          <w:p>
            <w:pPr>
              <w:pStyle w:val="6"/>
              <w:spacing w:before="1" w:line="222" w:lineRule="auto"/>
              <w:jc w:val="right"/>
              <w:rPr>
                <w:sz w:val="28"/>
                <w:szCs w:val="28"/>
              </w:rPr>
            </w:pPr>
            <w:r>
              <w:rPr>
                <w:rFonts w:ascii="Times New Roman" w:hAnsi="Times New Roman" w:eastAsia="Times New Roman" w:cs="Times New Roman"/>
                <w:spacing w:val="-9"/>
                <w:sz w:val="28"/>
                <w:szCs w:val="28"/>
              </w:rPr>
              <w:t>C</w:t>
            </w:r>
            <w:r>
              <w:rPr>
                <w:rFonts w:ascii="Times New Roman" w:hAnsi="Times New Roman" w:eastAsia="Times New Roman" w:cs="Times New Roman"/>
                <w:spacing w:val="-26"/>
                <w:sz w:val="28"/>
                <w:szCs w:val="28"/>
              </w:rPr>
              <w:t xml:space="preserve"> </w:t>
            </w:r>
            <w:r>
              <w:rPr>
                <w:spacing w:val="-9"/>
                <w:sz w:val="28"/>
                <w:szCs w:val="28"/>
              </w:rPr>
              <w:t>、效果一般</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6" w:hRule="atLeast"/>
        </w:trPr>
        <w:tc>
          <w:tcPr>
            <w:tcW w:w="2162" w:type="dxa"/>
            <w:vAlign w:val="top"/>
          </w:tcPr>
          <w:p>
            <w:pPr>
              <w:pStyle w:val="6"/>
              <w:spacing w:before="168" w:line="183" w:lineRule="auto"/>
              <w:ind w:left="2"/>
              <w:rPr>
                <w:sz w:val="28"/>
                <w:szCs w:val="28"/>
              </w:rPr>
            </w:pPr>
            <w:r>
              <w:rPr>
                <w:rFonts w:ascii="Times New Roman" w:hAnsi="Times New Roman" w:eastAsia="Times New Roman" w:cs="Times New Roman"/>
                <w:spacing w:val="-9"/>
                <w:sz w:val="28"/>
                <w:szCs w:val="28"/>
              </w:rPr>
              <w:t>D</w:t>
            </w:r>
            <w:r>
              <w:rPr>
                <w:rFonts w:ascii="Times New Roman" w:hAnsi="Times New Roman" w:eastAsia="Times New Roman" w:cs="Times New Roman"/>
                <w:spacing w:val="-31"/>
                <w:sz w:val="28"/>
                <w:szCs w:val="28"/>
              </w:rPr>
              <w:t xml:space="preserve"> </w:t>
            </w:r>
            <w:r>
              <w:rPr>
                <w:spacing w:val="-9"/>
                <w:sz w:val="28"/>
                <w:szCs w:val="28"/>
              </w:rPr>
              <w:t>、无影响</w:t>
            </w:r>
          </w:p>
        </w:tc>
        <w:tc>
          <w:tcPr>
            <w:tcW w:w="2710" w:type="dxa"/>
            <w:vAlign w:val="top"/>
          </w:tcPr>
          <w:p>
            <w:pPr>
              <w:pStyle w:val="6"/>
              <w:spacing w:before="168" w:line="183" w:lineRule="auto"/>
              <w:ind w:left="563"/>
              <w:rPr>
                <w:sz w:val="28"/>
                <w:szCs w:val="28"/>
              </w:rPr>
            </w:pPr>
            <w:r>
              <w:rPr>
                <w:rFonts w:ascii="Times New Roman" w:hAnsi="Times New Roman" w:eastAsia="Times New Roman" w:cs="Times New Roman"/>
                <w:spacing w:val="-8"/>
                <w:sz w:val="28"/>
                <w:szCs w:val="28"/>
              </w:rPr>
              <w:t>E</w:t>
            </w:r>
            <w:r>
              <w:rPr>
                <w:rFonts w:ascii="Times New Roman" w:hAnsi="Times New Roman" w:eastAsia="Times New Roman" w:cs="Times New Roman"/>
                <w:spacing w:val="-26"/>
                <w:sz w:val="28"/>
                <w:szCs w:val="28"/>
              </w:rPr>
              <w:t xml:space="preserve"> </w:t>
            </w:r>
            <w:r>
              <w:rPr>
                <w:spacing w:val="-8"/>
                <w:sz w:val="28"/>
                <w:szCs w:val="28"/>
              </w:rPr>
              <w:t>、影响较差</w:t>
            </w:r>
          </w:p>
        </w:tc>
        <w:tc>
          <w:tcPr>
            <w:tcW w:w="2143" w:type="dxa"/>
            <w:vAlign w:val="top"/>
          </w:tcPr>
          <w:p>
            <w:pPr>
              <w:rPr>
                <w:rFonts w:ascii="Arial"/>
                <w:sz w:val="21"/>
              </w:rPr>
            </w:pPr>
          </w:p>
        </w:tc>
      </w:tr>
    </w:tbl>
    <w:p>
      <w:pPr>
        <w:spacing w:line="288" w:lineRule="auto"/>
        <w:rPr>
          <w:rFonts w:ascii="Arial"/>
          <w:sz w:val="21"/>
        </w:rPr>
      </w:pPr>
    </w:p>
    <w:p>
      <w:pPr>
        <w:spacing w:line="288" w:lineRule="auto"/>
        <w:rPr>
          <w:rFonts w:ascii="Arial"/>
          <w:sz w:val="21"/>
        </w:rPr>
      </w:pPr>
    </w:p>
    <w:p>
      <w:pPr>
        <w:spacing w:line="288" w:lineRule="auto"/>
        <w:rPr>
          <w:rFonts w:ascii="Arial"/>
          <w:sz w:val="21"/>
        </w:rPr>
      </w:pPr>
    </w:p>
    <w:p>
      <w:pPr>
        <w:pStyle w:val="2"/>
        <w:spacing w:before="91" w:line="223" w:lineRule="auto"/>
        <w:ind w:left="145"/>
        <w:rPr>
          <w:sz w:val="28"/>
          <w:szCs w:val="28"/>
        </w:rPr>
      </w:pPr>
      <w:r>
        <w:rPr>
          <w:rFonts w:ascii="Times New Roman" w:hAnsi="Times New Roman" w:eastAsia="Times New Roman" w:cs="Times New Roman"/>
          <w:spacing w:val="-3"/>
          <w:sz w:val="28"/>
          <w:szCs w:val="28"/>
        </w:rPr>
        <w:t>4.</w:t>
      </w:r>
      <w:r>
        <w:rPr>
          <w:rFonts w:ascii="Times New Roman" w:hAnsi="Times New Roman" w:eastAsia="Times New Roman" w:cs="Times New Roman"/>
          <w:spacing w:val="-23"/>
          <w:sz w:val="28"/>
          <w:szCs w:val="28"/>
        </w:rPr>
        <w:t xml:space="preserve"> </w:t>
      </w:r>
      <w:r>
        <w:rPr>
          <w:spacing w:val="-3"/>
          <w:sz w:val="28"/>
          <w:szCs w:val="28"/>
        </w:rPr>
        <w:t>您对该项目实施的整体过程满意度如何？ ()</w:t>
      </w:r>
    </w:p>
    <w:p>
      <w:pPr>
        <w:spacing w:before="44"/>
      </w:pPr>
    </w:p>
    <w:tbl>
      <w:tblPr>
        <w:tblStyle w:val="5"/>
        <w:tblW w:w="7015" w:type="dxa"/>
        <w:tblInd w:w="143"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162"/>
        <w:gridCol w:w="2710"/>
        <w:gridCol w:w="2143"/>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0" w:hRule="atLeast"/>
        </w:trPr>
        <w:tc>
          <w:tcPr>
            <w:tcW w:w="2162" w:type="dxa"/>
            <w:vAlign w:val="top"/>
          </w:tcPr>
          <w:p>
            <w:pPr>
              <w:pStyle w:val="6"/>
              <w:spacing w:before="1" w:line="222" w:lineRule="auto"/>
              <w:rPr>
                <w:sz w:val="28"/>
                <w:szCs w:val="28"/>
              </w:rPr>
            </w:pPr>
            <w:r>
              <w:rPr>
                <w:rFonts w:ascii="Times New Roman" w:hAnsi="Times New Roman" w:eastAsia="Times New Roman" w:cs="Times New Roman"/>
                <w:spacing w:val="-7"/>
                <w:sz w:val="28"/>
                <w:szCs w:val="28"/>
              </w:rPr>
              <w:t>A</w:t>
            </w:r>
            <w:r>
              <w:rPr>
                <w:rFonts w:ascii="Times New Roman" w:hAnsi="Times New Roman" w:eastAsia="Times New Roman" w:cs="Times New Roman"/>
                <w:spacing w:val="-31"/>
                <w:sz w:val="28"/>
                <w:szCs w:val="28"/>
              </w:rPr>
              <w:t xml:space="preserve"> </w:t>
            </w:r>
            <w:r>
              <w:rPr>
                <w:spacing w:val="-7"/>
                <w:sz w:val="28"/>
                <w:szCs w:val="28"/>
              </w:rPr>
              <w:t>、非常满意</w:t>
            </w:r>
          </w:p>
        </w:tc>
        <w:tc>
          <w:tcPr>
            <w:tcW w:w="2710" w:type="dxa"/>
            <w:vAlign w:val="top"/>
          </w:tcPr>
          <w:p>
            <w:pPr>
              <w:pStyle w:val="6"/>
              <w:spacing w:line="222" w:lineRule="auto"/>
              <w:ind w:left="562"/>
              <w:rPr>
                <w:sz w:val="28"/>
                <w:szCs w:val="28"/>
              </w:rPr>
            </w:pPr>
            <w:r>
              <w:rPr>
                <w:rFonts w:ascii="Times New Roman" w:hAnsi="Times New Roman" w:eastAsia="Times New Roman" w:cs="Times New Roman"/>
                <w:spacing w:val="-8"/>
                <w:sz w:val="28"/>
                <w:szCs w:val="28"/>
              </w:rPr>
              <w:t>B</w:t>
            </w:r>
            <w:r>
              <w:rPr>
                <w:rFonts w:ascii="Times New Roman" w:hAnsi="Times New Roman" w:eastAsia="Times New Roman" w:cs="Times New Roman"/>
                <w:spacing w:val="-26"/>
                <w:sz w:val="28"/>
                <w:szCs w:val="28"/>
              </w:rPr>
              <w:t xml:space="preserve"> </w:t>
            </w:r>
            <w:r>
              <w:rPr>
                <w:spacing w:val="-8"/>
                <w:sz w:val="28"/>
                <w:szCs w:val="28"/>
              </w:rPr>
              <w:t>、比较满意</w:t>
            </w:r>
          </w:p>
        </w:tc>
        <w:tc>
          <w:tcPr>
            <w:tcW w:w="2143" w:type="dxa"/>
            <w:vAlign w:val="top"/>
          </w:tcPr>
          <w:p>
            <w:pPr>
              <w:pStyle w:val="6"/>
              <w:spacing w:before="1" w:line="222" w:lineRule="auto"/>
              <w:jc w:val="right"/>
              <w:rPr>
                <w:sz w:val="28"/>
                <w:szCs w:val="28"/>
              </w:rPr>
            </w:pPr>
            <w:r>
              <w:rPr>
                <w:rFonts w:ascii="Times New Roman" w:hAnsi="Times New Roman" w:eastAsia="Times New Roman" w:cs="Times New Roman"/>
                <w:spacing w:val="-9"/>
                <w:sz w:val="28"/>
                <w:szCs w:val="28"/>
              </w:rPr>
              <w:t>C</w:t>
            </w:r>
            <w:r>
              <w:rPr>
                <w:rFonts w:ascii="Times New Roman" w:hAnsi="Times New Roman" w:eastAsia="Times New Roman" w:cs="Times New Roman"/>
                <w:spacing w:val="-26"/>
                <w:sz w:val="28"/>
                <w:szCs w:val="28"/>
              </w:rPr>
              <w:t xml:space="preserve"> </w:t>
            </w:r>
            <w:r>
              <w:rPr>
                <w:spacing w:val="-9"/>
                <w:sz w:val="28"/>
                <w:szCs w:val="28"/>
              </w:rPr>
              <w:t>、一般满意</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49" w:hRule="atLeast"/>
        </w:trPr>
        <w:tc>
          <w:tcPr>
            <w:tcW w:w="2162" w:type="dxa"/>
            <w:vAlign w:val="top"/>
          </w:tcPr>
          <w:p>
            <w:pPr>
              <w:pStyle w:val="6"/>
              <w:spacing w:before="161" w:line="183" w:lineRule="auto"/>
              <w:ind w:left="2"/>
              <w:rPr>
                <w:sz w:val="28"/>
                <w:szCs w:val="28"/>
              </w:rPr>
            </w:pPr>
            <w:r>
              <w:rPr>
                <w:rFonts w:ascii="Times New Roman" w:hAnsi="Times New Roman" w:eastAsia="Times New Roman" w:cs="Times New Roman"/>
                <w:spacing w:val="-7"/>
                <w:sz w:val="28"/>
                <w:szCs w:val="28"/>
              </w:rPr>
              <w:t>D</w:t>
            </w:r>
            <w:r>
              <w:rPr>
                <w:rFonts w:ascii="Times New Roman" w:hAnsi="Times New Roman" w:eastAsia="Times New Roman" w:cs="Times New Roman"/>
                <w:spacing w:val="-32"/>
                <w:sz w:val="28"/>
                <w:szCs w:val="28"/>
              </w:rPr>
              <w:t xml:space="preserve"> </w:t>
            </w:r>
            <w:r>
              <w:rPr>
                <w:spacing w:val="-7"/>
                <w:sz w:val="28"/>
                <w:szCs w:val="28"/>
              </w:rPr>
              <w:t>、较不满意</w:t>
            </w:r>
          </w:p>
        </w:tc>
        <w:tc>
          <w:tcPr>
            <w:tcW w:w="2710" w:type="dxa"/>
            <w:vAlign w:val="top"/>
          </w:tcPr>
          <w:p>
            <w:pPr>
              <w:pStyle w:val="6"/>
              <w:spacing w:before="161" w:line="183" w:lineRule="auto"/>
              <w:ind w:left="563"/>
              <w:rPr>
                <w:sz w:val="28"/>
                <w:szCs w:val="28"/>
              </w:rPr>
            </w:pPr>
            <w:r>
              <w:rPr>
                <w:rFonts w:ascii="Times New Roman" w:hAnsi="Times New Roman" w:eastAsia="Times New Roman" w:cs="Times New Roman"/>
                <w:spacing w:val="-9"/>
                <w:sz w:val="28"/>
                <w:szCs w:val="28"/>
              </w:rPr>
              <w:t>E</w:t>
            </w:r>
            <w:r>
              <w:rPr>
                <w:rFonts w:ascii="Times New Roman" w:hAnsi="Times New Roman" w:eastAsia="Times New Roman" w:cs="Times New Roman"/>
                <w:spacing w:val="-29"/>
                <w:sz w:val="28"/>
                <w:szCs w:val="28"/>
              </w:rPr>
              <w:t xml:space="preserve"> </w:t>
            </w:r>
            <w:r>
              <w:rPr>
                <w:spacing w:val="-9"/>
                <w:sz w:val="28"/>
                <w:szCs w:val="28"/>
              </w:rPr>
              <w:t>、不满意</w:t>
            </w:r>
          </w:p>
        </w:tc>
        <w:tc>
          <w:tcPr>
            <w:tcW w:w="2143" w:type="dxa"/>
            <w:vAlign w:val="top"/>
          </w:tcPr>
          <w:p>
            <w:pPr>
              <w:rPr>
                <w:rFonts w:ascii="Arial"/>
                <w:sz w:val="21"/>
              </w:rPr>
            </w:pPr>
          </w:p>
        </w:tc>
      </w:tr>
    </w:tbl>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pStyle w:val="2"/>
        <w:spacing w:before="91" w:line="224" w:lineRule="auto"/>
        <w:jc w:val="right"/>
        <w:rPr>
          <w:rFonts w:ascii="Times New Roman" w:hAnsi="Times New Roman" w:eastAsia="Times New Roman" w:cs="Times New Roman"/>
          <w:sz w:val="28"/>
          <w:szCs w:val="28"/>
        </w:rPr>
      </w:pPr>
      <w:r>
        <w:rPr>
          <w:rFonts w:ascii="Times New Roman" w:hAnsi="Times New Roman" w:eastAsia="Times New Roman" w:cs="Times New Roman"/>
          <w:b/>
          <w:bCs/>
          <w:sz w:val="28"/>
          <w:szCs w:val="28"/>
        </w:rPr>
        <w:t>&lt;</w:t>
      </w:r>
      <w:r>
        <w:rPr>
          <w:sz w:val="28"/>
          <w:szCs w:val="28"/>
          <w14:textOutline w14:w="5103" w14:cap="flat" w14:cmpd="sng">
            <w14:solidFill>
              <w14:srgbClr w14:val="000000"/>
            </w14:solidFill>
            <w14:prstDash w14:val="solid"/>
            <w14:miter w14:val="10"/>
          </w14:textOutline>
        </w:rPr>
        <w:t>再次感谢您的参与</w:t>
      </w:r>
      <w:r>
        <w:rPr>
          <w:rFonts w:ascii="Times New Roman" w:hAnsi="Times New Roman" w:eastAsia="Times New Roman" w:cs="Times New Roman"/>
          <w:b/>
          <w:bCs/>
          <w:sz w:val="28"/>
          <w:szCs w:val="28"/>
        </w:rPr>
        <w:t>!&gt;</w:t>
      </w:r>
    </w:p>
    <w:p>
      <w:pPr>
        <w:spacing w:line="224" w:lineRule="auto"/>
        <w:rPr>
          <w:rFonts w:ascii="Times New Roman" w:hAnsi="Times New Roman" w:eastAsia="Times New Roman" w:cs="Times New Roman"/>
          <w:sz w:val="28"/>
          <w:szCs w:val="28"/>
        </w:rPr>
        <w:sectPr>
          <w:footerReference r:id="rId66" w:type="default"/>
          <w:pgSz w:w="11906" w:h="16839"/>
          <w:pgMar w:top="1431" w:right="1728" w:bottom="1220" w:left="1785" w:header="0" w:footer="1046" w:gutter="0"/>
          <w:cols w:space="720" w:num="1"/>
        </w:sectPr>
      </w:pPr>
    </w:p>
    <w:p>
      <w:pPr>
        <w:pStyle w:val="2"/>
        <w:spacing w:before="282" w:line="226" w:lineRule="auto"/>
        <w:ind w:left="48"/>
        <w:outlineLvl w:val="0"/>
        <w:rPr>
          <w:sz w:val="31"/>
          <w:szCs w:val="31"/>
        </w:rPr>
      </w:pPr>
      <w:bookmarkStart w:id="57" w:name="bookmark35"/>
      <w:bookmarkEnd w:id="57"/>
      <w:bookmarkStart w:id="58" w:name="bookmark59"/>
      <w:bookmarkEnd w:id="58"/>
      <w:r>
        <w:rPr>
          <w:spacing w:val="-1"/>
          <w:sz w:val="31"/>
          <w:szCs w:val="31"/>
          <w14:textOutline w14:w="5793" w14:cap="flat" w14:cmpd="sng">
            <w14:solidFill>
              <w14:srgbClr w14:val="000000"/>
            </w14:solidFill>
            <w14:prstDash w14:val="solid"/>
            <w14:miter w14:val="10"/>
          </w14:textOutline>
        </w:rPr>
        <w:t>附件</w:t>
      </w:r>
      <w:r>
        <w:rPr>
          <w:spacing w:val="-62"/>
          <w:sz w:val="31"/>
          <w:szCs w:val="31"/>
        </w:rPr>
        <w:t xml:space="preserve"> </w:t>
      </w:r>
      <w:r>
        <w:rPr>
          <w:rFonts w:ascii="Times New Roman" w:hAnsi="Times New Roman" w:eastAsia="Times New Roman" w:cs="Times New Roman"/>
          <w:b/>
          <w:bCs/>
          <w:spacing w:val="-1"/>
          <w:sz w:val="31"/>
          <w:szCs w:val="31"/>
        </w:rPr>
        <w:t>4</w:t>
      </w:r>
      <w:r>
        <w:rPr>
          <w:rFonts w:ascii="Times New Roman" w:hAnsi="Times New Roman" w:eastAsia="Times New Roman" w:cs="Times New Roman"/>
          <w:b/>
          <w:bCs/>
          <w:spacing w:val="16"/>
          <w:sz w:val="31"/>
          <w:szCs w:val="31"/>
        </w:rPr>
        <w:t xml:space="preserve">  </w:t>
      </w:r>
      <w:r>
        <w:rPr>
          <w:spacing w:val="-1"/>
          <w:sz w:val="31"/>
          <w:szCs w:val="31"/>
          <w14:textOutline w14:w="5793" w14:cap="flat" w14:cmpd="sng">
            <w14:solidFill>
              <w14:srgbClr w14:val="000000"/>
            </w14:solidFill>
            <w14:prstDash w14:val="solid"/>
            <w14:miter w14:val="10"/>
          </w14:textOutline>
        </w:rPr>
        <w:t>工作底稿</w:t>
      </w:r>
    </w:p>
    <w:p>
      <w:pPr>
        <w:pStyle w:val="2"/>
        <w:spacing w:before="314" w:line="220" w:lineRule="auto"/>
        <w:ind w:left="2027"/>
      </w:pPr>
      <w:r>
        <w:rPr>
          <w:rFonts w:ascii="Times New Roman" w:hAnsi="Times New Roman" w:eastAsia="Times New Roman" w:cs="Times New Roman"/>
          <w:b/>
          <w:bCs/>
          <w:spacing w:val="-2"/>
        </w:rPr>
        <w:t>A101“</w:t>
      </w:r>
      <w:r>
        <w:rPr>
          <w:rFonts w:ascii="Times New Roman" w:hAnsi="Times New Roman" w:eastAsia="Times New Roman" w:cs="Times New Roman"/>
          <w:b/>
          <w:bCs/>
          <w:spacing w:val="-55"/>
        </w:rPr>
        <w:t xml:space="preserve"> </w:t>
      </w:r>
      <w:r>
        <w:rPr>
          <w:spacing w:val="-2"/>
          <w14:textOutline w14:w="5448" w14:cap="flat" w14:cmpd="sng">
            <w14:solidFill>
              <w14:srgbClr w14:val="000000"/>
            </w14:solidFill>
            <w14:prstDash w14:val="solid"/>
            <w14:miter w14:val="10"/>
          </w14:textOutline>
        </w:rPr>
        <w:t>采购需求规范性</w:t>
      </w:r>
      <w:r>
        <w:rPr>
          <w:rFonts w:ascii="Times New Roman" w:hAnsi="Times New Roman" w:eastAsia="Times New Roman" w:cs="Times New Roman"/>
          <w:b/>
          <w:bCs/>
          <w:spacing w:val="-2"/>
        </w:rPr>
        <w:t>”</w:t>
      </w:r>
      <w:r>
        <w:rPr>
          <w:rFonts w:ascii="Times New Roman" w:hAnsi="Times New Roman" w:eastAsia="Times New Roman" w:cs="Times New Roman"/>
          <w:b/>
          <w:bCs/>
          <w:spacing w:val="-55"/>
        </w:rPr>
        <w:t xml:space="preserve"> </w:t>
      </w:r>
      <w:r>
        <w:rPr>
          <w:spacing w:val="-2"/>
          <w14:textOutline w14:w="5448" w14:cap="flat" w14:cmpd="sng">
            <w14:solidFill>
              <w14:srgbClr w14:val="000000"/>
            </w14:solidFill>
            <w14:prstDash w14:val="solid"/>
            <w14:miter w14:val="10"/>
          </w14:textOutline>
        </w:rPr>
        <w:t>评价底稿</w:t>
      </w:r>
    </w:p>
    <w:p>
      <w:pPr>
        <w:pStyle w:val="2"/>
        <w:spacing w:before="216" w:line="468" w:lineRule="exact"/>
        <w:ind w:left="162"/>
        <w:rPr>
          <w:sz w:val="24"/>
          <w:szCs w:val="24"/>
        </w:rPr>
      </w:pPr>
      <w:r>
        <w:rPr>
          <w:spacing w:val="-1"/>
          <w:position w:val="17"/>
          <w:sz w:val="24"/>
          <w:szCs w:val="24"/>
          <w14:textOutline w14:w="4358" w14:cap="flat" w14:cmpd="sng">
            <w14:solidFill>
              <w14:srgbClr w14:val="000000"/>
            </w14:solidFill>
            <w14:prstDash w14:val="solid"/>
            <w14:miter w14:val="10"/>
          </w14:textOutline>
        </w:rPr>
        <w:t>项目名称：</w:t>
      </w:r>
      <w:r>
        <w:rPr>
          <w:spacing w:val="-1"/>
          <w:position w:val="17"/>
          <w:sz w:val="24"/>
          <w:szCs w:val="24"/>
        </w:rPr>
        <w:t>民丰县教育和科学技术局</w:t>
      </w:r>
      <w:r>
        <w:rPr>
          <w:spacing w:val="-55"/>
          <w:position w:val="17"/>
          <w:sz w:val="24"/>
          <w:szCs w:val="24"/>
        </w:rPr>
        <w:t xml:space="preserve"> </w:t>
      </w:r>
      <w:r>
        <w:rPr>
          <w:rFonts w:ascii="Times New Roman" w:hAnsi="Times New Roman" w:eastAsia="Times New Roman" w:cs="Times New Roman"/>
          <w:spacing w:val="-1"/>
          <w:position w:val="17"/>
          <w:sz w:val="24"/>
          <w:szCs w:val="24"/>
        </w:rPr>
        <w:t>2024</w:t>
      </w:r>
      <w:r>
        <w:rPr>
          <w:rFonts w:ascii="Times New Roman" w:hAnsi="Times New Roman" w:eastAsia="Times New Roman" w:cs="Times New Roman"/>
          <w:spacing w:val="21"/>
          <w:position w:val="17"/>
          <w:sz w:val="24"/>
          <w:szCs w:val="24"/>
        </w:rPr>
        <w:t xml:space="preserve"> </w:t>
      </w:r>
      <w:r>
        <w:rPr>
          <w:spacing w:val="-1"/>
          <w:position w:val="17"/>
          <w:sz w:val="24"/>
          <w:szCs w:val="24"/>
        </w:rPr>
        <w:t>年中央专项彩票公</w:t>
      </w:r>
      <w:r>
        <w:rPr>
          <w:spacing w:val="-2"/>
          <w:position w:val="17"/>
          <w:sz w:val="24"/>
          <w:szCs w:val="24"/>
        </w:rPr>
        <w:t>益金支持乡村学</w:t>
      </w:r>
    </w:p>
    <w:p>
      <w:pPr>
        <w:pStyle w:val="2"/>
        <w:spacing w:line="221" w:lineRule="auto"/>
        <w:ind w:left="161"/>
        <w:rPr>
          <w:sz w:val="24"/>
          <w:szCs w:val="24"/>
        </w:rPr>
      </w:pPr>
      <w:r>
        <w:rPr>
          <w:spacing w:val="-2"/>
          <w:sz w:val="24"/>
          <w:szCs w:val="24"/>
        </w:rPr>
        <w:t>校少年宫项目（和地财教〔</w:t>
      </w:r>
      <w:r>
        <w:rPr>
          <w:rFonts w:ascii="Times New Roman" w:hAnsi="Times New Roman" w:eastAsia="Times New Roman" w:cs="Times New Roman"/>
          <w:spacing w:val="-2"/>
          <w:sz w:val="24"/>
          <w:szCs w:val="24"/>
        </w:rPr>
        <w:t>2023</w:t>
      </w:r>
      <w:r>
        <w:rPr>
          <w:spacing w:val="-2"/>
          <w:sz w:val="24"/>
          <w:szCs w:val="24"/>
        </w:rPr>
        <w:t>〕</w:t>
      </w:r>
      <w:r>
        <w:rPr>
          <w:rFonts w:ascii="Times New Roman" w:hAnsi="Times New Roman" w:eastAsia="Times New Roman" w:cs="Times New Roman"/>
          <w:spacing w:val="-2"/>
          <w:sz w:val="24"/>
          <w:szCs w:val="24"/>
        </w:rPr>
        <w:t>67</w:t>
      </w:r>
      <w:r>
        <w:rPr>
          <w:rFonts w:ascii="Times New Roman" w:hAnsi="Times New Roman" w:eastAsia="Times New Roman" w:cs="Times New Roman"/>
          <w:spacing w:val="25"/>
          <w:sz w:val="24"/>
          <w:szCs w:val="24"/>
        </w:rPr>
        <w:t xml:space="preserve"> </w:t>
      </w:r>
      <w:r>
        <w:rPr>
          <w:spacing w:val="-2"/>
          <w:sz w:val="24"/>
          <w:szCs w:val="24"/>
        </w:rPr>
        <w:t>号）</w:t>
      </w:r>
    </w:p>
    <w:p>
      <w:pPr>
        <w:pStyle w:val="2"/>
        <w:spacing w:before="226" w:line="222" w:lineRule="auto"/>
        <w:ind w:left="162"/>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09"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57"/>
        <w:gridCol w:w="700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6" w:hRule="atLeast"/>
        </w:trPr>
        <w:tc>
          <w:tcPr>
            <w:tcW w:w="1257" w:type="dxa"/>
            <w:vAlign w:val="top"/>
          </w:tcPr>
          <w:p>
            <w:pPr>
              <w:spacing w:line="278" w:lineRule="auto"/>
              <w:rPr>
                <w:rFonts w:ascii="Arial"/>
                <w:sz w:val="21"/>
              </w:rPr>
            </w:pPr>
          </w:p>
          <w:p>
            <w:pPr>
              <w:spacing w:line="279" w:lineRule="auto"/>
              <w:rPr>
                <w:rFonts w:ascii="Arial"/>
                <w:sz w:val="21"/>
              </w:rPr>
            </w:pPr>
          </w:p>
          <w:p>
            <w:pPr>
              <w:spacing w:line="279" w:lineRule="auto"/>
              <w:rPr>
                <w:rFonts w:ascii="Arial"/>
                <w:sz w:val="21"/>
              </w:rPr>
            </w:pPr>
          </w:p>
          <w:p>
            <w:pPr>
              <w:spacing w:line="279" w:lineRule="auto"/>
              <w:rPr>
                <w:rFonts w:ascii="Arial"/>
                <w:sz w:val="21"/>
              </w:rPr>
            </w:pPr>
          </w:p>
          <w:p>
            <w:pPr>
              <w:pStyle w:val="6"/>
              <w:spacing w:before="78" w:line="222" w:lineRule="auto"/>
              <w:ind w:left="160"/>
            </w:pPr>
            <w:r>
              <w:rPr>
                <w:spacing w:val="-4"/>
                <w14:textOutline w14:w="4358" w14:cap="flat" w14:cmpd="sng">
                  <w14:solidFill>
                    <w14:srgbClr w14:val="000000"/>
                  </w14:solidFill>
                  <w14:prstDash w14:val="solid"/>
                  <w14:miter w14:val="10"/>
                </w14:textOutline>
              </w:rPr>
              <w:t>指标解释</w:t>
            </w:r>
          </w:p>
        </w:tc>
        <w:tc>
          <w:tcPr>
            <w:tcW w:w="7006" w:type="dxa"/>
            <w:vAlign w:val="top"/>
          </w:tcPr>
          <w:p>
            <w:pPr>
              <w:pStyle w:val="6"/>
              <w:spacing w:before="263" w:line="360" w:lineRule="auto"/>
              <w:ind w:left="120" w:right="107"/>
            </w:pPr>
            <w:r>
              <w:rPr>
                <w:spacing w:val="2"/>
              </w:rPr>
              <w:t>考察①采购需求是否符合国家法律法规及政府采购政</w:t>
            </w:r>
            <w:r>
              <w:rPr>
                <w:spacing w:val="1"/>
              </w:rPr>
              <w:t>策的有关规</w:t>
            </w:r>
            <w:r>
              <w:t xml:space="preserve"> </w:t>
            </w:r>
            <w:r>
              <w:rPr>
                <w:spacing w:val="2"/>
              </w:rPr>
              <w:t>定；②采购需求是否遵循预算、资产和财务等相关管理</w:t>
            </w:r>
            <w:r>
              <w:rPr>
                <w:spacing w:val="1"/>
              </w:rPr>
              <w:t>制度的规</w:t>
            </w:r>
            <w:r>
              <w:t xml:space="preserve"> </w:t>
            </w:r>
            <w:r>
              <w:rPr>
                <w:spacing w:val="2"/>
              </w:rPr>
              <w:t>定；③政府项目采购需求与实际情况匹配。④采购活动</w:t>
            </w:r>
            <w:r>
              <w:rPr>
                <w:spacing w:val="1"/>
              </w:rPr>
              <w:t>开展前，</w:t>
            </w:r>
            <w:r>
              <w:t xml:space="preserve"> </w:t>
            </w:r>
            <w:r>
              <w:rPr>
                <w:spacing w:val="2"/>
              </w:rPr>
              <w:t>按照规定要求对采购需求进行论证，开展了采购需求调</w:t>
            </w:r>
            <w:r>
              <w:rPr>
                <w:spacing w:val="1"/>
              </w:rPr>
              <w:t>查，并按</w:t>
            </w:r>
          </w:p>
          <w:p>
            <w:pPr>
              <w:pStyle w:val="6"/>
              <w:spacing w:line="222" w:lineRule="auto"/>
              <w:ind w:left="125"/>
            </w:pPr>
            <w:r>
              <w:rPr>
                <w:spacing w:val="-3"/>
              </w:rPr>
              <w:t>要求确定需求内容。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3" w:hRule="atLeast"/>
        </w:trPr>
        <w:tc>
          <w:tcPr>
            <w:tcW w:w="1257" w:type="dxa"/>
            <w:vAlign w:val="top"/>
          </w:tcPr>
          <w:p>
            <w:pPr>
              <w:pStyle w:val="6"/>
              <w:spacing w:before="256" w:line="222" w:lineRule="auto"/>
              <w:ind w:left="160"/>
            </w:pPr>
            <w:r>
              <w:rPr>
                <w:spacing w:val="-4"/>
                <w14:textOutline w14:w="4358" w14:cap="flat" w14:cmpd="sng">
                  <w14:solidFill>
                    <w14:srgbClr w14:val="000000"/>
                  </w14:solidFill>
                  <w14:prstDash w14:val="solid"/>
                  <w14:miter w14:val="10"/>
                </w14:textOutline>
              </w:rPr>
              <w:t>指标权重</w:t>
            </w:r>
          </w:p>
        </w:tc>
        <w:tc>
          <w:tcPr>
            <w:tcW w:w="7006" w:type="dxa"/>
            <w:vAlign w:val="top"/>
          </w:tcPr>
          <w:p>
            <w:pPr>
              <w:pStyle w:val="6"/>
              <w:spacing w:before="256"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231" w:hRule="atLeast"/>
        </w:trPr>
        <w:tc>
          <w:tcPr>
            <w:tcW w:w="1257" w:type="dxa"/>
            <w:vAlign w:val="top"/>
          </w:tcPr>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pStyle w:val="6"/>
              <w:spacing w:before="78" w:line="222" w:lineRule="auto"/>
              <w:ind w:left="161"/>
            </w:pPr>
            <w:r>
              <w:rPr>
                <w:spacing w:val="-4"/>
                <w14:textOutline w14:w="4358" w14:cap="flat" w14:cmpd="sng">
                  <w14:solidFill>
                    <w14:srgbClr w14:val="000000"/>
                  </w14:solidFill>
                  <w14:prstDash w14:val="solid"/>
                  <w14:miter w14:val="10"/>
                </w14:textOutline>
              </w:rPr>
              <w:t>评价标准</w:t>
            </w:r>
          </w:p>
        </w:tc>
        <w:tc>
          <w:tcPr>
            <w:tcW w:w="7006" w:type="dxa"/>
            <w:vAlign w:val="top"/>
          </w:tcPr>
          <w:p>
            <w:pPr>
              <w:spacing w:line="246" w:lineRule="auto"/>
              <w:rPr>
                <w:rFonts w:ascii="Arial"/>
                <w:sz w:val="21"/>
              </w:rPr>
            </w:pPr>
          </w:p>
          <w:p>
            <w:pPr>
              <w:pStyle w:val="6"/>
              <w:spacing w:before="78" w:line="222" w:lineRule="auto"/>
              <w:ind w:left="120"/>
            </w:pPr>
            <w:r>
              <w:rPr>
                <w:spacing w:val="-3"/>
              </w:rPr>
              <w:t>指标评分细则：</w:t>
            </w:r>
          </w:p>
          <w:p>
            <w:pPr>
              <w:pStyle w:val="6"/>
              <w:spacing w:before="178" w:line="360" w:lineRule="auto"/>
              <w:ind w:left="122" w:right="106" w:hanging="10"/>
            </w:pPr>
            <w:r>
              <w:rPr>
                <w:spacing w:val="2"/>
              </w:rPr>
              <w:t>①采购需求符合国家法律法规及政府采购政策的有关规定；②项</w:t>
            </w:r>
            <w:r>
              <w:rPr>
                <w:spacing w:val="4"/>
              </w:rPr>
              <w:t xml:space="preserve"> </w:t>
            </w:r>
            <w:r>
              <w:rPr>
                <w:spacing w:val="2"/>
              </w:rPr>
              <w:t>目采购需求编制符合相关管理制度规定，③项目</w:t>
            </w:r>
            <w:r>
              <w:rPr>
                <w:spacing w:val="1"/>
              </w:rPr>
              <w:t>采购需求与实际</w:t>
            </w:r>
            <w:r>
              <w:t xml:space="preserve"> </w:t>
            </w:r>
            <w:r>
              <w:rPr>
                <w:spacing w:val="2"/>
              </w:rPr>
              <w:t>情况相匹配。④项目采购开展前按照要求开始需</w:t>
            </w:r>
            <w:r>
              <w:rPr>
                <w:spacing w:val="1"/>
              </w:rPr>
              <w:t>求调查，确定内</w:t>
            </w:r>
            <w:r>
              <w:t xml:space="preserve"> </w:t>
            </w:r>
            <w:r>
              <w:rPr>
                <w:spacing w:val="2"/>
              </w:rPr>
              <w:t>容（本条针对有强制要求做需求调查的项目）。</w:t>
            </w:r>
            <w:r>
              <w:rPr>
                <w:spacing w:val="1"/>
              </w:rPr>
              <w:t>本项为一票否决</w:t>
            </w:r>
          </w:p>
          <w:p>
            <w:pPr>
              <w:pStyle w:val="6"/>
              <w:spacing w:before="1" w:line="220" w:lineRule="auto"/>
              <w:ind w:left="121"/>
            </w:pPr>
            <w:r>
              <w:rPr>
                <w:spacing w:val="-3"/>
              </w:rPr>
              <w:t>项目，全部符合得</w:t>
            </w:r>
            <w:r>
              <w:rPr>
                <w:spacing w:val="-46"/>
              </w:rPr>
              <w:t xml:space="preserve"> </w:t>
            </w:r>
            <w:r>
              <w:rPr>
                <w:rFonts w:ascii="Times New Roman" w:hAnsi="Times New Roman" w:eastAsia="Times New Roman" w:cs="Times New Roman"/>
                <w:spacing w:val="-3"/>
              </w:rPr>
              <w:t>6</w:t>
            </w:r>
            <w:r>
              <w:rPr>
                <w:rFonts w:ascii="Times New Roman" w:hAnsi="Times New Roman" w:eastAsia="Times New Roman" w:cs="Times New Roman"/>
                <w:spacing w:val="19"/>
              </w:rPr>
              <w:t xml:space="preserve"> </w:t>
            </w:r>
            <w:r>
              <w:rPr>
                <w:spacing w:val="-3"/>
              </w:rPr>
              <w:t>分，否则不得分。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0" w:hRule="atLeast"/>
        </w:trPr>
        <w:tc>
          <w:tcPr>
            <w:tcW w:w="1257" w:type="dxa"/>
            <w:vAlign w:val="top"/>
          </w:tcPr>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70" w:lineRule="auto"/>
              <w:rPr>
                <w:rFonts w:ascii="Arial"/>
                <w:sz w:val="21"/>
              </w:rPr>
            </w:pPr>
          </w:p>
          <w:p>
            <w:pPr>
              <w:spacing w:line="270" w:lineRule="auto"/>
              <w:rPr>
                <w:rFonts w:ascii="Arial"/>
                <w:sz w:val="21"/>
              </w:rPr>
            </w:pPr>
          </w:p>
          <w:p>
            <w:pPr>
              <w:pStyle w:val="6"/>
              <w:spacing w:before="78" w:line="222" w:lineRule="auto"/>
              <w:ind w:left="161"/>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164"/>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25"/>
            </w:pPr>
            <w:r>
              <w:rPr>
                <w14:textOutline w14:w="4358" w14:cap="flat" w14:cmpd="sng">
                  <w14:solidFill>
                    <w14:srgbClr w14:val="000000"/>
                  </w14:solidFill>
                  <w14:prstDash w14:val="solid"/>
                  <w14:miter w14:val="10"/>
                </w14:textOutline>
              </w:rPr>
              <w:t>源</w:t>
            </w:r>
          </w:p>
        </w:tc>
        <w:tc>
          <w:tcPr>
            <w:tcW w:w="7006" w:type="dxa"/>
            <w:vAlign w:val="top"/>
          </w:tcPr>
          <w:p>
            <w:pPr>
              <w:spacing w:line="294" w:lineRule="auto"/>
              <w:rPr>
                <w:rFonts w:ascii="Arial"/>
                <w:sz w:val="21"/>
              </w:rPr>
            </w:pPr>
          </w:p>
          <w:p>
            <w:pPr>
              <w:spacing w:line="294" w:lineRule="auto"/>
              <w:rPr>
                <w:rFonts w:ascii="Arial"/>
                <w:sz w:val="21"/>
              </w:rPr>
            </w:pPr>
          </w:p>
          <w:p>
            <w:pPr>
              <w:spacing w:line="294" w:lineRule="auto"/>
              <w:rPr>
                <w:rFonts w:ascii="Arial"/>
                <w:sz w:val="21"/>
              </w:rPr>
            </w:pPr>
          </w:p>
          <w:p>
            <w:pPr>
              <w:pStyle w:val="6"/>
              <w:spacing w:before="78" w:line="360" w:lineRule="auto"/>
              <w:ind w:left="119" w:right="106" w:firstLine="480"/>
              <w:jc w:val="both"/>
            </w:pPr>
            <w:r>
              <w:rPr>
                <w:spacing w:val="2"/>
              </w:rPr>
              <w:t>《中华人民共和国预算法》、《中华人民共和国教育法》、</w:t>
            </w:r>
            <w:r>
              <w:rPr>
                <w:spacing w:val="1"/>
              </w:rPr>
              <w:t xml:space="preserve"> </w:t>
            </w:r>
            <w:r>
              <w:rPr>
                <w:spacing w:val="2"/>
              </w:rPr>
              <w:t>《青少年宫管理工作条例》、《中央专项彩票公益金支持</w:t>
            </w:r>
            <w:r>
              <w:rPr>
                <w:spacing w:val="1"/>
              </w:rPr>
              <w:t>地方社</w:t>
            </w:r>
            <w:r>
              <w:t xml:space="preserve"> </w:t>
            </w:r>
            <w:r>
              <w:rPr>
                <w:spacing w:val="-2"/>
              </w:rPr>
              <w:t>会公益事业发展资金管理办法》（财综〔</w:t>
            </w:r>
            <w:r>
              <w:rPr>
                <w:rFonts w:ascii="Times New Roman" w:hAnsi="Times New Roman" w:eastAsia="Times New Roman" w:cs="Times New Roman"/>
                <w:spacing w:val="-2"/>
              </w:rPr>
              <w:t>2022</w:t>
            </w:r>
            <w:r>
              <w:rPr>
                <w:spacing w:val="-2"/>
              </w:rPr>
              <w:t>〕</w:t>
            </w:r>
            <w:r>
              <w:rPr>
                <w:rFonts w:ascii="Times New Roman" w:hAnsi="Times New Roman" w:eastAsia="Times New Roman" w:cs="Times New Roman"/>
                <w:spacing w:val="-2"/>
              </w:rPr>
              <w:t xml:space="preserve">43  </w:t>
            </w:r>
            <w:r>
              <w:rPr>
                <w:spacing w:val="-2"/>
              </w:rPr>
              <w:t>号）、《关于</w:t>
            </w:r>
            <w:r>
              <w:t xml:space="preserve"> 提前下达</w:t>
            </w:r>
            <w:r>
              <w:rPr>
                <w:rFonts w:ascii="Times New Roman" w:hAnsi="Times New Roman" w:eastAsia="Times New Roman" w:cs="Times New Roman"/>
              </w:rPr>
              <w:t xml:space="preserve">2024 </w:t>
            </w:r>
            <w:r>
              <w:t>年中央专项彩票公益金支持乡村学</w:t>
            </w:r>
            <w:r>
              <w:rPr>
                <w:spacing w:val="-1"/>
              </w:rPr>
              <w:t>校少年宫项目预</w:t>
            </w:r>
          </w:p>
          <w:p>
            <w:pPr>
              <w:pStyle w:val="6"/>
              <w:spacing w:line="221" w:lineRule="auto"/>
              <w:ind w:left="120"/>
            </w:pPr>
            <w:r>
              <w:rPr>
                <w:spacing w:val="-2"/>
              </w:rPr>
              <w:t>算的通知》（和地财教〔</w:t>
            </w:r>
            <w:r>
              <w:rPr>
                <w:rFonts w:ascii="Times New Roman" w:hAnsi="Times New Roman" w:eastAsia="Times New Roman" w:cs="Times New Roman"/>
                <w:spacing w:val="-2"/>
              </w:rPr>
              <w:t>2023</w:t>
            </w:r>
            <w:r>
              <w:rPr>
                <w:spacing w:val="-2"/>
              </w:rPr>
              <w:t>〕</w:t>
            </w:r>
            <w:r>
              <w:rPr>
                <w:rFonts w:ascii="Times New Roman" w:hAnsi="Times New Roman" w:eastAsia="Times New Roman" w:cs="Times New Roman"/>
                <w:spacing w:val="-2"/>
              </w:rPr>
              <w:t>67</w:t>
            </w:r>
            <w:r>
              <w:rPr>
                <w:rFonts w:ascii="Times New Roman" w:hAnsi="Times New Roman" w:eastAsia="Times New Roman" w:cs="Times New Roman"/>
                <w:spacing w:val="27"/>
              </w:rPr>
              <w:t xml:space="preserve"> </w:t>
            </w:r>
            <w:r>
              <w:rPr>
                <w:spacing w:val="-2"/>
              </w:rPr>
              <w:t>号）等。</w:t>
            </w:r>
          </w:p>
        </w:tc>
      </w:tr>
    </w:tbl>
    <w:p>
      <w:pPr>
        <w:rPr>
          <w:rFonts w:ascii="Arial"/>
          <w:sz w:val="21"/>
        </w:rPr>
      </w:pPr>
    </w:p>
    <w:p>
      <w:pPr>
        <w:rPr>
          <w:rFonts w:ascii="Arial" w:hAnsi="Arial" w:eastAsia="Arial" w:cs="Arial"/>
          <w:sz w:val="21"/>
          <w:szCs w:val="21"/>
        </w:rPr>
        <w:sectPr>
          <w:footerReference r:id="rId67" w:type="default"/>
          <w:pgSz w:w="11906" w:h="16839"/>
          <w:pgMar w:top="1431" w:right="1785" w:bottom="1223" w:left="1785" w:header="0" w:footer="1046" w:gutter="0"/>
          <w:cols w:space="720" w:num="1"/>
        </w:sectPr>
      </w:pPr>
    </w:p>
    <w:p>
      <w:pPr>
        <w:spacing w:line="91" w:lineRule="auto"/>
        <w:rPr>
          <w:rFonts w:ascii="Arial"/>
          <w:sz w:val="2"/>
        </w:rPr>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57"/>
        <w:gridCol w:w="700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2" w:hRule="atLeast"/>
        </w:trPr>
        <w:tc>
          <w:tcPr>
            <w:tcW w:w="1257" w:type="dxa"/>
            <w:vMerge w:val="restart"/>
            <w:tcBorders>
              <w:bottom w:val="nil"/>
            </w:tcBorders>
            <w:vAlign w:val="top"/>
          </w:tcPr>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pStyle w:val="6"/>
              <w:spacing w:before="78" w:line="222" w:lineRule="auto"/>
              <w:ind w:left="161"/>
            </w:pPr>
            <w:r>
              <w:rPr>
                <w:spacing w:val="-4"/>
                <w14:textOutline w14:w="4358" w14:cap="flat" w14:cmpd="sng">
                  <w14:solidFill>
                    <w14:srgbClr w14:val="000000"/>
                  </w14:solidFill>
                  <w14:prstDash w14:val="solid"/>
                  <w14:miter w14:val="10"/>
                </w14:textOutline>
              </w:rPr>
              <w:t>评价结果</w:t>
            </w:r>
          </w:p>
        </w:tc>
        <w:tc>
          <w:tcPr>
            <w:tcW w:w="7006" w:type="dxa"/>
            <w:vAlign w:val="top"/>
          </w:tcPr>
          <w:p>
            <w:pPr>
              <w:pStyle w:val="6"/>
              <w:spacing w:before="118" w:line="222" w:lineRule="auto"/>
              <w:ind w:left="600"/>
            </w:pPr>
            <w:r>
              <w:rPr>
                <w:spacing w:val="-2"/>
              </w:rPr>
              <w:t>指标评分计算过程及依据：</w:t>
            </w:r>
          </w:p>
          <w:p>
            <w:pPr>
              <w:pStyle w:val="6"/>
              <w:spacing w:before="179" w:line="360" w:lineRule="auto"/>
              <w:ind w:left="119" w:right="23" w:firstLine="481"/>
            </w:pPr>
            <w:r>
              <w:rPr>
                <w:spacing w:val="10"/>
              </w:rPr>
              <w:t xml:space="preserve">项目采购需求符合国家法律法规及政府采购政策的有关规 </w:t>
            </w:r>
            <w:r>
              <w:rPr>
                <w:spacing w:val="1"/>
              </w:rPr>
              <w:t xml:space="preserve">定，项目采购需求编制符合相关管理制度规定，明确界定了采购 </w:t>
            </w:r>
            <w:r>
              <w:rPr>
                <w:spacing w:val="-4"/>
              </w:rPr>
              <w:t>标的的具体要求、技术规格、服务标准以及性能指标等关键要素。</w:t>
            </w:r>
            <w:r>
              <w:rPr>
                <w:spacing w:val="12"/>
              </w:rPr>
              <w:t xml:space="preserve"> </w:t>
            </w:r>
            <w:r>
              <w:rPr>
                <w:spacing w:val="1"/>
              </w:rPr>
              <w:t xml:space="preserve">项目采购需求与实际情况相匹配。采购需求均符合国家相关法律 </w:t>
            </w:r>
            <w:r>
              <w:rPr>
                <w:spacing w:val="2"/>
              </w:rPr>
              <w:t>法规及行业标准，内容完整、表述清晰、要求明确，</w:t>
            </w:r>
            <w:r>
              <w:rPr>
                <w:spacing w:val="1"/>
              </w:rPr>
              <w:t>采购结果满</w:t>
            </w:r>
          </w:p>
          <w:p>
            <w:pPr>
              <w:pStyle w:val="6"/>
              <w:spacing w:line="222" w:lineRule="auto"/>
              <w:ind w:left="119"/>
            </w:pPr>
            <w:r>
              <w:rPr>
                <w:spacing w:val="-2"/>
              </w:rPr>
              <w:t>足项目实际需求。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4" w:hRule="atLeast"/>
        </w:trPr>
        <w:tc>
          <w:tcPr>
            <w:tcW w:w="1257" w:type="dxa"/>
            <w:vMerge w:val="continue"/>
            <w:tcBorders>
              <w:top w:val="nil"/>
            </w:tcBorders>
            <w:vAlign w:val="top"/>
          </w:tcPr>
          <w:p>
            <w:pPr>
              <w:rPr>
                <w:rFonts w:ascii="Arial"/>
                <w:sz w:val="21"/>
              </w:rPr>
            </w:pPr>
          </w:p>
        </w:tc>
        <w:tc>
          <w:tcPr>
            <w:tcW w:w="7006" w:type="dxa"/>
            <w:vAlign w:val="top"/>
          </w:tcPr>
          <w:p>
            <w:pPr>
              <w:pStyle w:val="6"/>
              <w:spacing w:before="292"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6</w:t>
            </w:r>
          </w:p>
        </w:tc>
      </w:tr>
    </w:tbl>
    <w:p>
      <w:pPr>
        <w:rPr>
          <w:rFonts w:ascii="Arial"/>
          <w:sz w:val="21"/>
        </w:rPr>
      </w:pPr>
    </w:p>
    <w:p>
      <w:pPr>
        <w:rPr>
          <w:rFonts w:ascii="Arial" w:hAnsi="Arial" w:eastAsia="Arial" w:cs="Arial"/>
          <w:sz w:val="21"/>
          <w:szCs w:val="21"/>
        </w:rPr>
        <w:sectPr>
          <w:footerReference r:id="rId68" w:type="default"/>
          <w:pgSz w:w="11906" w:h="16839"/>
          <w:pgMar w:top="1431" w:right="1785" w:bottom="1220" w:left="1785" w:header="0" w:footer="1046" w:gutter="0"/>
          <w:cols w:space="720" w:num="1"/>
        </w:sectPr>
      </w:pPr>
    </w:p>
    <w:p>
      <w:pPr>
        <w:pStyle w:val="2"/>
        <w:spacing w:before="172" w:line="220" w:lineRule="auto"/>
        <w:ind w:left="1974"/>
      </w:pPr>
      <w:r>
        <w:rPr>
          <w:rFonts w:ascii="Times New Roman" w:hAnsi="Times New Roman" w:eastAsia="Times New Roman" w:cs="Times New Roman"/>
          <w:b/>
          <w:bCs/>
          <w:spacing w:val="-2"/>
        </w:rPr>
        <w:t>A201“</w:t>
      </w:r>
      <w:r>
        <w:rPr>
          <w:rFonts w:ascii="Times New Roman" w:hAnsi="Times New Roman" w:eastAsia="Times New Roman" w:cs="Times New Roman"/>
          <w:b/>
          <w:bCs/>
          <w:spacing w:val="-55"/>
        </w:rPr>
        <w:t xml:space="preserve"> </w:t>
      </w:r>
      <w:r>
        <w:rPr>
          <w:spacing w:val="-2"/>
          <w14:textOutline w14:w="5448" w14:cap="flat" w14:cmpd="sng">
            <w14:solidFill>
              <w14:srgbClr w14:val="000000"/>
            </w14:solidFill>
            <w14:prstDash w14:val="solid"/>
            <w14:miter w14:val="10"/>
          </w14:textOutline>
        </w:rPr>
        <w:t>项目立项规范性</w:t>
      </w:r>
      <w:r>
        <w:rPr>
          <w:rFonts w:ascii="Times New Roman" w:hAnsi="Times New Roman" w:eastAsia="Times New Roman" w:cs="Times New Roman"/>
          <w:b/>
          <w:bCs/>
          <w:spacing w:val="-2"/>
        </w:rPr>
        <w:t>”</w:t>
      </w:r>
      <w:r>
        <w:rPr>
          <w:rFonts w:ascii="Times New Roman" w:hAnsi="Times New Roman" w:eastAsia="Times New Roman" w:cs="Times New Roman"/>
          <w:b/>
          <w:bCs/>
          <w:spacing w:val="-55"/>
        </w:rPr>
        <w:t xml:space="preserve"> </w:t>
      </w:r>
      <w:r>
        <w:rPr>
          <w:spacing w:val="-2"/>
          <w14:textOutline w14:w="5448" w14:cap="flat" w14:cmpd="sng">
            <w14:solidFill>
              <w14:srgbClr w14:val="000000"/>
            </w14:solidFill>
            <w14:prstDash w14:val="solid"/>
            <w14:miter w14:val="10"/>
          </w14:textOutline>
        </w:rPr>
        <w:t>评价底稿</w:t>
      </w:r>
    </w:p>
    <w:p>
      <w:pPr>
        <w:pStyle w:val="2"/>
        <w:spacing w:before="216" w:line="468" w:lineRule="exact"/>
        <w:ind w:left="129"/>
        <w:rPr>
          <w:sz w:val="24"/>
          <w:szCs w:val="24"/>
        </w:rPr>
      </w:pPr>
      <w:r>
        <w:rPr>
          <w:spacing w:val="-2"/>
          <w:position w:val="17"/>
          <w:sz w:val="24"/>
          <w:szCs w:val="24"/>
          <w14:textOutline w14:w="4358" w14:cap="flat" w14:cmpd="sng">
            <w14:solidFill>
              <w14:srgbClr w14:val="000000"/>
            </w14:solidFill>
            <w14:prstDash w14:val="solid"/>
            <w14:miter w14:val="10"/>
          </w14:textOutline>
        </w:rPr>
        <w:t>项目名称：</w:t>
      </w:r>
      <w:r>
        <w:rPr>
          <w:spacing w:val="-2"/>
          <w:position w:val="17"/>
          <w:sz w:val="24"/>
          <w:szCs w:val="24"/>
        </w:rPr>
        <w:t>民丰县教育和科学技术局</w:t>
      </w:r>
      <w:r>
        <w:rPr>
          <w:spacing w:val="-55"/>
          <w:position w:val="17"/>
          <w:sz w:val="24"/>
          <w:szCs w:val="24"/>
        </w:rPr>
        <w:t xml:space="preserve"> </w:t>
      </w:r>
      <w:r>
        <w:rPr>
          <w:rFonts w:ascii="Times New Roman" w:hAnsi="Times New Roman" w:eastAsia="Times New Roman" w:cs="Times New Roman"/>
          <w:spacing w:val="-2"/>
          <w:position w:val="17"/>
          <w:sz w:val="24"/>
          <w:szCs w:val="24"/>
        </w:rPr>
        <w:t>2024</w:t>
      </w:r>
      <w:r>
        <w:rPr>
          <w:rFonts w:ascii="Times New Roman" w:hAnsi="Times New Roman" w:eastAsia="Times New Roman" w:cs="Times New Roman"/>
          <w:spacing w:val="21"/>
          <w:position w:val="17"/>
          <w:sz w:val="24"/>
          <w:szCs w:val="24"/>
        </w:rPr>
        <w:t xml:space="preserve"> </w:t>
      </w:r>
      <w:r>
        <w:rPr>
          <w:spacing w:val="-2"/>
          <w:position w:val="17"/>
          <w:sz w:val="24"/>
          <w:szCs w:val="24"/>
        </w:rPr>
        <w:t>年中央专项</w:t>
      </w:r>
      <w:r>
        <w:rPr>
          <w:spacing w:val="-3"/>
          <w:position w:val="17"/>
          <w:sz w:val="24"/>
          <w:szCs w:val="24"/>
        </w:rPr>
        <w:t>彩票公益金支持乡村学</w:t>
      </w:r>
    </w:p>
    <w:p>
      <w:pPr>
        <w:pStyle w:val="2"/>
        <w:spacing w:line="221" w:lineRule="auto"/>
        <w:ind w:left="128"/>
        <w:rPr>
          <w:sz w:val="24"/>
          <w:szCs w:val="24"/>
        </w:rPr>
      </w:pPr>
      <w:r>
        <w:rPr>
          <w:spacing w:val="-2"/>
          <w:sz w:val="24"/>
          <w:szCs w:val="24"/>
        </w:rPr>
        <w:t>校少年宫项目（和地财教〔</w:t>
      </w:r>
      <w:r>
        <w:rPr>
          <w:rFonts w:ascii="Times New Roman" w:hAnsi="Times New Roman" w:eastAsia="Times New Roman" w:cs="Times New Roman"/>
          <w:spacing w:val="-2"/>
          <w:sz w:val="24"/>
          <w:szCs w:val="24"/>
        </w:rPr>
        <w:t>2023</w:t>
      </w:r>
      <w:r>
        <w:rPr>
          <w:spacing w:val="-2"/>
          <w:sz w:val="24"/>
          <w:szCs w:val="24"/>
        </w:rPr>
        <w:t>〕</w:t>
      </w:r>
      <w:r>
        <w:rPr>
          <w:rFonts w:ascii="Times New Roman" w:hAnsi="Times New Roman" w:eastAsia="Times New Roman" w:cs="Times New Roman"/>
          <w:spacing w:val="-2"/>
          <w:sz w:val="24"/>
          <w:szCs w:val="24"/>
        </w:rPr>
        <w:t>67</w:t>
      </w:r>
      <w:r>
        <w:rPr>
          <w:rFonts w:ascii="Times New Roman" w:hAnsi="Times New Roman" w:eastAsia="Times New Roman" w:cs="Times New Roman"/>
          <w:spacing w:val="25"/>
          <w:sz w:val="24"/>
          <w:szCs w:val="24"/>
        </w:rPr>
        <w:t xml:space="preserve"> </w:t>
      </w:r>
      <w:r>
        <w:rPr>
          <w:spacing w:val="-2"/>
          <w:sz w:val="24"/>
          <w:szCs w:val="24"/>
        </w:rPr>
        <w:t>号）</w:t>
      </w:r>
    </w:p>
    <w:p>
      <w:pPr>
        <w:pStyle w:val="2"/>
        <w:spacing w:before="226" w:line="222" w:lineRule="auto"/>
        <w:ind w:left="129"/>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12" w:lineRule="exact"/>
      </w:pPr>
    </w:p>
    <w:tbl>
      <w:tblPr>
        <w:tblStyle w:val="5"/>
        <w:tblW w:w="822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79"/>
        <w:gridCol w:w="68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5" w:hRule="atLeast"/>
        </w:trPr>
        <w:tc>
          <w:tcPr>
            <w:tcW w:w="1379" w:type="dxa"/>
            <w:vAlign w:val="top"/>
          </w:tcPr>
          <w:p>
            <w:pPr>
              <w:spacing w:line="303" w:lineRule="auto"/>
              <w:rPr>
                <w:rFonts w:ascii="Arial"/>
                <w:sz w:val="21"/>
              </w:rPr>
            </w:pPr>
          </w:p>
          <w:p>
            <w:pPr>
              <w:pStyle w:val="6"/>
              <w:spacing w:before="78" w:line="222" w:lineRule="auto"/>
              <w:ind w:left="123"/>
            </w:pPr>
            <w:r>
              <w:rPr>
                <w:spacing w:val="-4"/>
                <w14:textOutline w14:w="4358" w14:cap="flat" w14:cmpd="sng">
                  <w14:solidFill>
                    <w14:srgbClr w14:val="000000"/>
                  </w14:solidFill>
                  <w14:prstDash w14:val="solid"/>
                  <w14:miter w14:val="10"/>
                </w14:textOutline>
              </w:rPr>
              <w:t>指标解释</w:t>
            </w:r>
          </w:p>
        </w:tc>
        <w:tc>
          <w:tcPr>
            <w:tcW w:w="6844" w:type="dxa"/>
            <w:vAlign w:val="top"/>
          </w:tcPr>
          <w:p>
            <w:pPr>
              <w:pStyle w:val="6"/>
              <w:spacing w:before="150" w:line="468" w:lineRule="exact"/>
              <w:ind w:left="120"/>
            </w:pPr>
            <w:r>
              <w:rPr>
                <w:spacing w:val="-4"/>
                <w:position w:val="17"/>
              </w:rPr>
              <w:t>考察政府采购的项目申请、设立过程是否符合相关要求，用以反</w:t>
            </w:r>
          </w:p>
          <w:p>
            <w:pPr>
              <w:pStyle w:val="6"/>
              <w:spacing w:line="222" w:lineRule="auto"/>
              <w:ind w:left="129"/>
            </w:pPr>
            <w:r>
              <w:rPr>
                <w:spacing w:val="-2"/>
              </w:rPr>
              <w:t>映和考核项目立项的规范情况。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379" w:type="dxa"/>
            <w:vAlign w:val="top"/>
          </w:tcPr>
          <w:p>
            <w:pPr>
              <w:pStyle w:val="6"/>
              <w:spacing w:before="165" w:line="222" w:lineRule="auto"/>
              <w:ind w:left="123"/>
            </w:pPr>
            <w:r>
              <w:rPr>
                <w:spacing w:val="-4"/>
                <w14:textOutline w14:w="4358" w14:cap="flat" w14:cmpd="sng">
                  <w14:solidFill>
                    <w14:srgbClr w14:val="000000"/>
                  </w14:solidFill>
                  <w14:prstDash w14:val="solid"/>
                  <w14:miter w14:val="10"/>
                </w14:textOutline>
              </w:rPr>
              <w:t>指标权重</w:t>
            </w:r>
          </w:p>
        </w:tc>
        <w:tc>
          <w:tcPr>
            <w:tcW w:w="6844" w:type="dxa"/>
            <w:vAlign w:val="top"/>
          </w:tcPr>
          <w:p>
            <w:pPr>
              <w:pStyle w:val="6"/>
              <w:spacing w:before="165" w:line="222" w:lineRule="auto"/>
              <w:ind w:left="119"/>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1379" w:type="dxa"/>
            <w:vAlign w:val="top"/>
          </w:tcPr>
          <w:p>
            <w:pPr>
              <w:spacing w:line="245" w:lineRule="auto"/>
              <w:rPr>
                <w:rFonts w:ascii="Arial"/>
                <w:sz w:val="21"/>
              </w:rPr>
            </w:pPr>
          </w:p>
          <w:p>
            <w:pPr>
              <w:spacing w:line="245" w:lineRule="auto"/>
              <w:rPr>
                <w:rFonts w:ascii="Arial"/>
                <w:sz w:val="21"/>
              </w:rPr>
            </w:pPr>
          </w:p>
          <w:p>
            <w:pPr>
              <w:spacing w:line="246" w:lineRule="auto"/>
              <w:rPr>
                <w:rFonts w:ascii="Arial"/>
                <w:sz w:val="21"/>
              </w:rPr>
            </w:pPr>
          </w:p>
          <w:p>
            <w:pPr>
              <w:pStyle w:val="6"/>
              <w:spacing w:before="78" w:line="222" w:lineRule="auto"/>
              <w:ind w:left="124"/>
            </w:pPr>
            <w:r>
              <w:rPr>
                <w:spacing w:val="-4"/>
                <w14:textOutline w14:w="4358" w14:cap="flat" w14:cmpd="sng">
                  <w14:solidFill>
                    <w14:srgbClr w14:val="000000"/>
                  </w14:solidFill>
                  <w14:prstDash w14:val="solid"/>
                  <w14:miter w14:val="10"/>
                </w14:textOutline>
              </w:rPr>
              <w:t>评价标准</w:t>
            </w:r>
          </w:p>
        </w:tc>
        <w:tc>
          <w:tcPr>
            <w:tcW w:w="6844" w:type="dxa"/>
            <w:vAlign w:val="top"/>
          </w:tcPr>
          <w:p>
            <w:pPr>
              <w:pStyle w:val="6"/>
              <w:spacing w:before="115" w:line="222" w:lineRule="auto"/>
              <w:ind w:left="119"/>
            </w:pPr>
            <w:r>
              <w:rPr>
                <w:spacing w:val="-3"/>
              </w:rPr>
              <w:t>指标评分细则：</w:t>
            </w:r>
          </w:p>
          <w:p>
            <w:pPr>
              <w:pStyle w:val="6"/>
              <w:spacing w:before="178" w:line="360" w:lineRule="auto"/>
              <w:ind w:left="120" w:right="106" w:hanging="8"/>
              <w:jc w:val="both"/>
            </w:pPr>
            <w:r>
              <w:rPr>
                <w:spacing w:val="-4"/>
              </w:rPr>
              <w:t>①立项前是否经过必要的可行性研究、专家论证、风险评估、集</w:t>
            </w:r>
            <w:r>
              <w:rPr>
                <w:spacing w:val="11"/>
              </w:rPr>
              <w:t xml:space="preserve"> </w:t>
            </w:r>
            <w:r>
              <w:rPr>
                <w:spacing w:val="-4"/>
              </w:rPr>
              <w:t>体决策等；②项目立项符合规定程序；③审批文件和材料合规完</w:t>
            </w:r>
          </w:p>
          <w:p>
            <w:pPr>
              <w:pStyle w:val="6"/>
              <w:spacing w:before="1" w:line="220" w:lineRule="auto"/>
              <w:ind w:left="119"/>
            </w:pPr>
            <w:r>
              <w:rPr>
                <w:spacing w:val="-3"/>
              </w:rPr>
              <w:t>整，每符合一项得</w:t>
            </w:r>
            <w:r>
              <w:rPr>
                <w:spacing w:val="-31"/>
              </w:rPr>
              <w:t xml:space="preserve"> </w:t>
            </w:r>
            <w:r>
              <w:rPr>
                <w:rFonts w:ascii="Times New Roman" w:hAnsi="Times New Roman" w:eastAsia="Times New Roman" w:cs="Times New Roman"/>
                <w:spacing w:val="-3"/>
              </w:rPr>
              <w:t xml:space="preserve">1/3 </w:t>
            </w:r>
            <w:r>
              <w:rPr>
                <w:spacing w:val="-3"/>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4" w:hRule="atLeast"/>
        </w:trPr>
        <w:tc>
          <w:tcPr>
            <w:tcW w:w="1379" w:type="dxa"/>
            <w:vAlign w:val="top"/>
          </w:tcPr>
          <w:p>
            <w:pPr>
              <w:spacing w:line="251" w:lineRule="auto"/>
              <w:rPr>
                <w:rFonts w:ascii="Arial"/>
                <w:sz w:val="21"/>
              </w:rPr>
            </w:pPr>
          </w:p>
          <w:p>
            <w:pPr>
              <w:spacing w:line="252" w:lineRule="auto"/>
              <w:rPr>
                <w:rFonts w:ascii="Arial"/>
                <w:sz w:val="21"/>
              </w:rPr>
            </w:pPr>
          </w:p>
          <w:p>
            <w:pPr>
              <w:pStyle w:val="6"/>
              <w:spacing w:before="78" w:line="222" w:lineRule="auto"/>
              <w:ind w:left="220"/>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23"/>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86"/>
            </w:pPr>
            <w:r>
              <w:rPr>
                <w14:textOutline w14:w="4358" w14:cap="flat" w14:cmpd="sng">
                  <w14:solidFill>
                    <w14:srgbClr w14:val="000000"/>
                  </w14:solidFill>
                  <w14:prstDash w14:val="solid"/>
                  <w14:miter w14:val="10"/>
                </w14:textOutline>
              </w:rPr>
              <w:t>源</w:t>
            </w:r>
          </w:p>
        </w:tc>
        <w:tc>
          <w:tcPr>
            <w:tcW w:w="6844" w:type="dxa"/>
            <w:vAlign w:val="top"/>
          </w:tcPr>
          <w:p>
            <w:pPr>
              <w:pStyle w:val="6"/>
              <w:spacing w:before="115" w:line="360" w:lineRule="auto"/>
              <w:ind w:left="119" w:right="58" w:firstLine="480"/>
              <w:jc w:val="both"/>
            </w:pPr>
            <w:r>
              <w:rPr>
                <w:spacing w:val="-3"/>
              </w:rPr>
              <w:t>《中华人民共和国预算法》、《中华人民共和国教育法》、</w:t>
            </w:r>
            <w:r>
              <w:rPr>
                <w:spacing w:val="18"/>
              </w:rPr>
              <w:t xml:space="preserve"> </w:t>
            </w:r>
            <w:r>
              <w:rPr>
                <w:spacing w:val="-4"/>
              </w:rPr>
              <w:t>《青少年宫管理工作条例》、《中央专项彩票公益金支持地方社</w:t>
            </w:r>
            <w:r>
              <w:rPr>
                <w:spacing w:val="4"/>
              </w:rPr>
              <w:t xml:space="preserve"> </w:t>
            </w:r>
            <w:r>
              <w:t>会公益事业发展资金管理办法》（财综〔</w:t>
            </w:r>
            <w:r>
              <w:rPr>
                <w:rFonts w:ascii="Times New Roman" w:hAnsi="Times New Roman" w:eastAsia="Times New Roman" w:cs="Times New Roman"/>
              </w:rPr>
              <w:t>2022</w:t>
            </w:r>
            <w:r>
              <w:t>〕</w:t>
            </w:r>
            <w:r>
              <w:rPr>
                <w:rFonts w:ascii="Times New Roman" w:hAnsi="Times New Roman" w:eastAsia="Times New Roman" w:cs="Times New Roman"/>
              </w:rPr>
              <w:t xml:space="preserve">43  </w:t>
            </w:r>
            <w:r>
              <w:t>号）、《关</w:t>
            </w:r>
            <w:r>
              <w:rPr>
                <w:spacing w:val="12"/>
              </w:rPr>
              <w:t xml:space="preserve"> </w:t>
            </w:r>
            <w:r>
              <w:rPr>
                <w:spacing w:val="-1"/>
              </w:rPr>
              <w:t>于提前下达</w:t>
            </w:r>
            <w:r>
              <w:rPr>
                <w:spacing w:val="-42"/>
              </w:rPr>
              <w:t xml:space="preserve"> </w:t>
            </w:r>
            <w:r>
              <w:rPr>
                <w:rFonts w:ascii="Times New Roman" w:hAnsi="Times New Roman" w:eastAsia="Times New Roman" w:cs="Times New Roman"/>
                <w:spacing w:val="-1"/>
              </w:rPr>
              <w:t>2024</w:t>
            </w:r>
            <w:r>
              <w:rPr>
                <w:rFonts w:ascii="Times New Roman" w:hAnsi="Times New Roman" w:eastAsia="Times New Roman" w:cs="Times New Roman"/>
                <w:spacing w:val="20"/>
                <w:w w:val="101"/>
              </w:rPr>
              <w:t xml:space="preserve"> </w:t>
            </w:r>
            <w:r>
              <w:rPr>
                <w:spacing w:val="-1"/>
              </w:rPr>
              <w:t>年中央专项彩票公益金支持乡村学校少年宫项</w:t>
            </w:r>
          </w:p>
          <w:p>
            <w:pPr>
              <w:pStyle w:val="6"/>
              <w:spacing w:line="220" w:lineRule="auto"/>
              <w:ind w:left="161"/>
            </w:pPr>
            <w:r>
              <w:rPr>
                <w:spacing w:val="-3"/>
              </w:rPr>
              <w:t>目预算的通知》（和地财教〔</w:t>
            </w:r>
            <w:r>
              <w:rPr>
                <w:rFonts w:ascii="Times New Roman" w:hAnsi="Times New Roman" w:eastAsia="Times New Roman" w:cs="Times New Roman"/>
                <w:spacing w:val="-3"/>
              </w:rPr>
              <w:t>2023</w:t>
            </w:r>
            <w:r>
              <w:rPr>
                <w:spacing w:val="-3"/>
              </w:rPr>
              <w:t>〕</w:t>
            </w:r>
            <w:r>
              <w:rPr>
                <w:rFonts w:ascii="Times New Roman" w:hAnsi="Times New Roman" w:eastAsia="Times New Roman" w:cs="Times New Roman"/>
                <w:spacing w:val="-3"/>
              </w:rPr>
              <w:t>67</w:t>
            </w:r>
            <w:r>
              <w:rPr>
                <w:rFonts w:ascii="Times New Roman" w:hAnsi="Times New Roman" w:eastAsia="Times New Roman" w:cs="Times New Roman"/>
                <w:spacing w:val="21"/>
                <w:w w:val="101"/>
              </w:rPr>
              <w:t xml:space="preserve"> </w:t>
            </w:r>
            <w:r>
              <w:rPr>
                <w:spacing w:val="-3"/>
              </w:rPr>
              <w:t>号）等</w:t>
            </w:r>
            <w:r>
              <w:rPr>
                <w:spacing w:val="-4"/>
              </w:rPr>
              <w:t>资料。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3" w:hRule="atLeast"/>
        </w:trPr>
        <w:tc>
          <w:tcPr>
            <w:tcW w:w="1379" w:type="dxa"/>
            <w:vMerge w:val="restart"/>
            <w:tcBorders>
              <w:bottom w:val="nil"/>
            </w:tcBorders>
            <w:vAlign w:val="top"/>
          </w:tcPr>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pStyle w:val="6"/>
              <w:spacing w:before="78" w:line="222" w:lineRule="auto"/>
              <w:ind w:left="124"/>
            </w:pPr>
            <w:r>
              <w:rPr>
                <w:spacing w:val="-4"/>
                <w14:textOutline w14:w="4358" w14:cap="flat" w14:cmpd="sng">
                  <w14:solidFill>
                    <w14:srgbClr w14:val="000000"/>
                  </w14:solidFill>
                  <w14:prstDash w14:val="solid"/>
                  <w14:miter w14:val="10"/>
                </w14:textOutline>
              </w:rPr>
              <w:t>评价结果</w:t>
            </w:r>
          </w:p>
        </w:tc>
        <w:tc>
          <w:tcPr>
            <w:tcW w:w="6844" w:type="dxa"/>
            <w:vAlign w:val="top"/>
          </w:tcPr>
          <w:p>
            <w:pPr>
              <w:pStyle w:val="6"/>
              <w:spacing w:before="118" w:line="222" w:lineRule="auto"/>
              <w:ind w:left="119"/>
            </w:pPr>
            <w:r>
              <w:rPr>
                <w:spacing w:val="-2"/>
              </w:rPr>
              <w:t>指标评分计算过程及依据：</w:t>
            </w:r>
          </w:p>
          <w:p>
            <w:pPr>
              <w:pStyle w:val="6"/>
              <w:spacing w:before="179" w:line="360" w:lineRule="auto"/>
              <w:ind w:left="118" w:right="106" w:firstLine="481"/>
              <w:jc w:val="both"/>
            </w:pPr>
            <w:r>
              <w:rPr>
                <w:spacing w:val="-4"/>
              </w:rPr>
              <w:t>项目立项符合《中华人民共和国预算法》、《青</w:t>
            </w:r>
            <w:r>
              <w:rPr>
                <w:spacing w:val="-5"/>
              </w:rPr>
              <w:t>少年宫管理</w:t>
            </w:r>
            <w:r>
              <w:t xml:space="preserve"> </w:t>
            </w:r>
            <w:r>
              <w:rPr>
                <w:spacing w:val="-4"/>
              </w:rPr>
              <w:t>工作条例》等法律法规；项目立项符合《关于印发〈中央专项彩</w:t>
            </w:r>
            <w:r>
              <w:rPr>
                <w:spacing w:val="4"/>
              </w:rPr>
              <w:t xml:space="preserve"> </w:t>
            </w:r>
            <w:r>
              <w:rPr>
                <w:spacing w:val="-4"/>
              </w:rPr>
              <w:t>票公益金支持乡村学校少年宫项目资金管理办法〉的通知》（财</w:t>
            </w:r>
            <w:r>
              <w:rPr>
                <w:spacing w:val="2"/>
              </w:rPr>
              <w:t xml:space="preserve"> </w:t>
            </w:r>
            <w:r>
              <w:rPr>
                <w:spacing w:val="-3"/>
              </w:rPr>
              <w:t>教〔</w:t>
            </w:r>
            <w:r>
              <w:rPr>
                <w:rFonts w:ascii="Times New Roman" w:hAnsi="Times New Roman" w:eastAsia="Times New Roman" w:cs="Times New Roman"/>
                <w:spacing w:val="-3"/>
              </w:rPr>
              <w:t>2021</w:t>
            </w:r>
            <w:r>
              <w:rPr>
                <w:spacing w:val="-3"/>
              </w:rPr>
              <w:t>〕</w:t>
            </w:r>
            <w:r>
              <w:rPr>
                <w:rFonts w:ascii="Times New Roman" w:hAnsi="Times New Roman" w:eastAsia="Times New Roman" w:cs="Times New Roman"/>
                <w:spacing w:val="-3"/>
              </w:rPr>
              <w:t xml:space="preserve">288  </w:t>
            </w:r>
            <w:r>
              <w:rPr>
                <w:spacing w:val="-3"/>
              </w:rPr>
              <w:t>号）、《中央专项彩票公益</w:t>
            </w:r>
            <w:r>
              <w:rPr>
                <w:spacing w:val="-4"/>
              </w:rPr>
              <w:t>金支持地方社会公益</w:t>
            </w:r>
            <w:r>
              <w:t xml:space="preserve"> 事业发展资金管理办法》（财综〔</w:t>
            </w:r>
            <w:r>
              <w:rPr>
                <w:rFonts w:ascii="Times New Roman" w:hAnsi="Times New Roman" w:eastAsia="Times New Roman" w:cs="Times New Roman"/>
              </w:rPr>
              <w:t>2022</w:t>
            </w:r>
            <w:r>
              <w:t>〕</w:t>
            </w:r>
            <w:r>
              <w:rPr>
                <w:rFonts w:ascii="Times New Roman" w:hAnsi="Times New Roman" w:eastAsia="Times New Roman" w:cs="Times New Roman"/>
              </w:rPr>
              <w:t xml:space="preserve">43  </w:t>
            </w:r>
            <w:r>
              <w:t>号）等行业发展规</w:t>
            </w:r>
            <w:r>
              <w:rPr>
                <w:spacing w:val="10"/>
              </w:rPr>
              <w:t xml:space="preserve"> </w:t>
            </w:r>
            <w:r>
              <w:rPr>
                <w:spacing w:val="-4"/>
              </w:rPr>
              <w:t>划和政策要求；该项目为年初预算项目，工作小组查阅项目申报</w:t>
            </w:r>
            <w:r>
              <w:rPr>
                <w:spacing w:val="4"/>
              </w:rPr>
              <w:t xml:space="preserve"> </w:t>
            </w:r>
            <w:r>
              <w:rPr>
                <w:spacing w:val="-4"/>
              </w:rPr>
              <w:t>文件后，符合立项程序，项目申请及审批文件，提交的文件、资</w:t>
            </w:r>
            <w:r>
              <w:rPr>
                <w:spacing w:val="4"/>
              </w:rPr>
              <w:t xml:space="preserve"> </w:t>
            </w:r>
            <w:r>
              <w:rPr>
                <w:spacing w:val="-4"/>
              </w:rPr>
              <w:t>料均符合相关要求，提交的材料比较充分，但未根据项目特性制</w:t>
            </w:r>
          </w:p>
          <w:p>
            <w:pPr>
              <w:pStyle w:val="6"/>
              <w:spacing w:line="222" w:lineRule="auto"/>
              <w:ind w:left="124"/>
            </w:pPr>
            <w:r>
              <w:rPr>
                <w:spacing w:val="-6"/>
              </w:rPr>
              <w:t>定实施方案，故扣分</w:t>
            </w:r>
            <w:r>
              <w:rPr>
                <w:spacing w:val="-29"/>
              </w:rPr>
              <w:t xml:space="preserve"> </w:t>
            </w:r>
            <w:r>
              <w:rPr>
                <w:rFonts w:ascii="Times New Roman" w:hAnsi="Times New Roman" w:eastAsia="Times New Roman" w:cs="Times New Roman"/>
                <w:spacing w:val="-6"/>
              </w:rPr>
              <w:t>1</w:t>
            </w:r>
            <w:r>
              <w:rPr>
                <w:rFonts w:ascii="Times New Roman" w:hAnsi="Times New Roman" w:eastAsia="Times New Roman" w:cs="Times New Roman"/>
                <w:spacing w:val="19"/>
              </w:rPr>
              <w:t xml:space="preserve"> </w:t>
            </w:r>
            <w:r>
              <w:rPr>
                <w:spacing w:val="-6"/>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7" w:hRule="atLeast"/>
        </w:trPr>
        <w:tc>
          <w:tcPr>
            <w:tcW w:w="1379" w:type="dxa"/>
            <w:vMerge w:val="continue"/>
            <w:tcBorders>
              <w:top w:val="nil"/>
            </w:tcBorders>
            <w:vAlign w:val="top"/>
          </w:tcPr>
          <w:p>
            <w:pPr>
              <w:rPr>
                <w:rFonts w:ascii="Arial"/>
                <w:sz w:val="21"/>
              </w:rPr>
            </w:pPr>
          </w:p>
        </w:tc>
        <w:tc>
          <w:tcPr>
            <w:tcW w:w="6844" w:type="dxa"/>
            <w:vAlign w:val="top"/>
          </w:tcPr>
          <w:p>
            <w:pPr>
              <w:pStyle w:val="6"/>
              <w:spacing w:before="130" w:line="222" w:lineRule="auto"/>
              <w:ind w:left="119"/>
              <w:rPr>
                <w:rFonts w:ascii="Times New Roman" w:hAnsi="Times New Roman" w:eastAsia="Times New Roman" w:cs="Times New Roman"/>
              </w:rPr>
            </w:pPr>
            <w:r>
              <w:rPr>
                <w:spacing w:val="-2"/>
              </w:rPr>
              <w:t>指标得分：</w:t>
            </w:r>
            <w:r>
              <w:rPr>
                <w:rFonts w:ascii="Times New Roman" w:hAnsi="Times New Roman" w:eastAsia="Times New Roman" w:cs="Times New Roman"/>
                <w:spacing w:val="-2"/>
              </w:rPr>
              <w:t>2</w:t>
            </w:r>
          </w:p>
        </w:tc>
      </w:tr>
    </w:tbl>
    <w:p>
      <w:pPr>
        <w:rPr>
          <w:rFonts w:ascii="Arial"/>
          <w:sz w:val="21"/>
        </w:rPr>
      </w:pPr>
    </w:p>
    <w:p>
      <w:pPr>
        <w:rPr>
          <w:rFonts w:ascii="Arial" w:hAnsi="Arial" w:eastAsia="Arial" w:cs="Arial"/>
          <w:sz w:val="21"/>
          <w:szCs w:val="21"/>
        </w:rPr>
        <w:sectPr>
          <w:footerReference r:id="rId69" w:type="default"/>
          <w:pgSz w:w="11906" w:h="16839"/>
          <w:pgMar w:top="1431" w:right="1785" w:bottom="1223" w:left="1704" w:header="0" w:footer="1046" w:gutter="0"/>
          <w:cols w:space="720" w:num="1"/>
        </w:sectPr>
      </w:pPr>
    </w:p>
    <w:p>
      <w:pPr>
        <w:pStyle w:val="2"/>
        <w:spacing w:before="181" w:line="220" w:lineRule="auto"/>
        <w:ind w:left="2111"/>
      </w:pPr>
      <w:r>
        <w:rPr>
          <w:rFonts w:ascii="Times New Roman" w:hAnsi="Times New Roman" w:eastAsia="Times New Roman" w:cs="Times New Roman"/>
          <w:b/>
          <w:bCs/>
          <w:spacing w:val="-3"/>
        </w:rPr>
        <w:t>A301“</w:t>
      </w:r>
      <w:r>
        <w:rPr>
          <w:rFonts w:ascii="Times New Roman" w:hAnsi="Times New Roman" w:eastAsia="Times New Roman" w:cs="Times New Roman"/>
          <w:b/>
          <w:bCs/>
          <w:spacing w:val="-40"/>
        </w:rPr>
        <w:t xml:space="preserve"> </w:t>
      </w:r>
      <w:r>
        <w:rPr>
          <w:spacing w:val="-3"/>
          <w14:textOutline w14:w="5448" w14:cap="flat" w14:cmpd="sng">
            <w14:solidFill>
              <w14:srgbClr w14:val="000000"/>
            </w14:solidFill>
            <w14:prstDash w14:val="solid"/>
            <w14:miter w14:val="10"/>
          </w14:textOutline>
        </w:rPr>
        <w:t>绩效目标合理性</w:t>
      </w:r>
      <w:r>
        <w:rPr>
          <w:rFonts w:ascii="Times New Roman" w:hAnsi="Times New Roman" w:eastAsia="Times New Roman" w:cs="Times New Roman"/>
          <w:b/>
          <w:bCs/>
          <w:spacing w:val="-3"/>
        </w:rPr>
        <w:t>”</w:t>
      </w:r>
      <w:r>
        <w:rPr>
          <w:rFonts w:ascii="Times New Roman" w:hAnsi="Times New Roman" w:eastAsia="Times New Roman" w:cs="Times New Roman"/>
          <w:b/>
          <w:bCs/>
          <w:spacing w:val="-53"/>
        </w:rPr>
        <w:t xml:space="preserve"> </w:t>
      </w:r>
      <w:r>
        <w:rPr>
          <w:spacing w:val="-3"/>
          <w14:textOutline w14:w="5448" w14:cap="flat" w14:cmpd="sng">
            <w14:solidFill>
              <w14:srgbClr w14:val="000000"/>
            </w14:solidFill>
            <w14:prstDash w14:val="solid"/>
            <w14:miter w14:val="10"/>
          </w14:textOutline>
        </w:rPr>
        <w:t>评价底稿</w:t>
      </w:r>
    </w:p>
    <w:p>
      <w:pPr>
        <w:pStyle w:val="2"/>
        <w:spacing w:before="216" w:line="468" w:lineRule="exact"/>
        <w:ind w:left="129"/>
        <w:rPr>
          <w:sz w:val="24"/>
          <w:szCs w:val="24"/>
        </w:rPr>
      </w:pPr>
      <w:r>
        <w:rPr>
          <w:spacing w:val="-1"/>
          <w:position w:val="17"/>
          <w:sz w:val="24"/>
          <w:szCs w:val="24"/>
          <w14:textOutline w14:w="4358" w14:cap="flat" w14:cmpd="sng">
            <w14:solidFill>
              <w14:srgbClr w14:val="000000"/>
            </w14:solidFill>
            <w14:prstDash w14:val="solid"/>
            <w14:miter w14:val="10"/>
          </w14:textOutline>
        </w:rPr>
        <w:t>项目名称：</w:t>
      </w:r>
      <w:r>
        <w:rPr>
          <w:spacing w:val="-1"/>
          <w:position w:val="17"/>
          <w:sz w:val="24"/>
          <w:szCs w:val="24"/>
        </w:rPr>
        <w:t>民丰县教育和科学技术局</w:t>
      </w:r>
      <w:r>
        <w:rPr>
          <w:spacing w:val="-55"/>
          <w:position w:val="17"/>
          <w:sz w:val="24"/>
          <w:szCs w:val="24"/>
        </w:rPr>
        <w:t xml:space="preserve"> </w:t>
      </w:r>
      <w:r>
        <w:rPr>
          <w:rFonts w:ascii="Times New Roman" w:hAnsi="Times New Roman" w:eastAsia="Times New Roman" w:cs="Times New Roman"/>
          <w:spacing w:val="-1"/>
          <w:position w:val="17"/>
          <w:sz w:val="24"/>
          <w:szCs w:val="24"/>
        </w:rPr>
        <w:t>2024</w:t>
      </w:r>
      <w:r>
        <w:rPr>
          <w:rFonts w:ascii="Times New Roman" w:hAnsi="Times New Roman" w:eastAsia="Times New Roman" w:cs="Times New Roman"/>
          <w:spacing w:val="20"/>
          <w:w w:val="101"/>
          <w:position w:val="17"/>
          <w:sz w:val="24"/>
          <w:szCs w:val="24"/>
        </w:rPr>
        <w:t xml:space="preserve"> </w:t>
      </w:r>
      <w:r>
        <w:rPr>
          <w:spacing w:val="-1"/>
          <w:position w:val="17"/>
          <w:sz w:val="24"/>
          <w:szCs w:val="24"/>
        </w:rPr>
        <w:t>年</w:t>
      </w:r>
      <w:r>
        <w:rPr>
          <w:spacing w:val="-2"/>
          <w:position w:val="17"/>
          <w:sz w:val="24"/>
          <w:szCs w:val="24"/>
        </w:rPr>
        <w:t>中央专项彩票公益金支持乡村学校</w:t>
      </w:r>
    </w:p>
    <w:p>
      <w:pPr>
        <w:pStyle w:val="2"/>
        <w:spacing w:line="222" w:lineRule="auto"/>
        <w:ind w:left="128"/>
        <w:rPr>
          <w:sz w:val="24"/>
          <w:szCs w:val="24"/>
        </w:rPr>
      </w:pPr>
      <w:r>
        <w:rPr>
          <w:spacing w:val="-2"/>
          <w:sz w:val="24"/>
          <w:szCs w:val="24"/>
        </w:rPr>
        <w:t>少年宫项目（和地财教〔</w:t>
      </w:r>
      <w:r>
        <w:rPr>
          <w:rFonts w:ascii="Times New Roman" w:hAnsi="Times New Roman" w:eastAsia="Times New Roman" w:cs="Times New Roman"/>
          <w:spacing w:val="-2"/>
          <w:sz w:val="24"/>
          <w:szCs w:val="24"/>
        </w:rPr>
        <w:t>2023</w:t>
      </w:r>
      <w:r>
        <w:rPr>
          <w:spacing w:val="-2"/>
          <w:sz w:val="24"/>
          <w:szCs w:val="24"/>
        </w:rPr>
        <w:t>〕</w:t>
      </w:r>
      <w:r>
        <w:rPr>
          <w:rFonts w:ascii="Times New Roman" w:hAnsi="Times New Roman" w:eastAsia="Times New Roman" w:cs="Times New Roman"/>
          <w:spacing w:val="-2"/>
          <w:sz w:val="24"/>
          <w:szCs w:val="24"/>
        </w:rPr>
        <w:t>67</w:t>
      </w:r>
      <w:r>
        <w:rPr>
          <w:rFonts w:ascii="Times New Roman" w:hAnsi="Times New Roman" w:eastAsia="Times New Roman" w:cs="Times New Roman"/>
          <w:spacing w:val="23"/>
          <w:sz w:val="24"/>
          <w:szCs w:val="24"/>
        </w:rPr>
        <w:t xml:space="preserve"> </w:t>
      </w:r>
      <w:r>
        <w:rPr>
          <w:spacing w:val="-2"/>
          <w:sz w:val="24"/>
          <w:szCs w:val="24"/>
        </w:rPr>
        <w:t>号）</w:t>
      </w:r>
    </w:p>
    <w:p>
      <w:pPr>
        <w:pStyle w:val="2"/>
        <w:spacing w:before="227" w:line="222" w:lineRule="auto"/>
        <w:ind w:left="129"/>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12" w:lineRule="exact"/>
      </w:pPr>
    </w:p>
    <w:tbl>
      <w:tblPr>
        <w:tblStyle w:val="5"/>
        <w:tblW w:w="8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47"/>
        <w:gridCol w:w="714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81" w:hRule="atLeast"/>
        </w:trPr>
        <w:tc>
          <w:tcPr>
            <w:tcW w:w="1347" w:type="dxa"/>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pStyle w:val="6"/>
              <w:spacing w:before="78" w:line="222" w:lineRule="auto"/>
              <w:ind w:left="205"/>
            </w:pPr>
            <w:r>
              <w:rPr>
                <w:spacing w:val="-4"/>
                <w14:textOutline w14:w="4358" w14:cap="flat" w14:cmpd="sng">
                  <w14:solidFill>
                    <w14:srgbClr w14:val="000000"/>
                  </w14:solidFill>
                  <w14:prstDash w14:val="solid"/>
                  <w14:miter w14:val="10"/>
                </w14:textOutline>
              </w:rPr>
              <w:t>指标解释</w:t>
            </w:r>
          </w:p>
        </w:tc>
        <w:tc>
          <w:tcPr>
            <w:tcW w:w="7146" w:type="dxa"/>
            <w:vAlign w:val="top"/>
          </w:tcPr>
          <w:p>
            <w:pPr>
              <w:pStyle w:val="6"/>
              <w:spacing w:before="120" w:line="360" w:lineRule="auto"/>
              <w:ind w:left="119" w:right="107" w:firstLine="1"/>
              <w:jc w:val="both"/>
            </w:pPr>
            <w:r>
              <w:rPr>
                <w:spacing w:val="7"/>
              </w:rPr>
              <w:t>考察政府采购所设定的绩效目标是否依据充分，是</w:t>
            </w:r>
            <w:r>
              <w:rPr>
                <w:spacing w:val="6"/>
              </w:rPr>
              <w:t>否符合客观实</w:t>
            </w:r>
            <w:r>
              <w:t xml:space="preserve"> </w:t>
            </w:r>
            <w:r>
              <w:rPr>
                <w:spacing w:val="-2"/>
              </w:rPr>
              <w:t>际，用以反映和考核项目绩效目标与项目实施的相符情况；绩效指</w:t>
            </w:r>
            <w:r>
              <w:rPr>
                <w:spacing w:val="10"/>
              </w:rPr>
              <w:t xml:space="preserve"> </w:t>
            </w:r>
            <w:r>
              <w:rPr>
                <w:spacing w:val="-2"/>
              </w:rPr>
              <w:t>标是否清晰、细化、可衡量等，用以反映和考核项目绩效目标的明</w:t>
            </w:r>
          </w:p>
          <w:p>
            <w:pPr>
              <w:pStyle w:val="6"/>
              <w:spacing w:line="222" w:lineRule="auto"/>
              <w:ind w:left="125"/>
            </w:pPr>
            <w:r>
              <w:rPr>
                <w:spacing w:val="-5"/>
              </w:rPr>
              <w:t>细化情况。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347" w:type="dxa"/>
            <w:vAlign w:val="top"/>
          </w:tcPr>
          <w:p>
            <w:pPr>
              <w:pStyle w:val="6"/>
              <w:spacing w:before="200" w:line="222" w:lineRule="auto"/>
              <w:ind w:left="205"/>
            </w:pPr>
            <w:r>
              <w:rPr>
                <w:spacing w:val="-4"/>
                <w14:textOutline w14:w="4358" w14:cap="flat" w14:cmpd="sng">
                  <w14:solidFill>
                    <w14:srgbClr w14:val="000000"/>
                  </w14:solidFill>
                  <w14:prstDash w14:val="solid"/>
                  <w14:miter w14:val="10"/>
                </w14:textOutline>
              </w:rPr>
              <w:t>指标权重</w:t>
            </w:r>
          </w:p>
        </w:tc>
        <w:tc>
          <w:tcPr>
            <w:tcW w:w="7146" w:type="dxa"/>
            <w:vAlign w:val="top"/>
          </w:tcPr>
          <w:p>
            <w:pPr>
              <w:pStyle w:val="6"/>
              <w:spacing w:before="200"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09" w:hRule="atLeast"/>
        </w:trPr>
        <w:tc>
          <w:tcPr>
            <w:tcW w:w="1347" w:type="dxa"/>
            <w:vAlign w:val="top"/>
          </w:tcPr>
          <w:p>
            <w:pPr>
              <w:spacing w:line="283" w:lineRule="auto"/>
              <w:rPr>
                <w:rFonts w:ascii="Arial"/>
                <w:sz w:val="21"/>
              </w:rPr>
            </w:pPr>
          </w:p>
          <w:p>
            <w:pPr>
              <w:spacing w:line="283" w:lineRule="auto"/>
              <w:rPr>
                <w:rFonts w:ascii="Arial"/>
                <w:sz w:val="21"/>
              </w:rPr>
            </w:pPr>
          </w:p>
          <w:p>
            <w:pPr>
              <w:spacing w:line="284" w:lineRule="auto"/>
              <w:rPr>
                <w:rFonts w:ascii="Arial"/>
                <w:sz w:val="21"/>
              </w:rPr>
            </w:pPr>
          </w:p>
          <w:p>
            <w:pPr>
              <w:pStyle w:val="6"/>
              <w:spacing w:before="78" w:line="222" w:lineRule="auto"/>
              <w:ind w:left="205"/>
            </w:pPr>
            <w:r>
              <w:rPr>
                <w:spacing w:val="-4"/>
                <w14:textOutline w14:w="4358" w14:cap="flat" w14:cmpd="sng">
                  <w14:solidFill>
                    <w14:srgbClr w14:val="000000"/>
                  </w14:solidFill>
                  <w14:prstDash w14:val="solid"/>
                  <w14:miter w14:val="10"/>
                </w14:textOutline>
              </w:rPr>
              <w:t>评价标准</w:t>
            </w:r>
          </w:p>
        </w:tc>
        <w:tc>
          <w:tcPr>
            <w:tcW w:w="7146" w:type="dxa"/>
            <w:vAlign w:val="top"/>
          </w:tcPr>
          <w:p>
            <w:pPr>
              <w:spacing w:line="385" w:lineRule="auto"/>
              <w:rPr>
                <w:rFonts w:ascii="Arial"/>
                <w:sz w:val="21"/>
              </w:rPr>
            </w:pPr>
          </w:p>
          <w:p>
            <w:pPr>
              <w:pStyle w:val="6"/>
              <w:spacing w:before="78" w:line="222" w:lineRule="auto"/>
              <w:ind w:left="120"/>
            </w:pPr>
            <w:r>
              <w:rPr>
                <w:spacing w:val="-3"/>
              </w:rPr>
              <w:t>指标评分细则：</w:t>
            </w:r>
          </w:p>
          <w:p>
            <w:pPr>
              <w:pStyle w:val="6"/>
              <w:spacing w:before="178" w:line="468" w:lineRule="exact"/>
              <w:ind w:left="112"/>
            </w:pPr>
            <w:r>
              <w:rPr>
                <w:spacing w:val="-2"/>
                <w:position w:val="16"/>
              </w:rPr>
              <w:t>①项目设立了总目标和年度目标；②绩效目标设立依据充分且符合</w:t>
            </w:r>
          </w:p>
          <w:p>
            <w:pPr>
              <w:pStyle w:val="6"/>
              <w:spacing w:line="220" w:lineRule="auto"/>
              <w:ind w:left="124"/>
            </w:pPr>
            <w:r>
              <w:rPr>
                <w:spacing w:val="-2"/>
              </w:rPr>
              <w:t>客观实际，③绩效指标清晰、可衡量。每符合一项得</w:t>
            </w:r>
            <w:r>
              <w:rPr>
                <w:spacing w:val="-21"/>
              </w:rPr>
              <w:t xml:space="preserve"> </w:t>
            </w:r>
            <w:r>
              <w:rPr>
                <w:rFonts w:ascii="Times New Roman" w:hAnsi="Times New Roman" w:eastAsia="Times New Roman" w:cs="Times New Roman"/>
                <w:spacing w:val="-2"/>
              </w:rPr>
              <w:t xml:space="preserve">1/3 </w:t>
            </w:r>
            <w:r>
              <w:rPr>
                <w:spacing w:val="-2"/>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23" w:hRule="atLeast"/>
        </w:trPr>
        <w:tc>
          <w:tcPr>
            <w:tcW w:w="1347" w:type="dxa"/>
            <w:vAlign w:val="top"/>
          </w:tcPr>
          <w:p>
            <w:pPr>
              <w:pStyle w:val="6"/>
              <w:spacing w:before="125" w:line="222" w:lineRule="auto"/>
              <w:ind w:left="205"/>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08"/>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72"/>
            </w:pPr>
            <w:r>
              <w:rPr>
                <w14:textOutline w14:w="4358" w14:cap="flat" w14:cmpd="sng">
                  <w14:solidFill>
                    <w14:srgbClr w14:val="000000"/>
                  </w14:solidFill>
                  <w14:prstDash w14:val="solid"/>
                  <w14:miter w14:val="10"/>
                </w14:textOutline>
              </w:rPr>
              <w:t>源</w:t>
            </w:r>
          </w:p>
        </w:tc>
        <w:tc>
          <w:tcPr>
            <w:tcW w:w="7146" w:type="dxa"/>
            <w:vAlign w:val="top"/>
          </w:tcPr>
          <w:p>
            <w:pPr>
              <w:pStyle w:val="6"/>
              <w:spacing w:before="124" w:line="360" w:lineRule="auto"/>
              <w:ind w:left="125" w:right="107" w:firstLine="474"/>
              <w:jc w:val="both"/>
            </w:pPr>
            <w:r>
              <w:rPr>
                <w:spacing w:val="1"/>
              </w:rPr>
              <w:t>《关于提前下达</w:t>
            </w:r>
            <w:r>
              <w:rPr>
                <w:spacing w:val="-42"/>
              </w:rPr>
              <w:t xml:space="preserve"> </w:t>
            </w:r>
            <w:r>
              <w:rPr>
                <w:rFonts w:ascii="Times New Roman" w:hAnsi="Times New Roman" w:eastAsia="Times New Roman" w:cs="Times New Roman"/>
                <w:spacing w:val="1"/>
              </w:rPr>
              <w:t>2024</w:t>
            </w:r>
            <w:r>
              <w:rPr>
                <w:rFonts w:ascii="Times New Roman" w:hAnsi="Times New Roman" w:eastAsia="Times New Roman" w:cs="Times New Roman"/>
                <w:spacing w:val="26"/>
              </w:rPr>
              <w:t xml:space="preserve"> </w:t>
            </w:r>
            <w:r>
              <w:rPr>
                <w:spacing w:val="1"/>
              </w:rPr>
              <w:t>年中央专项彩票公益金支持乡村学校少</w:t>
            </w:r>
            <w:r>
              <w:t xml:space="preserve"> </w:t>
            </w:r>
            <w:r>
              <w:rPr>
                <w:spacing w:val="-4"/>
              </w:rPr>
              <w:t>年宫项目预算的通知》（和地财教〔</w:t>
            </w:r>
            <w:r>
              <w:rPr>
                <w:rFonts w:ascii="Times New Roman" w:hAnsi="Times New Roman" w:eastAsia="Times New Roman" w:cs="Times New Roman"/>
                <w:spacing w:val="-4"/>
              </w:rPr>
              <w:t>2023</w:t>
            </w:r>
            <w:r>
              <w:rPr>
                <w:spacing w:val="-4"/>
              </w:rPr>
              <w:t>〕</w:t>
            </w:r>
            <w:r>
              <w:rPr>
                <w:rFonts w:ascii="Times New Roman" w:hAnsi="Times New Roman" w:eastAsia="Times New Roman" w:cs="Times New Roman"/>
                <w:spacing w:val="-4"/>
              </w:rPr>
              <w:t>67</w:t>
            </w:r>
            <w:r>
              <w:rPr>
                <w:rFonts w:ascii="Times New Roman" w:hAnsi="Times New Roman" w:eastAsia="Times New Roman" w:cs="Times New Roman"/>
                <w:spacing w:val="22"/>
              </w:rPr>
              <w:t xml:space="preserve"> </w:t>
            </w:r>
            <w:r>
              <w:rPr>
                <w:spacing w:val="-4"/>
              </w:rPr>
              <w:t>号）</w:t>
            </w:r>
            <w:r>
              <w:rPr>
                <w:spacing w:val="-5"/>
              </w:rPr>
              <w:t>、项目绩效目标</w:t>
            </w:r>
          </w:p>
          <w:p>
            <w:pPr>
              <w:pStyle w:val="6"/>
              <w:spacing w:line="220" w:lineRule="auto"/>
              <w:ind w:left="122"/>
            </w:pPr>
            <w:r>
              <w:rPr>
                <w:spacing w:val="-4"/>
              </w:rPr>
              <w:t>表等资料。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31" w:hRule="atLeast"/>
        </w:trPr>
        <w:tc>
          <w:tcPr>
            <w:tcW w:w="1347" w:type="dxa"/>
            <w:vMerge w:val="restart"/>
            <w:tcBorders>
              <w:bottom w:val="nil"/>
            </w:tcBorders>
            <w:vAlign w:val="top"/>
          </w:tcPr>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pStyle w:val="6"/>
              <w:spacing w:before="78" w:line="222" w:lineRule="auto"/>
              <w:ind w:left="205"/>
            </w:pPr>
            <w:r>
              <w:rPr>
                <w:spacing w:val="-4"/>
                <w14:textOutline w14:w="4358" w14:cap="flat" w14:cmpd="sng">
                  <w14:solidFill>
                    <w14:srgbClr w14:val="000000"/>
                  </w14:solidFill>
                  <w14:prstDash w14:val="solid"/>
                  <w14:miter w14:val="10"/>
                </w14:textOutline>
              </w:rPr>
              <w:t>评价结果</w:t>
            </w:r>
          </w:p>
        </w:tc>
        <w:tc>
          <w:tcPr>
            <w:tcW w:w="7146" w:type="dxa"/>
            <w:vAlign w:val="top"/>
          </w:tcPr>
          <w:p>
            <w:pPr>
              <w:pStyle w:val="6"/>
              <w:spacing w:before="292" w:line="222" w:lineRule="auto"/>
              <w:ind w:left="120"/>
            </w:pPr>
            <w:r>
              <w:rPr>
                <w:spacing w:val="-2"/>
              </w:rPr>
              <w:t>指标评分计算过程及依据：</w:t>
            </w:r>
          </w:p>
          <w:p>
            <w:pPr>
              <w:pStyle w:val="6"/>
              <w:spacing w:before="179" w:line="360" w:lineRule="auto"/>
              <w:ind w:left="119" w:right="107" w:firstLine="481"/>
            </w:pPr>
            <w:r>
              <w:rPr>
                <w:spacing w:val="-2"/>
              </w:rPr>
              <w:t>项目单位将项目绩效目标细化分解为具体的年度绩效指标，项</w:t>
            </w:r>
            <w:r>
              <w:rPr>
                <w:spacing w:val="4"/>
              </w:rPr>
              <w:t xml:space="preserve"> </w:t>
            </w:r>
            <w:r>
              <w:rPr>
                <w:spacing w:val="-2"/>
              </w:rPr>
              <w:t>目绩效目标设定与该项目具体任务相符合，与预算确定的项目资金</w:t>
            </w:r>
            <w:r>
              <w:rPr>
                <w:spacing w:val="10"/>
              </w:rPr>
              <w:t xml:space="preserve"> </w:t>
            </w:r>
            <w:r>
              <w:rPr>
                <w:spacing w:val="-4"/>
              </w:rPr>
              <w:t>相匹配，将绩效目标细化为一级指标</w:t>
            </w:r>
            <w:r>
              <w:rPr>
                <w:spacing w:val="-37"/>
              </w:rPr>
              <w:t xml:space="preserve"> </w:t>
            </w:r>
            <w:r>
              <w:rPr>
                <w:rFonts w:ascii="Times New Roman" w:hAnsi="Times New Roman" w:eastAsia="Times New Roman" w:cs="Times New Roman"/>
                <w:spacing w:val="-4"/>
              </w:rPr>
              <w:t>3</w:t>
            </w:r>
            <w:r>
              <w:rPr>
                <w:rFonts w:ascii="Times New Roman" w:hAnsi="Times New Roman" w:eastAsia="Times New Roman" w:cs="Times New Roman"/>
                <w:spacing w:val="17"/>
              </w:rPr>
              <w:t xml:space="preserve"> </w:t>
            </w:r>
            <w:r>
              <w:rPr>
                <w:spacing w:val="-4"/>
              </w:rPr>
              <w:t>个，二级指标</w:t>
            </w:r>
            <w:r>
              <w:rPr>
                <w:spacing w:val="-49"/>
              </w:rPr>
              <w:t xml:space="preserve"> </w:t>
            </w:r>
            <w:r>
              <w:rPr>
                <w:rFonts w:ascii="Times New Roman" w:hAnsi="Times New Roman" w:eastAsia="Times New Roman" w:cs="Times New Roman"/>
                <w:spacing w:val="-4"/>
              </w:rPr>
              <w:t>5</w:t>
            </w:r>
            <w:r>
              <w:rPr>
                <w:rFonts w:ascii="Times New Roman" w:hAnsi="Times New Roman" w:eastAsia="Times New Roman" w:cs="Times New Roman"/>
                <w:spacing w:val="17"/>
                <w:w w:val="101"/>
              </w:rPr>
              <w:t xml:space="preserve"> </w:t>
            </w:r>
            <w:r>
              <w:rPr>
                <w:spacing w:val="-4"/>
              </w:rPr>
              <w:t>个，三级指</w:t>
            </w:r>
            <w:r>
              <w:t xml:space="preserve"> </w:t>
            </w:r>
            <w:r>
              <w:rPr>
                <w:spacing w:val="-3"/>
              </w:rPr>
              <w:t>标</w:t>
            </w:r>
            <w:r>
              <w:rPr>
                <w:spacing w:val="-51"/>
              </w:rPr>
              <w:t xml:space="preserve"> </w:t>
            </w:r>
            <w:r>
              <w:rPr>
                <w:rFonts w:ascii="Times New Roman" w:hAnsi="Times New Roman" w:eastAsia="Times New Roman" w:cs="Times New Roman"/>
                <w:spacing w:val="-3"/>
              </w:rPr>
              <w:t>9</w:t>
            </w:r>
            <w:r>
              <w:rPr>
                <w:rFonts w:ascii="Times New Roman" w:hAnsi="Times New Roman" w:eastAsia="Times New Roman" w:cs="Times New Roman"/>
                <w:spacing w:val="17"/>
                <w:w w:val="101"/>
              </w:rPr>
              <w:t xml:space="preserve"> </w:t>
            </w:r>
            <w:r>
              <w:rPr>
                <w:spacing w:val="-3"/>
              </w:rPr>
              <w:t>个，定量指标</w:t>
            </w:r>
            <w:r>
              <w:rPr>
                <w:spacing w:val="-52"/>
              </w:rPr>
              <w:t xml:space="preserve"> </w:t>
            </w:r>
            <w:r>
              <w:rPr>
                <w:rFonts w:ascii="Times New Roman" w:hAnsi="Times New Roman" w:eastAsia="Times New Roman" w:cs="Times New Roman"/>
                <w:spacing w:val="-3"/>
              </w:rPr>
              <w:t>7</w:t>
            </w:r>
            <w:r>
              <w:rPr>
                <w:rFonts w:ascii="Times New Roman" w:hAnsi="Times New Roman" w:eastAsia="Times New Roman" w:cs="Times New Roman"/>
                <w:spacing w:val="17"/>
                <w:w w:val="101"/>
              </w:rPr>
              <w:t xml:space="preserve"> </w:t>
            </w:r>
            <w:r>
              <w:rPr>
                <w:spacing w:val="-3"/>
              </w:rPr>
              <w:t>个，指标量化率为</w:t>
            </w:r>
            <w:r>
              <w:rPr>
                <w:spacing w:val="-52"/>
              </w:rPr>
              <w:t xml:space="preserve"> </w:t>
            </w:r>
            <w:r>
              <w:rPr>
                <w:rFonts w:ascii="Times New Roman" w:hAnsi="Times New Roman" w:eastAsia="Times New Roman" w:cs="Times New Roman"/>
                <w:spacing w:val="-3"/>
              </w:rPr>
              <w:t>77.8</w:t>
            </w:r>
            <w:r>
              <w:rPr>
                <w:rFonts w:ascii="Times New Roman" w:hAnsi="Times New Roman" w:eastAsia="Times New Roman" w:cs="Times New Roman"/>
                <w:spacing w:val="-4"/>
              </w:rPr>
              <w:t>%</w:t>
            </w:r>
            <w:r>
              <w:rPr>
                <w:rFonts w:ascii="Times New Roman" w:hAnsi="Times New Roman" w:eastAsia="Times New Roman" w:cs="Times New Roman"/>
                <w:spacing w:val="-27"/>
              </w:rPr>
              <w:t xml:space="preserve"> </w:t>
            </w:r>
            <w:r>
              <w:rPr>
                <w:spacing w:val="-4"/>
              </w:rPr>
              <w:t>，均通过清晰、可衡</w:t>
            </w:r>
            <w:r>
              <w:t xml:space="preserve"> </w:t>
            </w:r>
            <w:r>
              <w:rPr>
                <w:spacing w:val="-2"/>
              </w:rPr>
              <w:t>量的指标值予以体现。但分解后的年度绩效指标</w:t>
            </w:r>
            <w:r>
              <w:rPr>
                <w:spacing w:val="-3"/>
              </w:rPr>
              <w:t>未制定成本指标，</w:t>
            </w:r>
          </w:p>
          <w:p>
            <w:pPr>
              <w:pStyle w:val="6"/>
              <w:spacing w:before="1" w:line="220" w:lineRule="auto"/>
              <w:ind w:left="123"/>
            </w:pPr>
            <w:r>
              <w:rPr>
                <w:spacing w:val="-5"/>
              </w:rPr>
              <w:t>无法对成本进行绩效评价，扣</w:t>
            </w:r>
            <w:r>
              <w:rPr>
                <w:spacing w:val="-19"/>
              </w:rPr>
              <w:t xml:space="preserve"> </w:t>
            </w:r>
            <w:r>
              <w:rPr>
                <w:rFonts w:ascii="Times New Roman" w:hAnsi="Times New Roman" w:eastAsia="Times New Roman" w:cs="Times New Roman"/>
                <w:spacing w:val="-5"/>
              </w:rPr>
              <w:t>1</w:t>
            </w:r>
            <w:r>
              <w:rPr>
                <w:rFonts w:ascii="Times New Roman" w:hAnsi="Times New Roman" w:eastAsia="Times New Roman" w:cs="Times New Roman"/>
                <w:spacing w:val="19"/>
              </w:rPr>
              <w:t xml:space="preserve"> </w:t>
            </w:r>
            <w:r>
              <w:rPr>
                <w:spacing w:val="-5"/>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0" w:hRule="atLeast"/>
        </w:trPr>
        <w:tc>
          <w:tcPr>
            <w:tcW w:w="1347" w:type="dxa"/>
            <w:vMerge w:val="continue"/>
            <w:tcBorders>
              <w:top w:val="nil"/>
            </w:tcBorders>
            <w:vAlign w:val="top"/>
          </w:tcPr>
          <w:p>
            <w:pPr>
              <w:rPr>
                <w:rFonts w:ascii="Arial"/>
                <w:sz w:val="21"/>
              </w:rPr>
            </w:pPr>
          </w:p>
        </w:tc>
        <w:tc>
          <w:tcPr>
            <w:tcW w:w="7146" w:type="dxa"/>
            <w:vAlign w:val="top"/>
          </w:tcPr>
          <w:p>
            <w:pPr>
              <w:pStyle w:val="6"/>
              <w:spacing w:before="281" w:line="222" w:lineRule="auto"/>
              <w:ind w:left="120"/>
              <w:rPr>
                <w:rFonts w:ascii="Times New Roman" w:hAnsi="Times New Roman" w:eastAsia="Times New Roman" w:cs="Times New Roman"/>
              </w:rPr>
            </w:pPr>
            <w:r>
              <w:rPr>
                <w:spacing w:val="-2"/>
              </w:rPr>
              <w:t>指标得分：</w:t>
            </w:r>
            <w:r>
              <w:rPr>
                <w:rFonts w:ascii="Times New Roman" w:hAnsi="Times New Roman" w:eastAsia="Times New Roman" w:cs="Times New Roman"/>
                <w:spacing w:val="-2"/>
              </w:rPr>
              <w:t>2</w:t>
            </w:r>
          </w:p>
        </w:tc>
      </w:tr>
    </w:tbl>
    <w:p>
      <w:pPr>
        <w:rPr>
          <w:rFonts w:ascii="Arial"/>
          <w:sz w:val="21"/>
        </w:rPr>
      </w:pPr>
    </w:p>
    <w:p>
      <w:pPr>
        <w:rPr>
          <w:rFonts w:ascii="Arial" w:hAnsi="Arial" w:eastAsia="Arial" w:cs="Arial"/>
          <w:sz w:val="21"/>
          <w:szCs w:val="21"/>
        </w:rPr>
        <w:sectPr>
          <w:footerReference r:id="rId70" w:type="default"/>
          <w:pgSz w:w="11906" w:h="16839"/>
          <w:pgMar w:top="1431" w:right="1703" w:bottom="1223" w:left="1704" w:header="0" w:footer="1046" w:gutter="0"/>
          <w:cols w:space="720" w:num="1"/>
        </w:sectPr>
      </w:pPr>
    </w:p>
    <w:p>
      <w:pPr>
        <w:pStyle w:val="2"/>
        <w:spacing w:before="172" w:line="220" w:lineRule="auto"/>
        <w:ind w:left="2047"/>
      </w:pPr>
      <w:r>
        <w:rPr>
          <w:rFonts w:ascii="Times New Roman" w:hAnsi="Times New Roman" w:eastAsia="Times New Roman" w:cs="Times New Roman"/>
          <w:b/>
          <w:bCs/>
          <w:spacing w:val="-3"/>
        </w:rPr>
        <w:t>A401“</w:t>
      </w:r>
      <w:r>
        <w:rPr>
          <w:rFonts w:ascii="Times New Roman" w:hAnsi="Times New Roman" w:eastAsia="Times New Roman" w:cs="Times New Roman"/>
          <w:b/>
          <w:bCs/>
          <w:spacing w:val="-39"/>
        </w:rPr>
        <w:t xml:space="preserve"> </w:t>
      </w:r>
      <w:r>
        <w:rPr>
          <w:spacing w:val="-3"/>
          <w14:textOutline w14:w="5448" w14:cap="flat" w14:cmpd="sng">
            <w14:solidFill>
              <w14:srgbClr w14:val="000000"/>
            </w14:solidFill>
            <w14:prstDash w14:val="solid"/>
            <w14:miter w14:val="10"/>
          </w14:textOutline>
        </w:rPr>
        <w:t>资金分配合理性</w:t>
      </w:r>
      <w:r>
        <w:rPr>
          <w:rFonts w:ascii="Times New Roman" w:hAnsi="Times New Roman" w:eastAsia="Times New Roman" w:cs="Times New Roman"/>
          <w:b/>
          <w:bCs/>
          <w:spacing w:val="-3"/>
        </w:rPr>
        <w:t>”</w:t>
      </w:r>
      <w:r>
        <w:rPr>
          <w:rFonts w:ascii="Times New Roman" w:hAnsi="Times New Roman" w:eastAsia="Times New Roman" w:cs="Times New Roman"/>
          <w:b/>
          <w:bCs/>
          <w:spacing w:val="-56"/>
        </w:rPr>
        <w:t xml:space="preserve"> </w:t>
      </w:r>
      <w:r>
        <w:rPr>
          <w:spacing w:val="-3"/>
          <w14:textOutline w14:w="5448" w14:cap="flat" w14:cmpd="sng">
            <w14:solidFill>
              <w14:srgbClr w14:val="000000"/>
            </w14:solidFill>
            <w14:prstDash w14:val="solid"/>
            <w14:miter w14:val="10"/>
          </w14:textOutline>
        </w:rPr>
        <w:t>评价底稿</w:t>
      </w:r>
    </w:p>
    <w:p>
      <w:pPr>
        <w:pStyle w:val="2"/>
        <w:spacing w:before="216" w:line="468" w:lineRule="exact"/>
        <w:ind w:left="129"/>
        <w:rPr>
          <w:sz w:val="24"/>
          <w:szCs w:val="24"/>
        </w:rPr>
      </w:pPr>
      <w:r>
        <w:rPr>
          <w:position w:val="17"/>
          <w:sz w:val="24"/>
          <w:szCs w:val="24"/>
          <w14:textOutline w14:w="4358" w14:cap="flat" w14:cmpd="sng">
            <w14:solidFill>
              <w14:srgbClr w14:val="000000"/>
            </w14:solidFill>
            <w14:prstDash w14:val="solid"/>
            <w14:miter w14:val="10"/>
          </w14:textOutline>
        </w:rPr>
        <w:t>项目名称：</w:t>
      </w:r>
      <w:r>
        <w:rPr>
          <w:spacing w:val="-66"/>
          <w:position w:val="17"/>
          <w:sz w:val="24"/>
          <w:szCs w:val="24"/>
        </w:rPr>
        <w:t xml:space="preserve"> </w:t>
      </w:r>
      <w:r>
        <w:rPr>
          <w:position w:val="17"/>
          <w:sz w:val="24"/>
          <w:szCs w:val="24"/>
        </w:rPr>
        <w:t>民丰县教育和科学技术局</w:t>
      </w:r>
      <w:r>
        <w:rPr>
          <w:spacing w:val="-50"/>
          <w:position w:val="17"/>
          <w:sz w:val="24"/>
          <w:szCs w:val="24"/>
        </w:rPr>
        <w:t xml:space="preserve"> </w:t>
      </w:r>
      <w:r>
        <w:rPr>
          <w:rFonts w:ascii="Times New Roman" w:hAnsi="Times New Roman" w:eastAsia="Times New Roman" w:cs="Times New Roman"/>
          <w:position w:val="17"/>
          <w:sz w:val="24"/>
          <w:szCs w:val="24"/>
        </w:rPr>
        <w:t>2024</w:t>
      </w:r>
      <w:r>
        <w:rPr>
          <w:rFonts w:ascii="Times New Roman" w:hAnsi="Times New Roman" w:eastAsia="Times New Roman" w:cs="Times New Roman"/>
          <w:spacing w:val="23"/>
          <w:w w:val="101"/>
          <w:position w:val="17"/>
          <w:sz w:val="24"/>
          <w:szCs w:val="24"/>
        </w:rPr>
        <w:t xml:space="preserve"> </w:t>
      </w:r>
      <w:r>
        <w:rPr>
          <w:position w:val="17"/>
          <w:sz w:val="24"/>
          <w:szCs w:val="24"/>
        </w:rPr>
        <w:t>年中央专项彩票公益金</w:t>
      </w:r>
      <w:r>
        <w:rPr>
          <w:spacing w:val="-1"/>
          <w:position w:val="17"/>
          <w:sz w:val="24"/>
          <w:szCs w:val="24"/>
        </w:rPr>
        <w:t>支持乡村学</w:t>
      </w:r>
    </w:p>
    <w:p>
      <w:pPr>
        <w:pStyle w:val="2"/>
        <w:spacing w:line="221" w:lineRule="auto"/>
        <w:ind w:left="128"/>
        <w:rPr>
          <w:sz w:val="24"/>
          <w:szCs w:val="24"/>
        </w:rPr>
      </w:pPr>
      <w:r>
        <w:rPr>
          <w:spacing w:val="-2"/>
          <w:sz w:val="24"/>
          <w:szCs w:val="24"/>
        </w:rPr>
        <w:t>校少年宫项目（和地财教〔</w:t>
      </w:r>
      <w:r>
        <w:rPr>
          <w:rFonts w:ascii="Times New Roman" w:hAnsi="Times New Roman" w:eastAsia="Times New Roman" w:cs="Times New Roman"/>
          <w:spacing w:val="-2"/>
          <w:sz w:val="24"/>
          <w:szCs w:val="24"/>
        </w:rPr>
        <w:t>2023</w:t>
      </w:r>
      <w:r>
        <w:rPr>
          <w:spacing w:val="-2"/>
          <w:sz w:val="24"/>
          <w:szCs w:val="24"/>
        </w:rPr>
        <w:t>〕</w:t>
      </w:r>
      <w:r>
        <w:rPr>
          <w:rFonts w:ascii="Times New Roman" w:hAnsi="Times New Roman" w:eastAsia="Times New Roman" w:cs="Times New Roman"/>
          <w:spacing w:val="-2"/>
          <w:sz w:val="24"/>
          <w:szCs w:val="24"/>
        </w:rPr>
        <w:t>67</w:t>
      </w:r>
      <w:r>
        <w:rPr>
          <w:rFonts w:ascii="Times New Roman" w:hAnsi="Times New Roman" w:eastAsia="Times New Roman" w:cs="Times New Roman"/>
          <w:spacing w:val="25"/>
          <w:sz w:val="24"/>
          <w:szCs w:val="24"/>
        </w:rPr>
        <w:t xml:space="preserve"> </w:t>
      </w:r>
      <w:r>
        <w:rPr>
          <w:spacing w:val="-2"/>
          <w:sz w:val="24"/>
          <w:szCs w:val="24"/>
        </w:rPr>
        <w:t>号）</w:t>
      </w:r>
    </w:p>
    <w:p>
      <w:pPr>
        <w:pStyle w:val="2"/>
        <w:spacing w:before="226" w:line="222" w:lineRule="auto"/>
        <w:ind w:left="129"/>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09" w:lineRule="exact"/>
      </w:pPr>
    </w:p>
    <w:tbl>
      <w:tblPr>
        <w:tblStyle w:val="5"/>
        <w:tblW w:w="836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49"/>
        <w:gridCol w:w="691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3" w:hRule="atLeast"/>
        </w:trPr>
        <w:tc>
          <w:tcPr>
            <w:tcW w:w="1449" w:type="dxa"/>
            <w:vAlign w:val="top"/>
          </w:tcPr>
          <w:p>
            <w:pPr>
              <w:spacing w:line="253" w:lineRule="auto"/>
              <w:rPr>
                <w:rFonts w:ascii="Arial"/>
                <w:sz w:val="21"/>
              </w:rPr>
            </w:pPr>
          </w:p>
          <w:p>
            <w:pPr>
              <w:spacing w:line="254" w:lineRule="auto"/>
              <w:rPr>
                <w:rFonts w:ascii="Arial"/>
                <w:sz w:val="21"/>
              </w:rPr>
            </w:pPr>
          </w:p>
          <w:p>
            <w:pPr>
              <w:pStyle w:val="6"/>
              <w:spacing w:before="78" w:line="222" w:lineRule="auto"/>
              <w:ind w:left="255"/>
            </w:pPr>
            <w:r>
              <w:rPr>
                <w:spacing w:val="-4"/>
                <w14:textOutline w14:w="4358" w14:cap="flat" w14:cmpd="sng">
                  <w14:solidFill>
                    <w14:srgbClr w14:val="000000"/>
                  </w14:solidFill>
                  <w14:prstDash w14:val="solid"/>
                  <w14:miter w14:val="10"/>
                </w14:textOutline>
              </w:rPr>
              <w:t>指标解释</w:t>
            </w:r>
          </w:p>
        </w:tc>
        <w:tc>
          <w:tcPr>
            <w:tcW w:w="6914" w:type="dxa"/>
            <w:vAlign w:val="top"/>
          </w:tcPr>
          <w:p>
            <w:pPr>
              <w:pStyle w:val="6"/>
              <w:spacing w:before="119" w:line="360" w:lineRule="auto"/>
              <w:ind w:left="120" w:right="107"/>
              <w:jc w:val="both"/>
            </w:pPr>
            <w:r>
              <w:rPr>
                <w:spacing w:val="-2"/>
              </w:rPr>
              <w:t>考察项目预算资金分配是否有测算依据，与政府采购的目标是否</w:t>
            </w:r>
            <w:r>
              <w:rPr>
                <w:spacing w:val="16"/>
              </w:rPr>
              <w:t xml:space="preserve"> </w:t>
            </w:r>
            <w:r>
              <w:rPr>
                <w:spacing w:val="-2"/>
              </w:rPr>
              <w:t>相适应，用以反映和考核项目预算资金分配的科学性、合理性情</w:t>
            </w:r>
          </w:p>
          <w:p>
            <w:pPr>
              <w:pStyle w:val="6"/>
              <w:spacing w:line="224" w:lineRule="auto"/>
              <w:ind w:left="120"/>
            </w:pPr>
            <w:r>
              <w:rPr>
                <w:spacing w:val="-9"/>
              </w:rPr>
              <w:t>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3" w:hRule="atLeast"/>
        </w:trPr>
        <w:tc>
          <w:tcPr>
            <w:tcW w:w="1449" w:type="dxa"/>
            <w:vAlign w:val="top"/>
          </w:tcPr>
          <w:p>
            <w:pPr>
              <w:pStyle w:val="6"/>
              <w:spacing w:before="240" w:line="222" w:lineRule="auto"/>
              <w:ind w:left="255"/>
            </w:pPr>
            <w:r>
              <w:rPr>
                <w:spacing w:val="-4"/>
                <w14:textOutline w14:w="4358" w14:cap="flat" w14:cmpd="sng">
                  <w14:solidFill>
                    <w14:srgbClr w14:val="000000"/>
                  </w14:solidFill>
                  <w14:prstDash w14:val="solid"/>
                  <w14:miter w14:val="10"/>
                </w14:textOutline>
              </w:rPr>
              <w:t>指标权重</w:t>
            </w:r>
          </w:p>
        </w:tc>
        <w:tc>
          <w:tcPr>
            <w:tcW w:w="6914" w:type="dxa"/>
            <w:vAlign w:val="top"/>
          </w:tcPr>
          <w:p>
            <w:pPr>
              <w:pStyle w:val="6"/>
              <w:spacing w:before="240" w:line="222" w:lineRule="auto"/>
              <w:ind w:left="119"/>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80" w:hRule="atLeast"/>
        </w:trPr>
        <w:tc>
          <w:tcPr>
            <w:tcW w:w="1449" w:type="dxa"/>
            <w:vAlign w:val="top"/>
          </w:tcPr>
          <w:p>
            <w:pPr>
              <w:spacing w:line="268" w:lineRule="auto"/>
              <w:rPr>
                <w:rFonts w:ascii="Arial"/>
                <w:sz w:val="21"/>
              </w:rPr>
            </w:pPr>
          </w:p>
          <w:p>
            <w:pPr>
              <w:spacing w:line="269" w:lineRule="auto"/>
              <w:rPr>
                <w:rFonts w:ascii="Arial"/>
                <w:sz w:val="21"/>
              </w:rPr>
            </w:pPr>
          </w:p>
          <w:p>
            <w:pPr>
              <w:pStyle w:val="6"/>
              <w:spacing w:before="78" w:line="222" w:lineRule="auto"/>
              <w:ind w:left="256"/>
            </w:pPr>
            <w:r>
              <w:rPr>
                <w:spacing w:val="-4"/>
                <w14:textOutline w14:w="4358" w14:cap="flat" w14:cmpd="sng">
                  <w14:solidFill>
                    <w14:srgbClr w14:val="000000"/>
                  </w14:solidFill>
                  <w14:prstDash w14:val="solid"/>
                  <w14:miter w14:val="10"/>
                </w14:textOutline>
              </w:rPr>
              <w:t>评价标准</w:t>
            </w:r>
          </w:p>
        </w:tc>
        <w:tc>
          <w:tcPr>
            <w:tcW w:w="6914" w:type="dxa"/>
            <w:vAlign w:val="top"/>
          </w:tcPr>
          <w:p>
            <w:pPr>
              <w:pStyle w:val="6"/>
              <w:spacing w:before="151" w:line="222" w:lineRule="auto"/>
              <w:ind w:left="119"/>
            </w:pPr>
            <w:r>
              <w:rPr>
                <w:spacing w:val="-3"/>
              </w:rPr>
              <w:t>指标评分细则：</w:t>
            </w:r>
          </w:p>
          <w:p>
            <w:pPr>
              <w:pStyle w:val="6"/>
              <w:spacing w:before="178" w:line="468" w:lineRule="exact"/>
              <w:ind w:left="120"/>
            </w:pPr>
            <w:r>
              <w:rPr>
                <w:spacing w:val="7"/>
                <w:position w:val="17"/>
              </w:rPr>
              <w:t>项目预算资金分配有测算依据且与政府采购目标相适应，得满</w:t>
            </w:r>
          </w:p>
          <w:p>
            <w:pPr>
              <w:pStyle w:val="6"/>
              <w:spacing w:line="222" w:lineRule="auto"/>
              <w:ind w:left="122"/>
            </w:pPr>
            <w:r>
              <w:rPr>
                <w:spacing w:val="-3"/>
              </w:rPr>
              <w:t>分，否则不得分。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1449" w:type="dxa"/>
            <w:vAlign w:val="top"/>
          </w:tcPr>
          <w:p>
            <w:pPr>
              <w:spacing w:line="252" w:lineRule="auto"/>
              <w:rPr>
                <w:rFonts w:ascii="Arial"/>
                <w:sz w:val="21"/>
              </w:rPr>
            </w:pPr>
          </w:p>
          <w:p>
            <w:pPr>
              <w:spacing w:line="252" w:lineRule="auto"/>
              <w:rPr>
                <w:rFonts w:ascii="Arial"/>
                <w:sz w:val="21"/>
              </w:rPr>
            </w:pPr>
          </w:p>
          <w:p>
            <w:pPr>
              <w:pStyle w:val="6"/>
              <w:spacing w:before="78" w:line="468" w:lineRule="exact"/>
              <w:ind w:left="136"/>
            </w:pPr>
            <w:r>
              <w:rPr>
                <w:spacing w:val="-3"/>
                <w:position w:val="17"/>
                <w14:textOutline w14:w="4358" w14:cap="flat" w14:cmpd="sng">
                  <w14:solidFill>
                    <w14:srgbClr w14:val="000000"/>
                  </w14:solidFill>
                  <w14:prstDash w14:val="solid"/>
                  <w14:miter w14:val="10"/>
                </w14:textOutline>
              </w:rPr>
              <w:t>评价依据或</w:t>
            </w:r>
          </w:p>
          <w:p>
            <w:pPr>
              <w:pStyle w:val="6"/>
              <w:spacing w:line="221" w:lineRule="auto"/>
              <w:ind w:left="254"/>
            </w:pPr>
            <w:r>
              <w:rPr>
                <w:spacing w:val="-4"/>
                <w14:textOutline w14:w="4358" w14:cap="flat" w14:cmpd="sng">
                  <w14:solidFill>
                    <w14:srgbClr w14:val="000000"/>
                  </w14:solidFill>
                  <w14:prstDash w14:val="solid"/>
                  <w14:miter w14:val="10"/>
                </w14:textOutline>
              </w:rPr>
              <w:t>数据来源</w:t>
            </w:r>
          </w:p>
        </w:tc>
        <w:tc>
          <w:tcPr>
            <w:tcW w:w="6914" w:type="dxa"/>
            <w:vAlign w:val="top"/>
          </w:tcPr>
          <w:p>
            <w:pPr>
              <w:pStyle w:val="6"/>
              <w:spacing w:before="117" w:line="360" w:lineRule="auto"/>
              <w:ind w:left="118" w:right="107" w:firstLine="480"/>
              <w:jc w:val="both"/>
            </w:pPr>
            <w:r>
              <w:rPr>
                <w:spacing w:val="-2"/>
              </w:rPr>
              <w:t>《中华人民共和国预算法》、《中央专项彩票公益金支持乡</w:t>
            </w:r>
            <w:r>
              <w:rPr>
                <w:spacing w:val="11"/>
              </w:rPr>
              <w:t xml:space="preserve"> </w:t>
            </w:r>
            <w:r>
              <w:rPr>
                <w:spacing w:val="2"/>
              </w:rPr>
              <w:t>村学校少年宫项目资金管理办法》、《关于提</w:t>
            </w:r>
            <w:r>
              <w:rPr>
                <w:spacing w:val="1"/>
              </w:rPr>
              <w:t>前下达</w:t>
            </w:r>
            <w:r>
              <w:rPr>
                <w:spacing w:val="-50"/>
              </w:rPr>
              <w:t xml:space="preserve"> </w:t>
            </w:r>
            <w:r>
              <w:rPr>
                <w:rFonts w:ascii="Times New Roman" w:hAnsi="Times New Roman" w:eastAsia="Times New Roman" w:cs="Times New Roman"/>
                <w:spacing w:val="1"/>
              </w:rPr>
              <w:t>2024</w:t>
            </w:r>
            <w:r>
              <w:rPr>
                <w:rFonts w:ascii="Times New Roman" w:hAnsi="Times New Roman" w:eastAsia="Times New Roman" w:cs="Times New Roman"/>
                <w:spacing w:val="23"/>
              </w:rPr>
              <w:t xml:space="preserve"> </w:t>
            </w:r>
            <w:r>
              <w:rPr>
                <w:spacing w:val="1"/>
              </w:rPr>
              <w:t>年中</w:t>
            </w:r>
            <w:r>
              <w:t xml:space="preserve"> </w:t>
            </w:r>
            <w:r>
              <w:rPr>
                <w:spacing w:val="-2"/>
              </w:rPr>
              <w:t>央专项彩票公益金支持乡村学校少年宫项目预算的通知》（和地</w:t>
            </w:r>
          </w:p>
          <w:p>
            <w:pPr>
              <w:pStyle w:val="6"/>
              <w:spacing w:line="220" w:lineRule="auto"/>
              <w:ind w:left="122"/>
            </w:pPr>
            <w:r>
              <w:rPr>
                <w:spacing w:val="-3"/>
              </w:rPr>
              <w:t>财教〔</w:t>
            </w:r>
            <w:r>
              <w:rPr>
                <w:rFonts w:ascii="Times New Roman" w:hAnsi="Times New Roman" w:eastAsia="Times New Roman" w:cs="Times New Roman"/>
                <w:spacing w:val="-3"/>
              </w:rPr>
              <w:t>2023</w:t>
            </w:r>
            <w:r>
              <w:rPr>
                <w:spacing w:val="-3"/>
              </w:rPr>
              <w:t>〕</w:t>
            </w:r>
            <w:r>
              <w:rPr>
                <w:rFonts w:ascii="Times New Roman" w:hAnsi="Times New Roman" w:eastAsia="Times New Roman" w:cs="Times New Roman"/>
                <w:spacing w:val="-3"/>
              </w:rPr>
              <w:t>67</w:t>
            </w:r>
            <w:r>
              <w:rPr>
                <w:rFonts w:ascii="Times New Roman" w:hAnsi="Times New Roman" w:eastAsia="Times New Roman" w:cs="Times New Roman"/>
                <w:spacing w:val="28"/>
              </w:rPr>
              <w:t xml:space="preserve"> </w:t>
            </w:r>
            <w:r>
              <w:rPr>
                <w:spacing w:val="-3"/>
              </w:rPr>
              <w:t>号）等资料。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7" w:hRule="atLeast"/>
        </w:trPr>
        <w:tc>
          <w:tcPr>
            <w:tcW w:w="1449" w:type="dxa"/>
            <w:vMerge w:val="restart"/>
            <w:tcBorders>
              <w:bottom w:val="nil"/>
            </w:tcBorders>
            <w:vAlign w:val="top"/>
          </w:tcPr>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9" w:lineRule="auto"/>
              <w:rPr>
                <w:rFonts w:ascii="Arial"/>
                <w:sz w:val="21"/>
              </w:rPr>
            </w:pPr>
          </w:p>
          <w:p>
            <w:pPr>
              <w:pStyle w:val="6"/>
              <w:spacing w:before="78" w:line="222" w:lineRule="auto"/>
              <w:ind w:left="256"/>
            </w:pPr>
            <w:r>
              <w:rPr>
                <w:spacing w:val="-4"/>
                <w14:textOutline w14:w="4358" w14:cap="flat" w14:cmpd="sng">
                  <w14:solidFill>
                    <w14:srgbClr w14:val="000000"/>
                  </w14:solidFill>
                  <w14:prstDash w14:val="solid"/>
                  <w14:miter w14:val="10"/>
                </w14:textOutline>
              </w:rPr>
              <w:t>评价结果</w:t>
            </w:r>
          </w:p>
        </w:tc>
        <w:tc>
          <w:tcPr>
            <w:tcW w:w="6914" w:type="dxa"/>
            <w:vAlign w:val="top"/>
          </w:tcPr>
          <w:p>
            <w:pPr>
              <w:pStyle w:val="6"/>
              <w:spacing w:before="117" w:line="222" w:lineRule="auto"/>
              <w:ind w:left="119"/>
            </w:pPr>
            <w:r>
              <w:rPr>
                <w:spacing w:val="-2"/>
              </w:rPr>
              <w:t>指标评分计算过程及依据：</w:t>
            </w:r>
          </w:p>
          <w:p>
            <w:pPr>
              <w:pStyle w:val="6"/>
              <w:spacing w:before="179" w:line="360" w:lineRule="auto"/>
              <w:ind w:left="119" w:right="41" w:firstLine="510"/>
              <w:jc w:val="both"/>
            </w:pPr>
            <w:r>
              <w:t>民丰县</w:t>
            </w:r>
            <w:r>
              <w:rPr>
                <w:spacing w:val="-35"/>
              </w:rPr>
              <w:t xml:space="preserve"> </w:t>
            </w:r>
            <w:r>
              <w:rPr>
                <w:rFonts w:ascii="Times New Roman" w:hAnsi="Times New Roman" w:eastAsia="Times New Roman" w:cs="Times New Roman"/>
              </w:rPr>
              <w:t>2024</w:t>
            </w:r>
            <w:r>
              <w:rPr>
                <w:rFonts w:ascii="Times New Roman" w:hAnsi="Times New Roman" w:eastAsia="Times New Roman" w:cs="Times New Roman"/>
                <w:spacing w:val="25"/>
              </w:rPr>
              <w:t xml:space="preserve"> </w:t>
            </w:r>
            <w:r>
              <w:t>年中央专项彩票公益金支持乡村学校少年宫项 目（和地财教〔</w:t>
            </w:r>
            <w:r>
              <w:rPr>
                <w:rFonts w:ascii="Times New Roman" w:hAnsi="Times New Roman" w:eastAsia="Times New Roman" w:cs="Times New Roman"/>
              </w:rPr>
              <w:t>2023</w:t>
            </w:r>
            <w:r>
              <w:t>〕</w:t>
            </w:r>
            <w:r>
              <w:rPr>
                <w:rFonts w:ascii="Times New Roman" w:hAnsi="Times New Roman" w:eastAsia="Times New Roman" w:cs="Times New Roman"/>
              </w:rPr>
              <w:t>67</w:t>
            </w:r>
            <w:r>
              <w:rPr>
                <w:rFonts w:ascii="Times New Roman" w:hAnsi="Times New Roman" w:eastAsia="Times New Roman" w:cs="Times New Roman"/>
                <w:spacing w:val="43"/>
                <w:w w:val="101"/>
              </w:rPr>
              <w:t xml:space="preserve"> </w:t>
            </w:r>
            <w:r>
              <w:t>号）预算金额为</w:t>
            </w:r>
            <w:r>
              <w:rPr>
                <w:spacing w:val="-45"/>
              </w:rPr>
              <w:t xml:space="preserve"> </w:t>
            </w:r>
            <w:r>
              <w:rPr>
                <w:rFonts w:ascii="Times New Roman" w:hAnsi="Times New Roman" w:eastAsia="Times New Roman" w:cs="Times New Roman"/>
              </w:rPr>
              <w:t>6.00</w:t>
            </w:r>
            <w:r>
              <w:rPr>
                <w:rFonts w:ascii="Times New Roman" w:hAnsi="Times New Roman" w:eastAsia="Times New Roman" w:cs="Times New Roman"/>
                <w:spacing w:val="20"/>
              </w:rPr>
              <w:t xml:space="preserve"> </w:t>
            </w:r>
            <w:r>
              <w:t xml:space="preserve">万元，资金来源 </w:t>
            </w:r>
            <w:r>
              <w:rPr>
                <w:spacing w:val="-2"/>
              </w:rPr>
              <w:t>为中央专项彩票公益金，预算金额与工作任务相匹配，与项目内</w:t>
            </w:r>
            <w:r>
              <w:rPr>
                <w:spacing w:val="17"/>
              </w:rPr>
              <w:t xml:space="preserve"> </w:t>
            </w:r>
            <w:r>
              <w:rPr>
                <w:spacing w:val="-2"/>
              </w:rPr>
              <w:t>容相匹配，但预算资金根据《中央专项彩票公益金支持乡村学校</w:t>
            </w:r>
            <w:r>
              <w:rPr>
                <w:spacing w:val="17"/>
              </w:rPr>
              <w:t xml:space="preserve"> </w:t>
            </w:r>
            <w:r>
              <w:rPr>
                <w:spacing w:val="2"/>
              </w:rPr>
              <w:t>少年宫项目资金管理办法》分配，运转补助</w:t>
            </w:r>
            <w:r>
              <w:rPr>
                <w:rFonts w:ascii="Times New Roman" w:hAnsi="Times New Roman" w:eastAsia="Times New Roman" w:cs="Times New Roman"/>
                <w:spacing w:val="2"/>
              </w:rPr>
              <w:t>=</w:t>
            </w:r>
            <w:r>
              <w:rPr>
                <w:spacing w:val="2"/>
              </w:rPr>
              <w:t>已开展活动的乡村</w:t>
            </w:r>
            <w:r>
              <w:rPr>
                <w:spacing w:val="10"/>
              </w:rPr>
              <w:t xml:space="preserve"> </w:t>
            </w:r>
            <w:r>
              <w:rPr>
                <w:spacing w:val="-10"/>
              </w:rPr>
              <w:t>学校少年宫个数×补助标准（不高于</w:t>
            </w:r>
            <w:r>
              <w:rPr>
                <w:spacing w:val="-47"/>
              </w:rPr>
              <w:t xml:space="preserve"> </w:t>
            </w:r>
            <w:r>
              <w:rPr>
                <w:rFonts w:ascii="Times New Roman" w:hAnsi="Times New Roman" w:eastAsia="Times New Roman" w:cs="Times New Roman"/>
                <w:spacing w:val="-10"/>
              </w:rPr>
              <w:t>3</w:t>
            </w:r>
            <w:r>
              <w:rPr>
                <w:rFonts w:ascii="Times New Roman" w:hAnsi="Times New Roman" w:eastAsia="Times New Roman" w:cs="Times New Roman"/>
                <w:spacing w:val="18"/>
              </w:rPr>
              <w:t xml:space="preserve"> </w:t>
            </w:r>
            <w:r>
              <w:rPr>
                <w:spacing w:val="-10"/>
              </w:rPr>
              <w:t>万元，最低不少于</w:t>
            </w:r>
            <w:r>
              <w:rPr>
                <w:spacing w:val="-32"/>
              </w:rPr>
              <w:t xml:space="preserve"> </w:t>
            </w:r>
            <w:r>
              <w:rPr>
                <w:rFonts w:ascii="Times New Roman" w:hAnsi="Times New Roman" w:eastAsia="Times New Roman" w:cs="Times New Roman"/>
                <w:spacing w:val="-10"/>
              </w:rPr>
              <w:t>1</w:t>
            </w:r>
            <w:r>
              <w:rPr>
                <w:rFonts w:ascii="Times New Roman" w:hAnsi="Times New Roman" w:eastAsia="Times New Roman" w:cs="Times New Roman"/>
                <w:spacing w:val="17"/>
                <w:w w:val="101"/>
              </w:rPr>
              <w:t xml:space="preserve"> </w:t>
            </w:r>
            <w:r>
              <w:rPr>
                <w:spacing w:val="-10"/>
              </w:rPr>
              <w:t>万元，</w:t>
            </w:r>
          </w:p>
          <w:p>
            <w:pPr>
              <w:pStyle w:val="6"/>
              <w:spacing w:line="222" w:lineRule="auto"/>
              <w:ind w:left="119"/>
            </w:pPr>
            <w:r>
              <w:rPr>
                <w:spacing w:val="-5"/>
              </w:rPr>
              <w:t>平均每个少年宫</w:t>
            </w:r>
            <w:r>
              <w:rPr>
                <w:spacing w:val="-25"/>
              </w:rPr>
              <w:t xml:space="preserve"> </w:t>
            </w:r>
            <w:r>
              <w:rPr>
                <w:rFonts w:ascii="Times New Roman" w:hAnsi="Times New Roman" w:eastAsia="Times New Roman" w:cs="Times New Roman"/>
                <w:spacing w:val="-5"/>
              </w:rPr>
              <w:t>1.5</w:t>
            </w:r>
            <w:r>
              <w:rPr>
                <w:rFonts w:ascii="Times New Roman" w:hAnsi="Times New Roman" w:eastAsia="Times New Roman" w:cs="Times New Roman"/>
                <w:spacing w:val="18"/>
              </w:rPr>
              <w:t xml:space="preserve"> </w:t>
            </w:r>
            <w:r>
              <w:rPr>
                <w:spacing w:val="-5"/>
              </w:rPr>
              <w:t>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7" w:hRule="atLeast"/>
        </w:trPr>
        <w:tc>
          <w:tcPr>
            <w:tcW w:w="1449" w:type="dxa"/>
            <w:vMerge w:val="continue"/>
            <w:tcBorders>
              <w:top w:val="nil"/>
            </w:tcBorders>
            <w:vAlign w:val="top"/>
          </w:tcPr>
          <w:p>
            <w:pPr>
              <w:rPr>
                <w:rFonts w:ascii="Arial"/>
                <w:sz w:val="21"/>
              </w:rPr>
            </w:pPr>
          </w:p>
        </w:tc>
        <w:tc>
          <w:tcPr>
            <w:tcW w:w="6914" w:type="dxa"/>
            <w:vAlign w:val="top"/>
          </w:tcPr>
          <w:p>
            <w:pPr>
              <w:pStyle w:val="6"/>
              <w:spacing w:before="281" w:line="222" w:lineRule="auto"/>
              <w:ind w:left="119"/>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3</w:t>
            </w:r>
          </w:p>
        </w:tc>
      </w:tr>
    </w:tbl>
    <w:p>
      <w:pPr>
        <w:rPr>
          <w:rFonts w:ascii="Arial"/>
          <w:sz w:val="21"/>
        </w:rPr>
      </w:pPr>
    </w:p>
    <w:p>
      <w:pPr>
        <w:rPr>
          <w:rFonts w:ascii="Arial" w:hAnsi="Arial" w:eastAsia="Arial" w:cs="Arial"/>
          <w:sz w:val="21"/>
          <w:szCs w:val="21"/>
        </w:rPr>
        <w:sectPr>
          <w:footerReference r:id="rId71" w:type="default"/>
          <w:pgSz w:w="11906" w:h="16839"/>
          <w:pgMar w:top="1431" w:right="1785" w:bottom="1223" w:left="1687" w:header="0" w:footer="1046" w:gutter="0"/>
          <w:cols w:space="720" w:num="1"/>
        </w:sectPr>
      </w:pPr>
    </w:p>
    <w:p>
      <w:pPr>
        <w:pStyle w:val="2"/>
        <w:spacing w:before="61" w:line="221" w:lineRule="auto"/>
        <w:ind w:left="2360"/>
      </w:pPr>
      <w:r>
        <w:rPr>
          <w:rFonts w:ascii="Times New Roman" w:hAnsi="Times New Roman" w:eastAsia="Times New Roman" w:cs="Times New Roman"/>
          <w:b/>
          <w:bCs/>
          <w:spacing w:val="-3"/>
        </w:rPr>
        <w:t>B101“</w:t>
      </w:r>
      <w:r>
        <w:rPr>
          <w:rFonts w:ascii="Times New Roman" w:hAnsi="Times New Roman" w:eastAsia="Times New Roman" w:cs="Times New Roman"/>
          <w:b/>
          <w:bCs/>
          <w:spacing w:val="-50"/>
        </w:rPr>
        <w:t xml:space="preserve"> </w:t>
      </w:r>
      <w:r>
        <w:rPr>
          <w:spacing w:val="-3"/>
          <w14:textOutline w14:w="5448" w14:cap="flat" w14:cmpd="sng">
            <w14:solidFill>
              <w14:srgbClr w14:val="000000"/>
            </w14:solidFill>
            <w14:prstDash w14:val="solid"/>
            <w14:miter w14:val="10"/>
          </w14:textOutline>
        </w:rPr>
        <w:t>预算执行率</w:t>
      </w:r>
      <w:r>
        <w:rPr>
          <w:rFonts w:ascii="Times New Roman" w:hAnsi="Times New Roman" w:eastAsia="Times New Roman" w:cs="Times New Roman"/>
          <w:b/>
          <w:bCs/>
          <w:spacing w:val="-3"/>
        </w:rPr>
        <w:t>”</w:t>
      </w:r>
      <w:r>
        <w:rPr>
          <w:rFonts w:ascii="Times New Roman" w:hAnsi="Times New Roman" w:eastAsia="Times New Roman" w:cs="Times New Roman"/>
          <w:b/>
          <w:bCs/>
          <w:spacing w:val="-55"/>
        </w:rPr>
        <w:t xml:space="preserve"> </w:t>
      </w:r>
      <w:r>
        <w:rPr>
          <w:spacing w:val="-3"/>
          <w14:textOutline w14:w="5448" w14:cap="flat" w14:cmpd="sng">
            <w14:solidFill>
              <w14:srgbClr w14:val="000000"/>
            </w14:solidFill>
            <w14:prstDash w14:val="solid"/>
            <w14:miter w14:val="10"/>
          </w14:textOutline>
        </w:rPr>
        <w:t>评价底稿</w:t>
      </w:r>
    </w:p>
    <w:p>
      <w:pPr>
        <w:pStyle w:val="2"/>
        <w:spacing w:before="218" w:line="468" w:lineRule="exact"/>
        <w:ind w:left="131"/>
        <w:rPr>
          <w:sz w:val="24"/>
          <w:szCs w:val="24"/>
        </w:rPr>
      </w:pPr>
      <w:r>
        <w:rPr>
          <w:position w:val="17"/>
          <w:sz w:val="24"/>
          <w:szCs w:val="24"/>
          <w14:textOutline w14:w="4358" w14:cap="flat" w14:cmpd="sng">
            <w14:solidFill>
              <w14:srgbClr w14:val="000000"/>
            </w14:solidFill>
            <w14:prstDash w14:val="solid"/>
            <w14:miter w14:val="10"/>
          </w14:textOutline>
        </w:rPr>
        <w:t>项目名称：</w:t>
      </w:r>
      <w:r>
        <w:rPr>
          <w:spacing w:val="-66"/>
          <w:position w:val="17"/>
          <w:sz w:val="24"/>
          <w:szCs w:val="24"/>
        </w:rPr>
        <w:t xml:space="preserve"> </w:t>
      </w:r>
      <w:r>
        <w:rPr>
          <w:position w:val="17"/>
          <w:sz w:val="24"/>
          <w:szCs w:val="24"/>
        </w:rPr>
        <w:t>民丰县教育和科学技术局</w:t>
      </w:r>
      <w:r>
        <w:rPr>
          <w:spacing w:val="-50"/>
          <w:position w:val="17"/>
          <w:sz w:val="24"/>
          <w:szCs w:val="24"/>
        </w:rPr>
        <w:t xml:space="preserve"> </w:t>
      </w:r>
      <w:r>
        <w:rPr>
          <w:rFonts w:ascii="Times New Roman" w:hAnsi="Times New Roman" w:eastAsia="Times New Roman" w:cs="Times New Roman"/>
          <w:position w:val="17"/>
          <w:sz w:val="24"/>
          <w:szCs w:val="24"/>
        </w:rPr>
        <w:t>2024</w:t>
      </w:r>
      <w:r>
        <w:rPr>
          <w:rFonts w:ascii="Times New Roman" w:hAnsi="Times New Roman" w:eastAsia="Times New Roman" w:cs="Times New Roman"/>
          <w:spacing w:val="23"/>
          <w:w w:val="101"/>
          <w:position w:val="17"/>
          <w:sz w:val="24"/>
          <w:szCs w:val="24"/>
        </w:rPr>
        <w:t xml:space="preserve"> </w:t>
      </w:r>
      <w:r>
        <w:rPr>
          <w:position w:val="17"/>
          <w:sz w:val="24"/>
          <w:szCs w:val="24"/>
        </w:rPr>
        <w:t>年中央专项彩票公益金</w:t>
      </w:r>
      <w:r>
        <w:rPr>
          <w:spacing w:val="-1"/>
          <w:position w:val="17"/>
          <w:sz w:val="24"/>
          <w:szCs w:val="24"/>
        </w:rPr>
        <w:t>支持乡村学</w:t>
      </w:r>
    </w:p>
    <w:p>
      <w:pPr>
        <w:pStyle w:val="2"/>
        <w:spacing w:line="221" w:lineRule="auto"/>
        <w:ind w:left="130"/>
        <w:rPr>
          <w:sz w:val="24"/>
          <w:szCs w:val="24"/>
        </w:rPr>
      </w:pPr>
      <w:r>
        <w:rPr>
          <w:spacing w:val="-2"/>
          <w:sz w:val="24"/>
          <w:szCs w:val="24"/>
        </w:rPr>
        <w:t>校少年宫项目（和地财教〔</w:t>
      </w:r>
      <w:r>
        <w:rPr>
          <w:rFonts w:ascii="Times New Roman" w:hAnsi="Times New Roman" w:eastAsia="Times New Roman" w:cs="Times New Roman"/>
          <w:spacing w:val="-2"/>
          <w:sz w:val="24"/>
          <w:szCs w:val="24"/>
        </w:rPr>
        <w:t>2023</w:t>
      </w:r>
      <w:r>
        <w:rPr>
          <w:spacing w:val="-2"/>
          <w:sz w:val="24"/>
          <w:szCs w:val="24"/>
        </w:rPr>
        <w:t>〕</w:t>
      </w:r>
      <w:r>
        <w:rPr>
          <w:rFonts w:ascii="Times New Roman" w:hAnsi="Times New Roman" w:eastAsia="Times New Roman" w:cs="Times New Roman"/>
          <w:spacing w:val="-2"/>
          <w:sz w:val="24"/>
          <w:szCs w:val="24"/>
        </w:rPr>
        <w:t>67</w:t>
      </w:r>
      <w:r>
        <w:rPr>
          <w:rFonts w:ascii="Times New Roman" w:hAnsi="Times New Roman" w:eastAsia="Times New Roman" w:cs="Times New Roman"/>
          <w:spacing w:val="25"/>
          <w:sz w:val="24"/>
          <w:szCs w:val="24"/>
        </w:rPr>
        <w:t xml:space="preserve"> </w:t>
      </w:r>
      <w:r>
        <w:rPr>
          <w:spacing w:val="-2"/>
          <w:sz w:val="24"/>
          <w:szCs w:val="24"/>
        </w:rPr>
        <w:t>号）</w:t>
      </w:r>
    </w:p>
    <w:p>
      <w:pPr>
        <w:pStyle w:val="2"/>
        <w:spacing w:before="235" w:line="222" w:lineRule="auto"/>
        <w:ind w:left="131"/>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18" w:lineRule="exact"/>
      </w:pPr>
    </w:p>
    <w:tbl>
      <w:tblPr>
        <w:tblStyle w:val="5"/>
        <w:tblW w:w="8363" w:type="dxa"/>
        <w:tblInd w:w="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49"/>
        <w:gridCol w:w="691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5" w:hRule="atLeast"/>
        </w:trPr>
        <w:tc>
          <w:tcPr>
            <w:tcW w:w="1449" w:type="dxa"/>
            <w:vAlign w:val="top"/>
          </w:tcPr>
          <w:p>
            <w:pPr>
              <w:spacing w:line="388" w:lineRule="auto"/>
              <w:rPr>
                <w:rFonts w:ascii="Arial"/>
                <w:sz w:val="21"/>
              </w:rPr>
            </w:pPr>
          </w:p>
          <w:p>
            <w:pPr>
              <w:pStyle w:val="6"/>
              <w:spacing w:before="78" w:line="222" w:lineRule="auto"/>
              <w:ind w:left="256"/>
            </w:pPr>
            <w:r>
              <w:rPr>
                <w:spacing w:val="-4"/>
                <w14:textOutline w14:w="4358" w14:cap="flat" w14:cmpd="sng">
                  <w14:solidFill>
                    <w14:srgbClr w14:val="000000"/>
                  </w14:solidFill>
                  <w14:prstDash w14:val="solid"/>
                  <w14:miter w14:val="10"/>
                </w14:textOutline>
              </w:rPr>
              <w:t>指标解释</w:t>
            </w:r>
          </w:p>
        </w:tc>
        <w:tc>
          <w:tcPr>
            <w:tcW w:w="6914" w:type="dxa"/>
            <w:vAlign w:val="top"/>
          </w:tcPr>
          <w:p>
            <w:pPr>
              <w:pStyle w:val="6"/>
              <w:spacing w:before="235" w:line="468" w:lineRule="exact"/>
              <w:ind w:left="121"/>
            </w:pPr>
            <w:r>
              <w:rPr>
                <w:spacing w:val="-1"/>
                <w:position w:val="17"/>
              </w:rPr>
              <w:t>考察项目实际支出资金与项目预算（或实际到位资金的比率）是</w:t>
            </w:r>
          </w:p>
          <w:p>
            <w:pPr>
              <w:pStyle w:val="6"/>
              <w:spacing w:before="1" w:line="220" w:lineRule="auto"/>
              <w:ind w:left="126"/>
            </w:pPr>
            <w:r>
              <w:rPr>
                <w:spacing w:val="-1"/>
              </w:rPr>
              <w:t>否按照计划执行，用以反映和考核项目资金的利用效率。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449" w:type="dxa"/>
            <w:vAlign w:val="top"/>
          </w:tcPr>
          <w:p>
            <w:pPr>
              <w:pStyle w:val="6"/>
              <w:spacing w:before="201" w:line="222" w:lineRule="auto"/>
              <w:ind w:left="256"/>
            </w:pPr>
            <w:r>
              <w:rPr>
                <w:spacing w:val="-4"/>
                <w14:textOutline w14:w="4358" w14:cap="flat" w14:cmpd="sng">
                  <w14:solidFill>
                    <w14:srgbClr w14:val="000000"/>
                  </w14:solidFill>
                  <w14:prstDash w14:val="solid"/>
                  <w14:miter w14:val="10"/>
                </w14:textOutline>
              </w:rPr>
              <w:t>指标权重</w:t>
            </w:r>
          </w:p>
        </w:tc>
        <w:tc>
          <w:tcPr>
            <w:tcW w:w="6914" w:type="dxa"/>
            <w:vAlign w:val="top"/>
          </w:tcPr>
          <w:p>
            <w:pPr>
              <w:pStyle w:val="6"/>
              <w:spacing w:before="201" w:line="222" w:lineRule="auto"/>
              <w:ind w:left="120"/>
              <w:rPr>
                <w:rFonts w:ascii="Times New Roman" w:hAnsi="Times New Roman" w:eastAsia="Times New Roman" w:cs="Times New Roman"/>
              </w:rPr>
            </w:pPr>
            <w:r>
              <w:rPr>
                <w:spacing w:val="-2"/>
              </w:rPr>
              <w:t>指标权重：</w:t>
            </w:r>
            <w:r>
              <w:rPr>
                <w:rFonts w:ascii="Times New Roman" w:hAnsi="Times New Roman" w:eastAsia="Times New Roman" w:cs="Times New Roman"/>
                <w:spacing w:val="-2"/>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449" w:type="dxa"/>
            <w:vAlign w:val="top"/>
          </w:tcPr>
          <w:p>
            <w:pPr>
              <w:spacing w:line="383" w:lineRule="auto"/>
              <w:rPr>
                <w:rFonts w:ascii="Arial"/>
                <w:sz w:val="21"/>
              </w:rPr>
            </w:pPr>
          </w:p>
          <w:p>
            <w:pPr>
              <w:pStyle w:val="6"/>
              <w:spacing w:before="78" w:line="222" w:lineRule="auto"/>
              <w:ind w:left="257"/>
            </w:pPr>
            <w:r>
              <w:rPr>
                <w:spacing w:val="-4"/>
                <w14:textOutline w14:w="4358" w14:cap="flat" w14:cmpd="sng">
                  <w14:solidFill>
                    <w14:srgbClr w14:val="000000"/>
                  </w14:solidFill>
                  <w14:prstDash w14:val="solid"/>
                  <w14:miter w14:val="10"/>
                </w14:textOutline>
              </w:rPr>
              <w:t>评价标准</w:t>
            </w:r>
          </w:p>
        </w:tc>
        <w:tc>
          <w:tcPr>
            <w:tcW w:w="6914" w:type="dxa"/>
            <w:vAlign w:val="top"/>
          </w:tcPr>
          <w:p>
            <w:pPr>
              <w:pStyle w:val="6"/>
              <w:spacing w:before="231" w:line="222" w:lineRule="auto"/>
              <w:ind w:left="120"/>
            </w:pPr>
            <w:r>
              <w:rPr>
                <w:spacing w:val="-3"/>
              </w:rPr>
              <w:t>指标评分细则：</w:t>
            </w:r>
          </w:p>
          <w:p>
            <w:pPr>
              <w:pStyle w:val="6"/>
              <w:spacing w:before="133" w:line="323" w:lineRule="exact"/>
              <w:ind w:left="122"/>
            </w:pPr>
            <w:r>
              <w:rPr>
                <w:spacing w:val="-1"/>
                <w:position w:val="1"/>
              </w:rPr>
              <w:t>预算执行率</w:t>
            </w:r>
            <w:r>
              <w:rPr>
                <w:rFonts w:ascii="Times New Roman" w:hAnsi="Times New Roman" w:eastAsia="Times New Roman" w:cs="Times New Roman"/>
                <w:spacing w:val="-1"/>
                <w:position w:val="1"/>
              </w:rPr>
              <w:t>=</w:t>
            </w:r>
            <w:r>
              <w:rPr>
                <w:spacing w:val="-1"/>
                <w:position w:val="1"/>
              </w:rPr>
              <w:t>实际支出金额</w:t>
            </w:r>
            <w:r>
              <w:rPr>
                <w:rFonts w:ascii="Times New Roman" w:hAnsi="Times New Roman" w:eastAsia="Times New Roman" w:cs="Times New Roman"/>
                <w:spacing w:val="-1"/>
                <w:position w:val="1"/>
              </w:rPr>
              <w:t>/</w:t>
            </w:r>
            <w:r>
              <w:rPr>
                <w:spacing w:val="-1"/>
                <w:position w:val="1"/>
              </w:rPr>
              <w:t>预算批复金额×</w:t>
            </w:r>
            <w:r>
              <w:rPr>
                <w:rFonts w:ascii="Times New Roman" w:hAnsi="Times New Roman" w:eastAsia="Times New Roman" w:cs="Times New Roman"/>
                <w:spacing w:val="-1"/>
                <w:position w:val="1"/>
              </w:rPr>
              <w:t>100%</w:t>
            </w:r>
            <w:r>
              <w:rPr>
                <w:spacing w:val="-1"/>
                <w:position w:val="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1449" w:type="dxa"/>
            <w:vAlign w:val="top"/>
          </w:tcPr>
          <w:p>
            <w:pPr>
              <w:spacing w:line="252" w:lineRule="auto"/>
              <w:rPr>
                <w:rFonts w:ascii="Arial"/>
                <w:sz w:val="21"/>
              </w:rPr>
            </w:pPr>
          </w:p>
          <w:p>
            <w:pPr>
              <w:spacing w:line="252" w:lineRule="auto"/>
              <w:rPr>
                <w:rFonts w:ascii="Arial"/>
                <w:sz w:val="21"/>
              </w:rPr>
            </w:pPr>
          </w:p>
          <w:p>
            <w:pPr>
              <w:pStyle w:val="6"/>
              <w:spacing w:before="78" w:line="468" w:lineRule="exact"/>
              <w:ind w:left="137"/>
            </w:pPr>
            <w:r>
              <w:rPr>
                <w:spacing w:val="-3"/>
                <w:position w:val="17"/>
                <w14:textOutline w14:w="4358" w14:cap="flat" w14:cmpd="sng">
                  <w14:solidFill>
                    <w14:srgbClr w14:val="000000"/>
                  </w14:solidFill>
                  <w14:prstDash w14:val="solid"/>
                  <w14:miter w14:val="10"/>
                </w14:textOutline>
              </w:rPr>
              <w:t>评价依据或</w:t>
            </w:r>
          </w:p>
          <w:p>
            <w:pPr>
              <w:pStyle w:val="6"/>
              <w:spacing w:line="221" w:lineRule="auto"/>
              <w:ind w:left="255"/>
            </w:pPr>
            <w:r>
              <w:rPr>
                <w:spacing w:val="-4"/>
                <w14:textOutline w14:w="4358" w14:cap="flat" w14:cmpd="sng">
                  <w14:solidFill>
                    <w14:srgbClr w14:val="000000"/>
                  </w14:solidFill>
                  <w14:prstDash w14:val="solid"/>
                  <w14:miter w14:val="10"/>
                </w14:textOutline>
              </w:rPr>
              <w:t>数据来源</w:t>
            </w:r>
          </w:p>
        </w:tc>
        <w:tc>
          <w:tcPr>
            <w:tcW w:w="6914" w:type="dxa"/>
            <w:vAlign w:val="top"/>
          </w:tcPr>
          <w:p>
            <w:pPr>
              <w:pStyle w:val="6"/>
              <w:spacing w:before="117" w:line="360" w:lineRule="auto"/>
              <w:ind w:left="120" w:right="106" w:firstLine="479"/>
              <w:jc w:val="both"/>
            </w:pPr>
            <w:r>
              <w:rPr>
                <w:spacing w:val="2"/>
              </w:rPr>
              <w:t>《关于提前下达</w:t>
            </w:r>
            <w:r>
              <w:rPr>
                <w:spacing w:val="-53"/>
              </w:rPr>
              <w:t xml:space="preserve"> </w:t>
            </w:r>
            <w:r>
              <w:rPr>
                <w:rFonts w:ascii="Times New Roman" w:hAnsi="Times New Roman" w:eastAsia="Times New Roman" w:cs="Times New Roman"/>
                <w:spacing w:val="2"/>
              </w:rPr>
              <w:t>2024</w:t>
            </w:r>
            <w:r>
              <w:rPr>
                <w:rFonts w:ascii="Times New Roman" w:hAnsi="Times New Roman" w:eastAsia="Times New Roman" w:cs="Times New Roman"/>
                <w:spacing w:val="25"/>
                <w:w w:val="101"/>
              </w:rPr>
              <w:t xml:space="preserve"> </w:t>
            </w:r>
            <w:r>
              <w:rPr>
                <w:spacing w:val="2"/>
              </w:rPr>
              <w:t>年中央专项彩票公益金支</w:t>
            </w:r>
            <w:r>
              <w:rPr>
                <w:spacing w:val="1"/>
              </w:rPr>
              <w:t>持乡村学校</w:t>
            </w:r>
            <w:r>
              <w:t xml:space="preserve"> </w:t>
            </w:r>
            <w:r>
              <w:rPr>
                <w:spacing w:val="-4"/>
              </w:rPr>
              <w:t>少年宫项目预算的通知》（和地财教〔</w:t>
            </w:r>
            <w:r>
              <w:rPr>
                <w:rFonts w:ascii="Times New Roman" w:hAnsi="Times New Roman" w:eastAsia="Times New Roman" w:cs="Times New Roman"/>
                <w:spacing w:val="-4"/>
              </w:rPr>
              <w:t>2023</w:t>
            </w:r>
            <w:r>
              <w:rPr>
                <w:spacing w:val="-4"/>
              </w:rPr>
              <w:t>〕</w:t>
            </w:r>
            <w:r>
              <w:rPr>
                <w:rFonts w:ascii="Times New Roman" w:hAnsi="Times New Roman" w:eastAsia="Times New Roman" w:cs="Times New Roman"/>
                <w:spacing w:val="-4"/>
              </w:rPr>
              <w:t>67</w:t>
            </w:r>
            <w:r>
              <w:rPr>
                <w:rFonts w:ascii="Times New Roman" w:hAnsi="Times New Roman" w:eastAsia="Times New Roman" w:cs="Times New Roman"/>
                <w:spacing w:val="25"/>
              </w:rPr>
              <w:t xml:space="preserve"> </w:t>
            </w:r>
            <w:r>
              <w:rPr>
                <w:spacing w:val="-4"/>
              </w:rPr>
              <w:t>号）、资金支付</w:t>
            </w:r>
            <w:r>
              <w:t xml:space="preserve"> 凭证、会计明细账等资料。预算执行率</w:t>
            </w:r>
            <w:r>
              <w:rPr>
                <w:rFonts w:ascii="Times New Roman" w:hAnsi="Times New Roman" w:eastAsia="Times New Roman" w:cs="Times New Roman"/>
              </w:rPr>
              <w:t>=</w:t>
            </w:r>
            <w:r>
              <w:t>实际支出金额</w:t>
            </w:r>
            <w:r>
              <w:rPr>
                <w:rFonts w:ascii="Times New Roman" w:hAnsi="Times New Roman" w:eastAsia="Times New Roman" w:cs="Times New Roman"/>
              </w:rPr>
              <w:t>/</w:t>
            </w:r>
            <w:r>
              <w:t>预算批复</w:t>
            </w:r>
          </w:p>
          <w:p>
            <w:pPr>
              <w:pStyle w:val="6"/>
              <w:spacing w:line="223" w:lineRule="auto"/>
              <w:ind w:left="120"/>
            </w:pPr>
            <w:r>
              <w:rPr>
                <w:spacing w:val="-2"/>
              </w:rPr>
              <w:t>金额×</w:t>
            </w:r>
            <w:r>
              <w:rPr>
                <w:rFonts w:ascii="Times New Roman" w:hAnsi="Times New Roman" w:eastAsia="Times New Roman" w:cs="Times New Roman"/>
                <w:spacing w:val="-2"/>
              </w:rPr>
              <w:t>100%</w:t>
            </w:r>
            <w:r>
              <w:rPr>
                <w:spacing w:val="-2"/>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39" w:hRule="atLeast"/>
        </w:trPr>
        <w:tc>
          <w:tcPr>
            <w:tcW w:w="1449" w:type="dxa"/>
            <w:vMerge w:val="restart"/>
            <w:tcBorders>
              <w:bottom w:val="nil"/>
            </w:tcBorders>
            <w:vAlign w:val="top"/>
          </w:tcPr>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pStyle w:val="6"/>
              <w:spacing w:before="78" w:line="222" w:lineRule="auto"/>
              <w:ind w:left="257"/>
            </w:pPr>
            <w:r>
              <w:rPr>
                <w:spacing w:val="-4"/>
                <w14:textOutline w14:w="4358" w14:cap="flat" w14:cmpd="sng">
                  <w14:solidFill>
                    <w14:srgbClr w14:val="000000"/>
                  </w14:solidFill>
                  <w14:prstDash w14:val="solid"/>
                  <w14:miter w14:val="10"/>
                </w14:textOutline>
              </w:rPr>
              <w:t>评价结果</w:t>
            </w:r>
          </w:p>
        </w:tc>
        <w:tc>
          <w:tcPr>
            <w:tcW w:w="6914" w:type="dxa"/>
            <w:vAlign w:val="top"/>
          </w:tcPr>
          <w:p>
            <w:pPr>
              <w:spacing w:line="449" w:lineRule="auto"/>
              <w:rPr>
                <w:rFonts w:ascii="Arial"/>
                <w:sz w:val="21"/>
              </w:rPr>
            </w:pPr>
          </w:p>
          <w:p>
            <w:pPr>
              <w:pStyle w:val="6"/>
              <w:spacing w:before="78" w:line="222" w:lineRule="auto"/>
              <w:ind w:left="120"/>
            </w:pPr>
            <w:r>
              <w:rPr>
                <w:spacing w:val="-2"/>
              </w:rPr>
              <w:t>指标评分计算过程及依据：</w:t>
            </w:r>
          </w:p>
          <w:p>
            <w:pPr>
              <w:pStyle w:val="6"/>
              <w:spacing w:before="179" w:line="360" w:lineRule="auto"/>
              <w:ind w:left="122" w:right="106" w:firstLine="478"/>
            </w:pPr>
            <w:r>
              <w:rPr>
                <w:spacing w:val="2"/>
              </w:rPr>
              <w:t>该项目为年初预算项目，根据《关于提前下</w:t>
            </w:r>
            <w:r>
              <w:rPr>
                <w:spacing w:val="1"/>
              </w:rPr>
              <w:t>达</w:t>
            </w:r>
            <w:r>
              <w:rPr>
                <w:spacing w:val="-50"/>
              </w:rPr>
              <w:t xml:space="preserve"> </w:t>
            </w:r>
            <w:r>
              <w:rPr>
                <w:rFonts w:ascii="Times New Roman" w:hAnsi="Times New Roman" w:eastAsia="Times New Roman" w:cs="Times New Roman"/>
                <w:spacing w:val="1"/>
              </w:rPr>
              <w:t>2024</w:t>
            </w:r>
            <w:r>
              <w:rPr>
                <w:rFonts w:ascii="Times New Roman" w:hAnsi="Times New Roman" w:eastAsia="Times New Roman" w:cs="Times New Roman"/>
                <w:spacing w:val="25"/>
              </w:rPr>
              <w:t xml:space="preserve"> </w:t>
            </w:r>
            <w:r>
              <w:rPr>
                <w:spacing w:val="1"/>
              </w:rPr>
              <w:t>年中央</w:t>
            </w:r>
            <w:r>
              <w:t xml:space="preserve"> </w:t>
            </w:r>
            <w:r>
              <w:rPr>
                <w:spacing w:val="7"/>
              </w:rPr>
              <w:t>彩票公益金支持乡村学校少年宫项目预算的通知》（和地财教</w:t>
            </w:r>
            <w:r>
              <w:rPr>
                <w:spacing w:val="8"/>
              </w:rPr>
              <w:t xml:space="preserve"> </w:t>
            </w:r>
            <w:r>
              <w:rPr>
                <w:spacing w:val="-2"/>
              </w:rPr>
              <w:t>〔</w:t>
            </w:r>
            <w:r>
              <w:rPr>
                <w:rFonts w:ascii="Times New Roman" w:hAnsi="Times New Roman" w:eastAsia="Times New Roman" w:cs="Times New Roman"/>
                <w:spacing w:val="-2"/>
              </w:rPr>
              <w:t>2023</w:t>
            </w:r>
            <w:r>
              <w:rPr>
                <w:spacing w:val="-2"/>
              </w:rPr>
              <w:t>〕</w:t>
            </w:r>
            <w:r>
              <w:rPr>
                <w:rFonts w:ascii="Times New Roman" w:hAnsi="Times New Roman" w:eastAsia="Times New Roman" w:cs="Times New Roman"/>
                <w:spacing w:val="-2"/>
              </w:rPr>
              <w:t xml:space="preserve">67  </w:t>
            </w:r>
            <w:r>
              <w:rPr>
                <w:spacing w:val="-2"/>
              </w:rPr>
              <w:t>号</w:t>
            </w:r>
            <w:r>
              <w:rPr>
                <w:spacing w:val="8"/>
              </w:rPr>
              <w:t>），</w:t>
            </w:r>
            <w:r>
              <w:rPr>
                <w:spacing w:val="-2"/>
              </w:rPr>
              <w:t>项目预算金额</w:t>
            </w:r>
            <w:r>
              <w:rPr>
                <w:spacing w:val="-49"/>
              </w:rPr>
              <w:t xml:space="preserve"> </w:t>
            </w:r>
            <w:r>
              <w:rPr>
                <w:rFonts w:ascii="Times New Roman" w:hAnsi="Times New Roman" w:eastAsia="Times New Roman" w:cs="Times New Roman"/>
                <w:spacing w:val="-2"/>
              </w:rPr>
              <w:t>6.00</w:t>
            </w:r>
            <w:r>
              <w:rPr>
                <w:rFonts w:ascii="Times New Roman" w:hAnsi="Times New Roman" w:eastAsia="Times New Roman" w:cs="Times New Roman"/>
                <w:spacing w:val="18"/>
              </w:rPr>
              <w:t xml:space="preserve"> </w:t>
            </w:r>
            <w:r>
              <w:rPr>
                <w:spacing w:val="-2"/>
              </w:rPr>
              <w:t>万元，实际到位资</w:t>
            </w:r>
            <w:r>
              <w:rPr>
                <w:spacing w:val="-3"/>
              </w:rPr>
              <w:t>金</w:t>
            </w:r>
            <w:r>
              <w:rPr>
                <w:spacing w:val="-50"/>
              </w:rPr>
              <w:t xml:space="preserve"> </w:t>
            </w:r>
            <w:r>
              <w:rPr>
                <w:rFonts w:ascii="Times New Roman" w:hAnsi="Times New Roman" w:eastAsia="Times New Roman" w:cs="Times New Roman"/>
                <w:spacing w:val="-3"/>
              </w:rPr>
              <w:t xml:space="preserve">6.00 </w:t>
            </w:r>
            <w:r>
              <w:rPr>
                <w:spacing w:val="-5"/>
              </w:rPr>
              <w:t>万元，资金到位率</w:t>
            </w:r>
            <w:r>
              <w:rPr>
                <w:spacing w:val="-26"/>
              </w:rPr>
              <w:t xml:space="preserve"> </w:t>
            </w:r>
            <w:r>
              <w:rPr>
                <w:rFonts w:ascii="Times New Roman" w:hAnsi="Times New Roman" w:eastAsia="Times New Roman" w:cs="Times New Roman"/>
                <w:spacing w:val="-5"/>
              </w:rPr>
              <w:t>100.0%</w:t>
            </w:r>
            <w:r>
              <w:rPr>
                <w:spacing w:val="-5"/>
              </w:rPr>
              <w:t>，根据项目自评表及支付凭证，共支出</w:t>
            </w:r>
          </w:p>
          <w:p>
            <w:pPr>
              <w:pStyle w:val="6"/>
              <w:spacing w:before="1" w:line="220" w:lineRule="auto"/>
              <w:ind w:left="115"/>
            </w:pPr>
            <w:r>
              <w:rPr>
                <w:rFonts w:ascii="Times New Roman" w:hAnsi="Times New Roman" w:eastAsia="Times New Roman" w:cs="Times New Roman"/>
                <w:spacing w:val="-2"/>
              </w:rPr>
              <w:t>5.97</w:t>
            </w:r>
            <w:r>
              <w:rPr>
                <w:rFonts w:ascii="Times New Roman" w:hAnsi="Times New Roman" w:eastAsia="Times New Roman" w:cs="Times New Roman"/>
                <w:spacing w:val="17"/>
                <w:w w:val="101"/>
              </w:rPr>
              <w:t xml:space="preserve"> </w:t>
            </w:r>
            <w:r>
              <w:rPr>
                <w:spacing w:val="-2"/>
              </w:rPr>
              <w:t>万元，项目预算执行率</w:t>
            </w:r>
            <w:r>
              <w:rPr>
                <w:spacing w:val="-51"/>
              </w:rPr>
              <w:t xml:space="preserve"> </w:t>
            </w:r>
            <w:r>
              <w:rPr>
                <w:rFonts w:ascii="Times New Roman" w:hAnsi="Times New Roman" w:eastAsia="Times New Roman" w:cs="Times New Roman"/>
                <w:spacing w:val="-2"/>
              </w:rPr>
              <w:t>99.5%</w:t>
            </w:r>
            <w:r>
              <w:rPr>
                <w:spacing w:val="-2"/>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7" w:hRule="atLeast"/>
        </w:trPr>
        <w:tc>
          <w:tcPr>
            <w:tcW w:w="1449" w:type="dxa"/>
            <w:vMerge w:val="continue"/>
            <w:tcBorders>
              <w:top w:val="nil"/>
            </w:tcBorders>
            <w:vAlign w:val="top"/>
          </w:tcPr>
          <w:p>
            <w:pPr>
              <w:rPr>
                <w:rFonts w:ascii="Arial"/>
                <w:sz w:val="21"/>
              </w:rPr>
            </w:pPr>
          </w:p>
        </w:tc>
        <w:tc>
          <w:tcPr>
            <w:tcW w:w="6914" w:type="dxa"/>
            <w:vAlign w:val="top"/>
          </w:tcPr>
          <w:p>
            <w:pPr>
              <w:pStyle w:val="6"/>
              <w:spacing w:before="276" w:line="222" w:lineRule="auto"/>
              <w:ind w:left="120"/>
              <w:rPr>
                <w:rFonts w:ascii="Times New Roman" w:hAnsi="Times New Roman" w:eastAsia="Times New Roman" w:cs="Times New Roman"/>
              </w:rPr>
            </w:pPr>
            <w:r>
              <w:rPr>
                <w:spacing w:val="-2"/>
              </w:rPr>
              <w:t>指标得分：</w:t>
            </w:r>
            <w:r>
              <w:rPr>
                <w:rFonts w:ascii="Times New Roman" w:hAnsi="Times New Roman" w:eastAsia="Times New Roman" w:cs="Times New Roman"/>
                <w:spacing w:val="-2"/>
              </w:rPr>
              <w:t>2</w:t>
            </w:r>
          </w:p>
        </w:tc>
      </w:tr>
    </w:tbl>
    <w:p>
      <w:pPr>
        <w:rPr>
          <w:rFonts w:ascii="Arial"/>
          <w:sz w:val="21"/>
        </w:rPr>
      </w:pPr>
    </w:p>
    <w:p>
      <w:pPr>
        <w:rPr>
          <w:rFonts w:ascii="Arial" w:hAnsi="Arial" w:eastAsia="Arial" w:cs="Arial"/>
          <w:sz w:val="21"/>
          <w:szCs w:val="21"/>
        </w:rPr>
        <w:sectPr>
          <w:footerReference r:id="rId72" w:type="default"/>
          <w:pgSz w:w="11906" w:h="16839"/>
          <w:pgMar w:top="1177" w:right="1750" w:bottom="1223" w:left="1785" w:header="0" w:footer="1046" w:gutter="0"/>
          <w:cols w:space="720" w:num="1"/>
        </w:sectPr>
      </w:pPr>
    </w:p>
    <w:p>
      <w:pPr>
        <w:pStyle w:val="2"/>
        <w:spacing w:before="172" w:line="220" w:lineRule="auto"/>
        <w:ind w:left="2088"/>
      </w:pPr>
      <w:r>
        <w:rPr>
          <w:rFonts w:ascii="Times New Roman" w:hAnsi="Times New Roman" w:eastAsia="Times New Roman" w:cs="Times New Roman"/>
          <w:b/>
          <w:bCs/>
          <w:spacing w:val="-3"/>
        </w:rPr>
        <w:t>B102“</w:t>
      </w:r>
      <w:r>
        <w:rPr>
          <w:rFonts w:ascii="Times New Roman" w:hAnsi="Times New Roman" w:eastAsia="Times New Roman" w:cs="Times New Roman"/>
          <w:b/>
          <w:bCs/>
          <w:spacing w:val="-42"/>
        </w:rPr>
        <w:t xml:space="preserve"> </w:t>
      </w:r>
      <w:r>
        <w:rPr>
          <w:spacing w:val="-3"/>
          <w14:textOutline w14:w="5448" w14:cap="flat" w14:cmpd="sng">
            <w14:solidFill>
              <w14:srgbClr w14:val="000000"/>
            </w14:solidFill>
            <w14:prstDash w14:val="solid"/>
            <w14:miter w14:val="10"/>
          </w14:textOutline>
        </w:rPr>
        <w:t>资金使用合规性</w:t>
      </w:r>
      <w:r>
        <w:rPr>
          <w:rFonts w:ascii="Times New Roman" w:hAnsi="Times New Roman" w:eastAsia="Times New Roman" w:cs="Times New Roman"/>
          <w:b/>
          <w:bCs/>
          <w:spacing w:val="-3"/>
        </w:rPr>
        <w:t>”</w:t>
      </w:r>
      <w:r>
        <w:rPr>
          <w:rFonts w:ascii="Times New Roman" w:hAnsi="Times New Roman" w:eastAsia="Times New Roman" w:cs="Times New Roman"/>
          <w:b/>
          <w:bCs/>
          <w:spacing w:val="-55"/>
        </w:rPr>
        <w:t xml:space="preserve"> </w:t>
      </w:r>
      <w:r>
        <w:rPr>
          <w:spacing w:val="-3"/>
          <w14:textOutline w14:w="5448" w14:cap="flat" w14:cmpd="sng">
            <w14:solidFill>
              <w14:srgbClr w14:val="000000"/>
            </w14:solidFill>
            <w14:prstDash w14:val="solid"/>
            <w14:miter w14:val="10"/>
          </w14:textOutline>
        </w:rPr>
        <w:t>评价底稿</w:t>
      </w:r>
    </w:p>
    <w:p>
      <w:pPr>
        <w:pStyle w:val="2"/>
        <w:spacing w:before="216" w:line="468" w:lineRule="exact"/>
        <w:ind w:left="128"/>
        <w:rPr>
          <w:sz w:val="24"/>
          <w:szCs w:val="24"/>
        </w:rPr>
      </w:pPr>
      <w:r>
        <w:rPr>
          <w:spacing w:val="-3"/>
          <w:position w:val="17"/>
          <w:sz w:val="24"/>
          <w:szCs w:val="24"/>
          <w14:textOutline w14:w="4358" w14:cap="flat" w14:cmpd="sng">
            <w14:solidFill>
              <w14:srgbClr w14:val="000000"/>
            </w14:solidFill>
            <w14:prstDash w14:val="solid"/>
            <w14:miter w14:val="10"/>
          </w14:textOutline>
        </w:rPr>
        <w:t>项目名称：</w:t>
      </w:r>
      <w:r>
        <w:rPr>
          <w:spacing w:val="-3"/>
          <w:position w:val="17"/>
          <w:sz w:val="24"/>
          <w:szCs w:val="24"/>
        </w:rPr>
        <w:t>民丰县教育和科学技术局</w:t>
      </w:r>
      <w:r>
        <w:rPr>
          <w:spacing w:val="-55"/>
          <w:position w:val="17"/>
          <w:sz w:val="24"/>
          <w:szCs w:val="24"/>
        </w:rPr>
        <w:t xml:space="preserve"> </w:t>
      </w:r>
      <w:r>
        <w:rPr>
          <w:rFonts w:ascii="Times New Roman" w:hAnsi="Times New Roman" w:eastAsia="Times New Roman" w:cs="Times New Roman"/>
          <w:spacing w:val="-3"/>
          <w:position w:val="17"/>
          <w:sz w:val="24"/>
          <w:szCs w:val="24"/>
        </w:rPr>
        <w:t>2024</w:t>
      </w:r>
      <w:r>
        <w:rPr>
          <w:rFonts w:ascii="Times New Roman" w:hAnsi="Times New Roman" w:eastAsia="Times New Roman" w:cs="Times New Roman"/>
          <w:spacing w:val="21"/>
          <w:position w:val="17"/>
          <w:sz w:val="24"/>
          <w:szCs w:val="24"/>
        </w:rPr>
        <w:t xml:space="preserve"> </w:t>
      </w:r>
      <w:r>
        <w:rPr>
          <w:spacing w:val="-3"/>
          <w:position w:val="17"/>
          <w:sz w:val="24"/>
          <w:szCs w:val="24"/>
        </w:rPr>
        <w:t>年中央</w:t>
      </w:r>
      <w:r>
        <w:rPr>
          <w:spacing w:val="-4"/>
          <w:position w:val="17"/>
          <w:sz w:val="24"/>
          <w:szCs w:val="24"/>
        </w:rPr>
        <w:t>专项彩票公益金支持乡村学校</w:t>
      </w:r>
    </w:p>
    <w:p>
      <w:pPr>
        <w:pStyle w:val="2"/>
        <w:spacing w:line="222" w:lineRule="auto"/>
        <w:ind w:left="128"/>
        <w:rPr>
          <w:sz w:val="24"/>
          <w:szCs w:val="24"/>
        </w:rPr>
      </w:pPr>
      <w:r>
        <w:rPr>
          <w:spacing w:val="-2"/>
          <w:sz w:val="24"/>
          <w:szCs w:val="24"/>
        </w:rPr>
        <w:t>少年宫项目（和地财教〔</w:t>
      </w:r>
      <w:r>
        <w:rPr>
          <w:rFonts w:ascii="Times New Roman" w:hAnsi="Times New Roman" w:eastAsia="Times New Roman" w:cs="Times New Roman"/>
          <w:spacing w:val="-2"/>
          <w:sz w:val="24"/>
          <w:szCs w:val="24"/>
        </w:rPr>
        <w:t>2023</w:t>
      </w:r>
      <w:r>
        <w:rPr>
          <w:spacing w:val="-2"/>
          <w:sz w:val="24"/>
          <w:szCs w:val="24"/>
        </w:rPr>
        <w:t>〕</w:t>
      </w:r>
      <w:r>
        <w:rPr>
          <w:rFonts w:ascii="Times New Roman" w:hAnsi="Times New Roman" w:eastAsia="Times New Roman" w:cs="Times New Roman"/>
          <w:spacing w:val="-2"/>
          <w:sz w:val="24"/>
          <w:szCs w:val="24"/>
        </w:rPr>
        <w:t>67</w:t>
      </w:r>
      <w:r>
        <w:rPr>
          <w:rFonts w:ascii="Times New Roman" w:hAnsi="Times New Roman" w:eastAsia="Times New Roman" w:cs="Times New Roman"/>
          <w:spacing w:val="23"/>
          <w:sz w:val="24"/>
          <w:szCs w:val="24"/>
        </w:rPr>
        <w:t xml:space="preserve"> </w:t>
      </w:r>
      <w:r>
        <w:rPr>
          <w:spacing w:val="-2"/>
          <w:sz w:val="24"/>
          <w:szCs w:val="24"/>
        </w:rPr>
        <w:t>号）</w:t>
      </w:r>
    </w:p>
    <w:p>
      <w:pPr>
        <w:pStyle w:val="2"/>
        <w:spacing w:before="225" w:line="222" w:lineRule="auto"/>
        <w:ind w:left="128"/>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12" w:lineRule="exact"/>
      </w:pPr>
    </w:p>
    <w:tbl>
      <w:tblPr>
        <w:tblStyle w:val="5"/>
        <w:tblW w:w="842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79"/>
        <w:gridCol w:w="69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0" w:hRule="atLeast"/>
        </w:trPr>
        <w:tc>
          <w:tcPr>
            <w:tcW w:w="1479" w:type="dxa"/>
            <w:vAlign w:val="top"/>
          </w:tcPr>
          <w:p>
            <w:pPr>
              <w:spacing w:line="425" w:lineRule="auto"/>
              <w:rPr>
                <w:rFonts w:ascii="Arial"/>
                <w:sz w:val="21"/>
              </w:rPr>
            </w:pPr>
          </w:p>
          <w:p>
            <w:pPr>
              <w:pStyle w:val="6"/>
              <w:spacing w:before="78" w:line="222" w:lineRule="auto"/>
              <w:ind w:left="269"/>
            </w:pPr>
            <w:r>
              <w:rPr>
                <w:spacing w:val="-4"/>
                <w14:textOutline w14:w="4358" w14:cap="flat" w14:cmpd="sng">
                  <w14:solidFill>
                    <w14:srgbClr w14:val="000000"/>
                  </w14:solidFill>
                  <w14:prstDash w14:val="solid"/>
                  <w14:miter w14:val="10"/>
                </w14:textOutline>
              </w:rPr>
              <w:t>指标解释</w:t>
            </w:r>
          </w:p>
        </w:tc>
        <w:tc>
          <w:tcPr>
            <w:tcW w:w="6944" w:type="dxa"/>
            <w:vAlign w:val="top"/>
          </w:tcPr>
          <w:p>
            <w:pPr>
              <w:pStyle w:val="6"/>
              <w:spacing w:before="272" w:line="468" w:lineRule="exact"/>
              <w:ind w:left="120"/>
            </w:pPr>
            <w:r>
              <w:rPr>
                <w:spacing w:val="-1"/>
                <w:position w:val="17"/>
              </w:rPr>
              <w:t>考察政府采购和承接主体项目资金使用是否符合相关的财务管理</w:t>
            </w:r>
          </w:p>
          <w:p>
            <w:pPr>
              <w:pStyle w:val="6"/>
              <w:spacing w:line="221" w:lineRule="auto"/>
              <w:ind w:left="120"/>
            </w:pPr>
            <w:r>
              <w:rPr>
                <w:spacing w:val="-4"/>
              </w:rPr>
              <w:t>制度规定。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479" w:type="dxa"/>
            <w:vAlign w:val="top"/>
          </w:tcPr>
          <w:p>
            <w:pPr>
              <w:pStyle w:val="6"/>
              <w:spacing w:before="201" w:line="222" w:lineRule="auto"/>
              <w:ind w:left="269"/>
            </w:pPr>
            <w:r>
              <w:rPr>
                <w:spacing w:val="-4"/>
                <w14:textOutline w14:w="4358" w14:cap="flat" w14:cmpd="sng">
                  <w14:solidFill>
                    <w14:srgbClr w14:val="000000"/>
                  </w14:solidFill>
                  <w14:prstDash w14:val="solid"/>
                  <w14:miter w14:val="10"/>
                </w14:textOutline>
              </w:rPr>
              <w:t>指标权重</w:t>
            </w:r>
          </w:p>
        </w:tc>
        <w:tc>
          <w:tcPr>
            <w:tcW w:w="6944" w:type="dxa"/>
            <w:vAlign w:val="top"/>
          </w:tcPr>
          <w:p>
            <w:pPr>
              <w:pStyle w:val="6"/>
              <w:spacing w:before="201" w:line="222" w:lineRule="auto"/>
              <w:ind w:left="120"/>
              <w:rPr>
                <w:rFonts w:ascii="Times New Roman" w:hAnsi="Times New Roman" w:eastAsia="Times New Roman" w:cs="Times New Roman"/>
              </w:rPr>
            </w:pPr>
            <w:r>
              <w:rPr>
                <w:spacing w:val="-2"/>
              </w:rPr>
              <w:t>指标权重：</w:t>
            </w:r>
            <w:r>
              <w:rPr>
                <w:rFonts w:ascii="Times New Roman" w:hAnsi="Times New Roman" w:eastAsia="Times New Roman" w:cs="Times New Roman"/>
                <w:spacing w:val="-2"/>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8" w:hRule="atLeast"/>
        </w:trPr>
        <w:tc>
          <w:tcPr>
            <w:tcW w:w="1479" w:type="dxa"/>
            <w:vAlign w:val="top"/>
          </w:tcPr>
          <w:p>
            <w:pPr>
              <w:spacing w:line="251" w:lineRule="auto"/>
              <w:rPr>
                <w:rFonts w:ascii="Arial"/>
                <w:sz w:val="21"/>
              </w:rPr>
            </w:pPr>
          </w:p>
          <w:p>
            <w:pPr>
              <w:spacing w:line="252" w:lineRule="auto"/>
              <w:rPr>
                <w:rFonts w:ascii="Arial"/>
                <w:sz w:val="21"/>
              </w:rPr>
            </w:pPr>
          </w:p>
          <w:p>
            <w:pPr>
              <w:pStyle w:val="6"/>
              <w:spacing w:before="78" w:line="222" w:lineRule="auto"/>
              <w:ind w:left="270"/>
            </w:pPr>
            <w:r>
              <w:rPr>
                <w:spacing w:val="-4"/>
                <w14:textOutline w14:w="4358" w14:cap="flat" w14:cmpd="sng">
                  <w14:solidFill>
                    <w14:srgbClr w14:val="000000"/>
                  </w14:solidFill>
                  <w14:prstDash w14:val="solid"/>
                  <w14:miter w14:val="10"/>
                </w14:textOutline>
              </w:rPr>
              <w:t>评价标准</w:t>
            </w:r>
          </w:p>
        </w:tc>
        <w:tc>
          <w:tcPr>
            <w:tcW w:w="6944" w:type="dxa"/>
            <w:vAlign w:val="top"/>
          </w:tcPr>
          <w:p>
            <w:pPr>
              <w:pStyle w:val="6"/>
              <w:spacing w:before="116" w:line="222" w:lineRule="auto"/>
              <w:ind w:left="120"/>
            </w:pPr>
            <w:r>
              <w:rPr>
                <w:spacing w:val="-3"/>
              </w:rPr>
              <w:t>指标评分细则：</w:t>
            </w:r>
          </w:p>
          <w:p>
            <w:pPr>
              <w:pStyle w:val="6"/>
              <w:spacing w:before="178" w:line="468" w:lineRule="exact"/>
              <w:ind w:left="132"/>
            </w:pPr>
            <w:r>
              <w:rPr>
                <w:spacing w:val="-1"/>
                <w:position w:val="17"/>
              </w:rPr>
              <w:t>资金使用符合国家财经法规和财务管理制度以及有关专项资金管</w:t>
            </w:r>
          </w:p>
          <w:p>
            <w:pPr>
              <w:pStyle w:val="6"/>
              <w:spacing w:line="224" w:lineRule="auto"/>
              <w:ind w:left="121"/>
            </w:pPr>
            <w:r>
              <w:rPr>
                <w:spacing w:val="-3"/>
              </w:rPr>
              <w:t>理办法规定。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1479" w:type="dxa"/>
            <w:vAlign w:val="top"/>
          </w:tcPr>
          <w:p>
            <w:pPr>
              <w:spacing w:line="251" w:lineRule="auto"/>
              <w:rPr>
                <w:rFonts w:ascii="Arial"/>
                <w:sz w:val="21"/>
              </w:rPr>
            </w:pPr>
          </w:p>
          <w:p>
            <w:pPr>
              <w:spacing w:line="252" w:lineRule="auto"/>
              <w:rPr>
                <w:rFonts w:ascii="Arial"/>
                <w:sz w:val="21"/>
              </w:rPr>
            </w:pPr>
          </w:p>
          <w:p>
            <w:pPr>
              <w:pStyle w:val="6"/>
              <w:spacing w:before="78" w:line="468" w:lineRule="exact"/>
              <w:ind w:left="150"/>
            </w:pPr>
            <w:r>
              <w:rPr>
                <w:spacing w:val="-3"/>
                <w:position w:val="17"/>
                <w14:textOutline w14:w="4358" w14:cap="flat" w14:cmpd="sng">
                  <w14:solidFill>
                    <w14:srgbClr w14:val="000000"/>
                  </w14:solidFill>
                  <w14:prstDash w14:val="solid"/>
                  <w14:miter w14:val="10"/>
                </w14:textOutline>
              </w:rPr>
              <w:t>评价依据或</w:t>
            </w:r>
          </w:p>
          <w:p>
            <w:pPr>
              <w:pStyle w:val="6"/>
              <w:spacing w:line="221" w:lineRule="auto"/>
              <w:ind w:left="268"/>
            </w:pPr>
            <w:r>
              <w:rPr>
                <w:spacing w:val="-4"/>
                <w14:textOutline w14:w="4358" w14:cap="flat" w14:cmpd="sng">
                  <w14:solidFill>
                    <w14:srgbClr w14:val="000000"/>
                  </w14:solidFill>
                  <w14:prstDash w14:val="solid"/>
                  <w14:miter w14:val="10"/>
                </w14:textOutline>
              </w:rPr>
              <w:t>数据来源</w:t>
            </w:r>
          </w:p>
        </w:tc>
        <w:tc>
          <w:tcPr>
            <w:tcW w:w="6944" w:type="dxa"/>
            <w:vAlign w:val="top"/>
          </w:tcPr>
          <w:p>
            <w:pPr>
              <w:pStyle w:val="6"/>
              <w:spacing w:before="116" w:line="360" w:lineRule="auto"/>
              <w:ind w:left="119" w:right="107" w:firstLine="480"/>
            </w:pPr>
            <w:r>
              <w:rPr>
                <w:spacing w:val="-1"/>
              </w:rPr>
              <w:t>文件搜集、整理与分析、《财务收支审批制度》、《会计岗</w:t>
            </w:r>
            <w:r>
              <w:rPr>
                <w:spacing w:val="16"/>
              </w:rPr>
              <w:t xml:space="preserve"> </w:t>
            </w:r>
            <w:r>
              <w:rPr>
                <w:spacing w:val="-1"/>
              </w:rPr>
              <w:t>位责任制》、《民丰县教育和科学技术局建设项目管理制度》、</w:t>
            </w:r>
            <w:r>
              <w:rPr>
                <w:spacing w:val="18"/>
              </w:rPr>
              <w:t xml:space="preserve"> </w:t>
            </w:r>
            <w:r>
              <w:rPr>
                <w:spacing w:val="-1"/>
              </w:rPr>
              <w:t>《民丰县教育和科学技术局财务管理制度》、《资金支付凭证》</w:t>
            </w:r>
          </w:p>
          <w:p>
            <w:pPr>
              <w:pStyle w:val="6"/>
              <w:spacing w:line="223" w:lineRule="auto"/>
              <w:ind w:left="128"/>
            </w:pPr>
            <w:r>
              <w:rPr>
                <w:spacing w:val="-13"/>
              </w:rPr>
              <w:t>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74" w:hRule="atLeast"/>
        </w:trPr>
        <w:tc>
          <w:tcPr>
            <w:tcW w:w="1479" w:type="dxa"/>
            <w:vMerge w:val="restart"/>
            <w:tcBorders>
              <w:bottom w:val="nil"/>
            </w:tcBorders>
            <w:vAlign w:val="top"/>
          </w:tcPr>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pStyle w:val="6"/>
              <w:spacing w:before="78" w:line="222" w:lineRule="auto"/>
              <w:ind w:left="270"/>
            </w:pPr>
            <w:r>
              <w:rPr>
                <w:spacing w:val="-4"/>
                <w14:textOutline w14:w="4358" w14:cap="flat" w14:cmpd="sng">
                  <w14:solidFill>
                    <w14:srgbClr w14:val="000000"/>
                  </w14:solidFill>
                  <w14:prstDash w14:val="solid"/>
                  <w14:miter w14:val="10"/>
                </w14:textOutline>
              </w:rPr>
              <w:t>评价结果</w:t>
            </w:r>
          </w:p>
        </w:tc>
        <w:tc>
          <w:tcPr>
            <w:tcW w:w="6944" w:type="dxa"/>
            <w:vAlign w:val="top"/>
          </w:tcPr>
          <w:p>
            <w:pPr>
              <w:pStyle w:val="6"/>
              <w:spacing w:before="282" w:line="222" w:lineRule="auto"/>
              <w:ind w:left="120"/>
            </w:pPr>
            <w:r>
              <w:rPr>
                <w:spacing w:val="-2"/>
              </w:rPr>
              <w:t>指标评分计算过程及依据：</w:t>
            </w:r>
          </w:p>
          <w:p>
            <w:pPr>
              <w:pStyle w:val="6"/>
              <w:spacing w:before="179" w:line="360" w:lineRule="auto"/>
              <w:ind w:left="120" w:right="107" w:firstLine="480"/>
              <w:jc w:val="both"/>
            </w:pPr>
            <w:r>
              <w:rPr>
                <w:spacing w:val="-1"/>
              </w:rPr>
              <w:t>项目符合国家财经法规和财务管理制度以及有关专项资金管</w:t>
            </w:r>
            <w:r>
              <w:rPr>
                <w:spacing w:val="15"/>
              </w:rPr>
              <w:t xml:space="preserve"> </w:t>
            </w:r>
            <w:r>
              <w:rPr>
                <w:spacing w:val="-1"/>
              </w:rPr>
              <w:t>理办法的规定。资金的拨付有完整的审批程序和手续，坚持公开</w:t>
            </w:r>
            <w:r>
              <w:rPr>
                <w:spacing w:val="18"/>
              </w:rPr>
              <w:t xml:space="preserve"> </w:t>
            </w:r>
            <w:r>
              <w:rPr>
                <w:spacing w:val="-1"/>
              </w:rPr>
              <w:t>透明、专款专用、精打细算的资金使用原则，未发现资金存在截</w:t>
            </w:r>
          </w:p>
          <w:p>
            <w:pPr>
              <w:pStyle w:val="6"/>
              <w:spacing w:line="220" w:lineRule="auto"/>
              <w:ind w:left="146"/>
            </w:pPr>
            <w:r>
              <w:rPr>
                <w:spacing w:val="-2"/>
              </w:rPr>
              <w:t>留、挤占、挪用、虚列支出等情况，符合项目预算批复的用途。</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3" w:hRule="atLeast"/>
        </w:trPr>
        <w:tc>
          <w:tcPr>
            <w:tcW w:w="1479" w:type="dxa"/>
            <w:vMerge w:val="continue"/>
            <w:tcBorders>
              <w:top w:val="nil"/>
            </w:tcBorders>
            <w:vAlign w:val="top"/>
          </w:tcPr>
          <w:p>
            <w:pPr>
              <w:rPr>
                <w:rFonts w:ascii="Arial"/>
                <w:sz w:val="21"/>
              </w:rPr>
            </w:pPr>
          </w:p>
        </w:tc>
        <w:tc>
          <w:tcPr>
            <w:tcW w:w="6944" w:type="dxa"/>
            <w:vAlign w:val="top"/>
          </w:tcPr>
          <w:p>
            <w:pPr>
              <w:pStyle w:val="6"/>
              <w:spacing w:before="249" w:line="222" w:lineRule="auto"/>
              <w:ind w:left="120"/>
              <w:rPr>
                <w:rFonts w:ascii="Times New Roman" w:hAnsi="Times New Roman" w:eastAsia="Times New Roman" w:cs="Times New Roman"/>
              </w:rPr>
            </w:pPr>
            <w:r>
              <w:rPr>
                <w:spacing w:val="-2"/>
              </w:rPr>
              <w:t>指标得分：</w:t>
            </w:r>
            <w:r>
              <w:rPr>
                <w:rFonts w:ascii="Times New Roman" w:hAnsi="Times New Roman" w:eastAsia="Times New Roman" w:cs="Times New Roman"/>
                <w:spacing w:val="-2"/>
              </w:rPr>
              <w:t>2</w:t>
            </w:r>
          </w:p>
        </w:tc>
      </w:tr>
    </w:tbl>
    <w:p>
      <w:pPr>
        <w:rPr>
          <w:rFonts w:ascii="Arial"/>
          <w:sz w:val="21"/>
        </w:rPr>
      </w:pPr>
    </w:p>
    <w:p>
      <w:pPr>
        <w:rPr>
          <w:rFonts w:ascii="Arial" w:hAnsi="Arial" w:eastAsia="Arial" w:cs="Arial"/>
          <w:sz w:val="21"/>
          <w:szCs w:val="21"/>
        </w:rPr>
        <w:sectPr>
          <w:footerReference r:id="rId73" w:type="default"/>
          <w:pgSz w:w="11906" w:h="16839"/>
          <w:pgMar w:top="1431" w:right="1739" w:bottom="1223" w:left="1738" w:header="0" w:footer="1046" w:gutter="0"/>
          <w:cols w:space="720" w:num="1"/>
        </w:sectPr>
      </w:pPr>
    </w:p>
    <w:p>
      <w:pPr>
        <w:pStyle w:val="2"/>
        <w:spacing w:before="172" w:line="220" w:lineRule="auto"/>
        <w:ind w:left="2088"/>
      </w:pPr>
      <w:r>
        <w:rPr>
          <w:rFonts w:ascii="Times New Roman" w:hAnsi="Times New Roman" w:eastAsia="Times New Roman" w:cs="Times New Roman"/>
          <w:b/>
          <w:bCs/>
          <w:spacing w:val="-3"/>
        </w:rPr>
        <w:t>B103“</w:t>
      </w:r>
      <w:r>
        <w:rPr>
          <w:rFonts w:ascii="Times New Roman" w:hAnsi="Times New Roman" w:eastAsia="Times New Roman" w:cs="Times New Roman"/>
          <w:b/>
          <w:bCs/>
          <w:spacing w:val="-42"/>
        </w:rPr>
        <w:t xml:space="preserve"> </w:t>
      </w:r>
      <w:r>
        <w:rPr>
          <w:spacing w:val="-3"/>
          <w14:textOutline w14:w="5448" w14:cap="flat" w14:cmpd="sng">
            <w14:solidFill>
              <w14:srgbClr w14:val="000000"/>
            </w14:solidFill>
            <w14:prstDash w14:val="solid"/>
            <w14:miter w14:val="10"/>
          </w14:textOutline>
        </w:rPr>
        <w:t>资金支付规范性</w:t>
      </w:r>
      <w:r>
        <w:rPr>
          <w:rFonts w:ascii="Times New Roman" w:hAnsi="Times New Roman" w:eastAsia="Times New Roman" w:cs="Times New Roman"/>
          <w:b/>
          <w:bCs/>
          <w:spacing w:val="-3"/>
        </w:rPr>
        <w:t>”</w:t>
      </w:r>
      <w:r>
        <w:rPr>
          <w:rFonts w:ascii="Times New Roman" w:hAnsi="Times New Roman" w:eastAsia="Times New Roman" w:cs="Times New Roman"/>
          <w:b/>
          <w:bCs/>
          <w:spacing w:val="-55"/>
        </w:rPr>
        <w:t xml:space="preserve"> </w:t>
      </w:r>
      <w:r>
        <w:rPr>
          <w:spacing w:val="-3"/>
          <w14:textOutline w14:w="5448" w14:cap="flat" w14:cmpd="sng">
            <w14:solidFill>
              <w14:srgbClr w14:val="000000"/>
            </w14:solidFill>
            <w14:prstDash w14:val="solid"/>
            <w14:miter w14:val="10"/>
          </w14:textOutline>
        </w:rPr>
        <w:t>评价底稿</w:t>
      </w:r>
    </w:p>
    <w:p>
      <w:pPr>
        <w:pStyle w:val="2"/>
        <w:spacing w:before="216" w:line="468" w:lineRule="exact"/>
        <w:ind w:left="128"/>
        <w:rPr>
          <w:sz w:val="24"/>
          <w:szCs w:val="24"/>
        </w:rPr>
      </w:pPr>
      <w:r>
        <w:rPr>
          <w:spacing w:val="-3"/>
          <w:position w:val="17"/>
          <w:sz w:val="24"/>
          <w:szCs w:val="24"/>
          <w14:textOutline w14:w="4358" w14:cap="flat" w14:cmpd="sng">
            <w14:solidFill>
              <w14:srgbClr w14:val="000000"/>
            </w14:solidFill>
            <w14:prstDash w14:val="solid"/>
            <w14:miter w14:val="10"/>
          </w14:textOutline>
        </w:rPr>
        <w:t>项目名称：</w:t>
      </w:r>
      <w:r>
        <w:rPr>
          <w:spacing w:val="-3"/>
          <w:position w:val="17"/>
          <w:sz w:val="24"/>
          <w:szCs w:val="24"/>
        </w:rPr>
        <w:t>民丰县教育和科学技术局</w:t>
      </w:r>
      <w:r>
        <w:rPr>
          <w:spacing w:val="-55"/>
          <w:position w:val="17"/>
          <w:sz w:val="24"/>
          <w:szCs w:val="24"/>
        </w:rPr>
        <w:t xml:space="preserve"> </w:t>
      </w:r>
      <w:r>
        <w:rPr>
          <w:rFonts w:ascii="Times New Roman" w:hAnsi="Times New Roman" w:eastAsia="Times New Roman" w:cs="Times New Roman"/>
          <w:spacing w:val="-3"/>
          <w:position w:val="17"/>
          <w:sz w:val="24"/>
          <w:szCs w:val="24"/>
        </w:rPr>
        <w:t>2024</w:t>
      </w:r>
      <w:r>
        <w:rPr>
          <w:rFonts w:ascii="Times New Roman" w:hAnsi="Times New Roman" w:eastAsia="Times New Roman" w:cs="Times New Roman"/>
          <w:spacing w:val="21"/>
          <w:position w:val="17"/>
          <w:sz w:val="24"/>
          <w:szCs w:val="24"/>
        </w:rPr>
        <w:t xml:space="preserve"> </w:t>
      </w:r>
      <w:r>
        <w:rPr>
          <w:spacing w:val="-3"/>
          <w:position w:val="17"/>
          <w:sz w:val="24"/>
          <w:szCs w:val="24"/>
        </w:rPr>
        <w:t>年中央</w:t>
      </w:r>
      <w:r>
        <w:rPr>
          <w:spacing w:val="-4"/>
          <w:position w:val="17"/>
          <w:sz w:val="24"/>
          <w:szCs w:val="24"/>
        </w:rPr>
        <w:t>专项彩票公益金支持乡村学校</w:t>
      </w:r>
    </w:p>
    <w:p>
      <w:pPr>
        <w:pStyle w:val="2"/>
        <w:spacing w:line="222" w:lineRule="auto"/>
        <w:ind w:left="128"/>
        <w:rPr>
          <w:sz w:val="24"/>
          <w:szCs w:val="24"/>
        </w:rPr>
      </w:pPr>
      <w:r>
        <w:rPr>
          <w:spacing w:val="-2"/>
          <w:sz w:val="24"/>
          <w:szCs w:val="24"/>
        </w:rPr>
        <w:t>少年宫项目（和地财教〔</w:t>
      </w:r>
      <w:r>
        <w:rPr>
          <w:rFonts w:ascii="Times New Roman" w:hAnsi="Times New Roman" w:eastAsia="Times New Roman" w:cs="Times New Roman"/>
          <w:spacing w:val="-2"/>
          <w:sz w:val="24"/>
          <w:szCs w:val="24"/>
        </w:rPr>
        <w:t>2023</w:t>
      </w:r>
      <w:r>
        <w:rPr>
          <w:spacing w:val="-2"/>
          <w:sz w:val="24"/>
          <w:szCs w:val="24"/>
        </w:rPr>
        <w:t>〕</w:t>
      </w:r>
      <w:r>
        <w:rPr>
          <w:rFonts w:ascii="Times New Roman" w:hAnsi="Times New Roman" w:eastAsia="Times New Roman" w:cs="Times New Roman"/>
          <w:spacing w:val="-2"/>
          <w:sz w:val="24"/>
          <w:szCs w:val="24"/>
        </w:rPr>
        <w:t>67</w:t>
      </w:r>
      <w:r>
        <w:rPr>
          <w:rFonts w:ascii="Times New Roman" w:hAnsi="Times New Roman" w:eastAsia="Times New Roman" w:cs="Times New Roman"/>
          <w:spacing w:val="23"/>
          <w:sz w:val="24"/>
          <w:szCs w:val="24"/>
        </w:rPr>
        <w:t xml:space="preserve"> </w:t>
      </w:r>
      <w:r>
        <w:rPr>
          <w:spacing w:val="-2"/>
          <w:sz w:val="24"/>
          <w:szCs w:val="24"/>
        </w:rPr>
        <w:t>号）</w:t>
      </w:r>
    </w:p>
    <w:p>
      <w:pPr>
        <w:pStyle w:val="2"/>
        <w:spacing w:before="225" w:line="222" w:lineRule="auto"/>
        <w:ind w:left="128"/>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12" w:lineRule="exact"/>
      </w:pPr>
    </w:p>
    <w:tbl>
      <w:tblPr>
        <w:tblStyle w:val="5"/>
        <w:tblW w:w="842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79"/>
        <w:gridCol w:w="69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0" w:hRule="atLeast"/>
        </w:trPr>
        <w:tc>
          <w:tcPr>
            <w:tcW w:w="1479" w:type="dxa"/>
            <w:vAlign w:val="top"/>
          </w:tcPr>
          <w:p>
            <w:pPr>
              <w:spacing w:line="425" w:lineRule="auto"/>
              <w:rPr>
                <w:rFonts w:ascii="Arial"/>
                <w:sz w:val="21"/>
              </w:rPr>
            </w:pPr>
          </w:p>
          <w:p>
            <w:pPr>
              <w:pStyle w:val="6"/>
              <w:spacing w:before="78" w:line="222" w:lineRule="auto"/>
              <w:ind w:left="269"/>
            </w:pPr>
            <w:r>
              <w:rPr>
                <w:spacing w:val="-4"/>
                <w14:textOutline w14:w="4358" w14:cap="flat" w14:cmpd="sng">
                  <w14:solidFill>
                    <w14:srgbClr w14:val="000000"/>
                  </w14:solidFill>
                  <w14:prstDash w14:val="solid"/>
                  <w14:miter w14:val="10"/>
                </w14:textOutline>
              </w:rPr>
              <w:t>指标解释</w:t>
            </w:r>
          </w:p>
        </w:tc>
        <w:tc>
          <w:tcPr>
            <w:tcW w:w="6944" w:type="dxa"/>
            <w:vAlign w:val="top"/>
          </w:tcPr>
          <w:p>
            <w:pPr>
              <w:spacing w:line="425" w:lineRule="auto"/>
              <w:rPr>
                <w:rFonts w:ascii="Arial"/>
                <w:sz w:val="21"/>
              </w:rPr>
            </w:pPr>
          </w:p>
          <w:p>
            <w:pPr>
              <w:pStyle w:val="6"/>
              <w:spacing w:before="78" w:line="222" w:lineRule="auto"/>
              <w:ind w:left="120"/>
            </w:pPr>
            <w:r>
              <w:rPr>
                <w:spacing w:val="-2"/>
              </w:rPr>
              <w:t>考察采购主体项目资金支付情况。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479" w:type="dxa"/>
            <w:vAlign w:val="top"/>
          </w:tcPr>
          <w:p>
            <w:pPr>
              <w:pStyle w:val="6"/>
              <w:spacing w:before="201" w:line="222" w:lineRule="auto"/>
              <w:ind w:left="269"/>
            </w:pPr>
            <w:r>
              <w:rPr>
                <w:spacing w:val="-4"/>
                <w14:textOutline w14:w="4358" w14:cap="flat" w14:cmpd="sng">
                  <w14:solidFill>
                    <w14:srgbClr w14:val="000000"/>
                  </w14:solidFill>
                  <w14:prstDash w14:val="solid"/>
                  <w14:miter w14:val="10"/>
                </w14:textOutline>
              </w:rPr>
              <w:t>指标权重</w:t>
            </w:r>
          </w:p>
        </w:tc>
        <w:tc>
          <w:tcPr>
            <w:tcW w:w="6944" w:type="dxa"/>
            <w:vAlign w:val="top"/>
          </w:tcPr>
          <w:p>
            <w:pPr>
              <w:pStyle w:val="6"/>
              <w:spacing w:before="201" w:line="222" w:lineRule="auto"/>
              <w:ind w:left="120"/>
              <w:rPr>
                <w:rFonts w:ascii="Times New Roman" w:hAnsi="Times New Roman" w:eastAsia="Times New Roman" w:cs="Times New Roman"/>
              </w:rPr>
            </w:pPr>
            <w:r>
              <w:rPr>
                <w:spacing w:val="-2"/>
              </w:rPr>
              <w:t>指标权重：</w:t>
            </w:r>
            <w:r>
              <w:rPr>
                <w:rFonts w:ascii="Times New Roman" w:hAnsi="Times New Roman" w:eastAsia="Times New Roman" w:cs="Times New Roman"/>
                <w:spacing w:val="-2"/>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7" w:hRule="atLeast"/>
        </w:trPr>
        <w:tc>
          <w:tcPr>
            <w:tcW w:w="1479" w:type="dxa"/>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pStyle w:val="6"/>
              <w:spacing w:before="78" w:line="222" w:lineRule="auto"/>
              <w:ind w:left="270"/>
            </w:pPr>
            <w:r>
              <w:rPr>
                <w:spacing w:val="-4"/>
                <w14:textOutline w14:w="4358" w14:cap="flat" w14:cmpd="sng">
                  <w14:solidFill>
                    <w14:srgbClr w14:val="000000"/>
                  </w14:solidFill>
                  <w14:prstDash w14:val="solid"/>
                  <w14:miter w14:val="10"/>
                </w14:textOutline>
              </w:rPr>
              <w:t>评价标准</w:t>
            </w:r>
          </w:p>
        </w:tc>
        <w:tc>
          <w:tcPr>
            <w:tcW w:w="6944" w:type="dxa"/>
            <w:vAlign w:val="top"/>
          </w:tcPr>
          <w:p>
            <w:pPr>
              <w:spacing w:line="251" w:lineRule="auto"/>
              <w:rPr>
                <w:rFonts w:ascii="Arial"/>
                <w:sz w:val="21"/>
              </w:rPr>
            </w:pPr>
          </w:p>
          <w:p>
            <w:pPr>
              <w:spacing w:line="252" w:lineRule="auto"/>
              <w:rPr>
                <w:rFonts w:ascii="Arial"/>
                <w:sz w:val="21"/>
              </w:rPr>
            </w:pPr>
          </w:p>
          <w:p>
            <w:pPr>
              <w:pStyle w:val="6"/>
              <w:spacing w:before="78" w:line="222" w:lineRule="auto"/>
              <w:ind w:left="120"/>
            </w:pPr>
            <w:r>
              <w:rPr>
                <w:spacing w:val="-3"/>
              </w:rPr>
              <w:t>指标评分细则：</w:t>
            </w:r>
          </w:p>
          <w:p>
            <w:pPr>
              <w:pStyle w:val="6"/>
              <w:spacing w:before="178" w:line="468" w:lineRule="exact"/>
              <w:ind w:left="125"/>
            </w:pPr>
            <w:r>
              <w:rPr>
                <w:spacing w:val="-1"/>
                <w:position w:val="17"/>
              </w:rPr>
              <w:t>符合合同约定资金付款的方式、时间、条件和比例，明确无故逾</w:t>
            </w:r>
          </w:p>
          <w:p>
            <w:pPr>
              <w:pStyle w:val="6"/>
              <w:spacing w:line="222" w:lineRule="auto"/>
              <w:ind w:left="120"/>
            </w:pPr>
            <w:r>
              <w:rPr>
                <w:spacing w:val="-1"/>
              </w:rPr>
              <w:t>期支付资金的违约责任等，得满分，否则扣全分。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52" w:hRule="atLeast"/>
        </w:trPr>
        <w:tc>
          <w:tcPr>
            <w:tcW w:w="1479" w:type="dxa"/>
            <w:vAlign w:val="top"/>
          </w:tcPr>
          <w:p>
            <w:pPr>
              <w:spacing w:line="440" w:lineRule="auto"/>
              <w:rPr>
                <w:rFonts w:ascii="Arial"/>
                <w:sz w:val="21"/>
              </w:rPr>
            </w:pPr>
          </w:p>
          <w:p>
            <w:pPr>
              <w:pStyle w:val="6"/>
              <w:spacing w:before="78" w:line="468" w:lineRule="exact"/>
              <w:ind w:left="150"/>
            </w:pPr>
            <w:r>
              <w:rPr>
                <w:spacing w:val="-3"/>
                <w:position w:val="17"/>
                <w14:textOutline w14:w="4358" w14:cap="flat" w14:cmpd="sng">
                  <w14:solidFill>
                    <w14:srgbClr w14:val="000000"/>
                  </w14:solidFill>
                  <w14:prstDash w14:val="solid"/>
                  <w14:miter w14:val="10"/>
                </w14:textOutline>
              </w:rPr>
              <w:t>评价依据或</w:t>
            </w:r>
          </w:p>
          <w:p>
            <w:pPr>
              <w:pStyle w:val="6"/>
              <w:spacing w:line="221" w:lineRule="auto"/>
              <w:ind w:left="268"/>
            </w:pPr>
            <w:r>
              <w:rPr>
                <w:spacing w:val="-4"/>
                <w14:textOutline w14:w="4358" w14:cap="flat" w14:cmpd="sng">
                  <w14:solidFill>
                    <w14:srgbClr w14:val="000000"/>
                  </w14:solidFill>
                  <w14:prstDash w14:val="solid"/>
                  <w14:miter w14:val="10"/>
                </w14:textOutline>
              </w:rPr>
              <w:t>数据来源</w:t>
            </w:r>
          </w:p>
        </w:tc>
        <w:tc>
          <w:tcPr>
            <w:tcW w:w="6944" w:type="dxa"/>
            <w:vAlign w:val="top"/>
          </w:tcPr>
          <w:p>
            <w:pPr>
              <w:pStyle w:val="6"/>
              <w:spacing w:before="288" w:line="360" w:lineRule="auto"/>
              <w:ind w:left="150" w:right="107" w:firstLine="449"/>
              <w:jc w:val="both"/>
            </w:pPr>
            <w:r>
              <w:rPr>
                <w:spacing w:val="-1"/>
              </w:rPr>
              <w:t>文件搜集、整理与分析、《财务收支审批制度》、《中央集</w:t>
            </w:r>
            <w:r>
              <w:rPr>
                <w:spacing w:val="16"/>
              </w:rPr>
              <w:t xml:space="preserve"> </w:t>
            </w:r>
            <w:r>
              <w:rPr>
                <w:spacing w:val="-2"/>
              </w:rPr>
              <w:t>中彩票公益金支持社会福利事业资金使用管理办法》、《民丰县</w:t>
            </w:r>
          </w:p>
          <w:p>
            <w:pPr>
              <w:pStyle w:val="6"/>
              <w:spacing w:line="221" w:lineRule="auto"/>
              <w:ind w:left="119"/>
            </w:pPr>
            <w:r>
              <w:rPr>
                <w:spacing w:val="-1"/>
              </w:rPr>
              <w:t>教育和科学技术局财务管理制度》、《资金支付凭证》等。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1" w:hRule="atLeast"/>
        </w:trPr>
        <w:tc>
          <w:tcPr>
            <w:tcW w:w="1479" w:type="dxa"/>
            <w:vMerge w:val="restart"/>
            <w:tcBorders>
              <w:bottom w:val="nil"/>
            </w:tcBorders>
            <w:vAlign w:val="top"/>
          </w:tcPr>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1" w:lineRule="auto"/>
              <w:rPr>
                <w:rFonts w:ascii="Arial"/>
                <w:sz w:val="21"/>
              </w:rPr>
            </w:pPr>
          </w:p>
          <w:p>
            <w:pPr>
              <w:spacing w:line="261" w:lineRule="auto"/>
              <w:rPr>
                <w:rFonts w:ascii="Arial"/>
                <w:sz w:val="21"/>
              </w:rPr>
            </w:pPr>
          </w:p>
          <w:p>
            <w:pPr>
              <w:pStyle w:val="6"/>
              <w:spacing w:before="78" w:line="222" w:lineRule="auto"/>
              <w:ind w:left="270"/>
            </w:pPr>
            <w:r>
              <w:rPr>
                <w:spacing w:val="-4"/>
                <w14:textOutline w14:w="4358" w14:cap="flat" w14:cmpd="sng">
                  <w14:solidFill>
                    <w14:srgbClr w14:val="000000"/>
                  </w14:solidFill>
                  <w14:prstDash w14:val="solid"/>
                  <w14:miter w14:val="10"/>
                </w14:textOutline>
              </w:rPr>
              <w:t>评价结果</w:t>
            </w:r>
          </w:p>
        </w:tc>
        <w:tc>
          <w:tcPr>
            <w:tcW w:w="6944" w:type="dxa"/>
            <w:vAlign w:val="top"/>
          </w:tcPr>
          <w:p>
            <w:pPr>
              <w:pStyle w:val="6"/>
              <w:spacing w:before="117" w:line="222" w:lineRule="auto"/>
              <w:ind w:left="120"/>
            </w:pPr>
            <w:r>
              <w:rPr>
                <w:spacing w:val="-2"/>
              </w:rPr>
              <w:t>指标评分计算过程及依据：</w:t>
            </w:r>
          </w:p>
          <w:p>
            <w:pPr>
              <w:pStyle w:val="6"/>
              <w:spacing w:before="179" w:line="360" w:lineRule="auto"/>
              <w:ind w:left="120" w:right="107" w:firstLine="480"/>
              <w:jc w:val="both"/>
            </w:pPr>
            <w:r>
              <w:rPr>
                <w:spacing w:val="-1"/>
              </w:rPr>
              <w:t>项目资金支付符合合同约定资金付款的方式、时间、条件和</w:t>
            </w:r>
            <w:r>
              <w:rPr>
                <w:spacing w:val="15"/>
              </w:rPr>
              <w:t xml:space="preserve"> </w:t>
            </w:r>
            <w:r>
              <w:rPr>
                <w:spacing w:val="-1"/>
              </w:rPr>
              <w:t>比例，合同明确了无故逾期支付资金的违约责任；支付有据、程</w:t>
            </w:r>
            <w:r>
              <w:rPr>
                <w:spacing w:val="18"/>
              </w:rPr>
              <w:t xml:space="preserve"> </w:t>
            </w:r>
            <w:r>
              <w:rPr>
                <w:spacing w:val="-1"/>
              </w:rPr>
              <w:t>序规范，符合合同条款和相关法律法规的要求，确保资金能够安</w:t>
            </w:r>
            <w:r>
              <w:rPr>
                <w:spacing w:val="18"/>
              </w:rPr>
              <w:t xml:space="preserve"> </w:t>
            </w:r>
            <w:r>
              <w:rPr>
                <w:spacing w:val="-1"/>
              </w:rPr>
              <w:t>全、准确地支付给供应商，为该项目顺利进行提供了有力的资金</w:t>
            </w:r>
          </w:p>
          <w:p>
            <w:pPr>
              <w:pStyle w:val="6"/>
              <w:spacing w:before="1" w:line="220" w:lineRule="auto"/>
              <w:ind w:left="120"/>
            </w:pPr>
            <w:r>
              <w:rPr>
                <w:spacing w:val="-6"/>
              </w:rPr>
              <w:t>保障。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3" w:hRule="atLeast"/>
        </w:trPr>
        <w:tc>
          <w:tcPr>
            <w:tcW w:w="1479" w:type="dxa"/>
            <w:vMerge w:val="continue"/>
            <w:tcBorders>
              <w:top w:val="nil"/>
            </w:tcBorders>
            <w:vAlign w:val="top"/>
          </w:tcPr>
          <w:p>
            <w:pPr>
              <w:rPr>
                <w:rFonts w:ascii="Arial"/>
                <w:sz w:val="21"/>
              </w:rPr>
            </w:pPr>
          </w:p>
        </w:tc>
        <w:tc>
          <w:tcPr>
            <w:tcW w:w="6944" w:type="dxa"/>
            <w:vAlign w:val="top"/>
          </w:tcPr>
          <w:p>
            <w:pPr>
              <w:pStyle w:val="6"/>
              <w:spacing w:before="247" w:line="222" w:lineRule="auto"/>
              <w:ind w:left="120"/>
              <w:rPr>
                <w:rFonts w:ascii="Times New Roman" w:hAnsi="Times New Roman" w:eastAsia="Times New Roman" w:cs="Times New Roman"/>
              </w:rPr>
            </w:pPr>
            <w:r>
              <w:rPr>
                <w:spacing w:val="-2"/>
              </w:rPr>
              <w:t>指标得分：</w:t>
            </w:r>
            <w:r>
              <w:rPr>
                <w:rFonts w:ascii="Times New Roman" w:hAnsi="Times New Roman" w:eastAsia="Times New Roman" w:cs="Times New Roman"/>
                <w:spacing w:val="-2"/>
              </w:rPr>
              <w:t>2</w:t>
            </w:r>
          </w:p>
        </w:tc>
      </w:tr>
    </w:tbl>
    <w:p>
      <w:pPr>
        <w:rPr>
          <w:rFonts w:ascii="Arial"/>
          <w:sz w:val="21"/>
        </w:rPr>
      </w:pPr>
    </w:p>
    <w:p>
      <w:pPr>
        <w:rPr>
          <w:rFonts w:ascii="Arial" w:hAnsi="Arial" w:eastAsia="Arial" w:cs="Arial"/>
          <w:sz w:val="21"/>
          <w:szCs w:val="21"/>
        </w:rPr>
        <w:sectPr>
          <w:footerReference r:id="rId74" w:type="default"/>
          <w:pgSz w:w="11906" w:h="16839"/>
          <w:pgMar w:top="1431" w:right="1739" w:bottom="1223" w:left="1738" w:header="0" w:footer="1046" w:gutter="0"/>
          <w:cols w:space="720" w:num="1"/>
        </w:sectPr>
      </w:pPr>
    </w:p>
    <w:p>
      <w:pPr>
        <w:pStyle w:val="2"/>
        <w:spacing w:before="201" w:line="220" w:lineRule="auto"/>
        <w:ind w:left="2086"/>
      </w:pPr>
      <w:r>
        <w:rPr>
          <w:rFonts w:ascii="Times New Roman" w:hAnsi="Times New Roman" w:eastAsia="Times New Roman" w:cs="Times New Roman"/>
          <w:b/>
          <w:bCs/>
          <w:spacing w:val="-4"/>
        </w:rPr>
        <w:t>B201“</w:t>
      </w:r>
      <w:r>
        <w:rPr>
          <w:rFonts w:ascii="Times New Roman" w:hAnsi="Times New Roman" w:eastAsia="Times New Roman" w:cs="Times New Roman"/>
          <w:b/>
          <w:bCs/>
          <w:spacing w:val="-25"/>
        </w:rPr>
        <w:t xml:space="preserve"> </w:t>
      </w:r>
      <w:r>
        <w:rPr>
          <w:spacing w:val="-4"/>
          <w14:textOutline w14:w="5448" w14:cap="flat" w14:cmpd="sng">
            <w14:solidFill>
              <w14:srgbClr w14:val="000000"/>
            </w14:solidFill>
            <w14:prstDash w14:val="solid"/>
            <w14:miter w14:val="10"/>
          </w14:textOutline>
        </w:rPr>
        <w:t>管理制度健全性</w:t>
      </w:r>
      <w:r>
        <w:rPr>
          <w:rFonts w:ascii="Times New Roman" w:hAnsi="Times New Roman" w:eastAsia="Times New Roman" w:cs="Times New Roman"/>
          <w:b/>
          <w:bCs/>
          <w:spacing w:val="-4"/>
        </w:rPr>
        <w:t>”</w:t>
      </w:r>
      <w:r>
        <w:rPr>
          <w:rFonts w:ascii="Times New Roman" w:hAnsi="Times New Roman" w:eastAsia="Times New Roman" w:cs="Times New Roman"/>
          <w:b/>
          <w:bCs/>
          <w:spacing w:val="-55"/>
        </w:rPr>
        <w:t xml:space="preserve"> </w:t>
      </w:r>
      <w:r>
        <w:rPr>
          <w:spacing w:val="-4"/>
          <w14:textOutline w14:w="5448" w14:cap="flat" w14:cmpd="sng">
            <w14:solidFill>
              <w14:srgbClr w14:val="000000"/>
            </w14:solidFill>
            <w14:prstDash w14:val="solid"/>
            <w14:miter w14:val="10"/>
          </w14:textOutline>
        </w:rPr>
        <w:t>评价底稿</w:t>
      </w:r>
    </w:p>
    <w:p>
      <w:pPr>
        <w:pStyle w:val="2"/>
        <w:spacing w:before="216" w:line="468" w:lineRule="exact"/>
        <w:ind w:left="143"/>
        <w:rPr>
          <w:sz w:val="24"/>
          <w:szCs w:val="24"/>
        </w:rPr>
      </w:pPr>
      <w:r>
        <w:rPr>
          <w:spacing w:val="-4"/>
          <w:position w:val="17"/>
          <w:sz w:val="24"/>
          <w:szCs w:val="24"/>
          <w14:textOutline w14:w="4358" w14:cap="flat" w14:cmpd="sng">
            <w14:solidFill>
              <w14:srgbClr w14:val="000000"/>
            </w14:solidFill>
            <w14:prstDash w14:val="solid"/>
            <w14:miter w14:val="10"/>
          </w14:textOutline>
        </w:rPr>
        <w:t>项目名称：</w:t>
      </w:r>
      <w:r>
        <w:rPr>
          <w:spacing w:val="-4"/>
          <w:position w:val="17"/>
          <w:sz w:val="24"/>
          <w:szCs w:val="24"/>
        </w:rPr>
        <w:t>民丰县教育和科学技术局</w:t>
      </w:r>
      <w:r>
        <w:rPr>
          <w:spacing w:val="-55"/>
          <w:position w:val="17"/>
          <w:sz w:val="24"/>
          <w:szCs w:val="24"/>
        </w:rPr>
        <w:t xml:space="preserve"> </w:t>
      </w:r>
      <w:r>
        <w:rPr>
          <w:rFonts w:ascii="Times New Roman" w:hAnsi="Times New Roman" w:eastAsia="Times New Roman" w:cs="Times New Roman"/>
          <w:spacing w:val="-4"/>
          <w:position w:val="17"/>
          <w:sz w:val="24"/>
          <w:szCs w:val="24"/>
        </w:rPr>
        <w:t>2024</w:t>
      </w:r>
      <w:r>
        <w:rPr>
          <w:rFonts w:ascii="Times New Roman" w:hAnsi="Times New Roman" w:eastAsia="Times New Roman" w:cs="Times New Roman"/>
          <w:spacing w:val="21"/>
          <w:position w:val="17"/>
          <w:sz w:val="24"/>
          <w:szCs w:val="24"/>
        </w:rPr>
        <w:t xml:space="preserve"> </w:t>
      </w:r>
      <w:r>
        <w:rPr>
          <w:spacing w:val="-4"/>
          <w:position w:val="17"/>
          <w:sz w:val="24"/>
          <w:szCs w:val="24"/>
        </w:rPr>
        <w:t>年中央专项彩票公</w:t>
      </w:r>
      <w:r>
        <w:rPr>
          <w:spacing w:val="-5"/>
          <w:position w:val="17"/>
          <w:sz w:val="24"/>
          <w:szCs w:val="24"/>
        </w:rPr>
        <w:t>益金支持乡村学校</w:t>
      </w:r>
    </w:p>
    <w:p>
      <w:pPr>
        <w:pStyle w:val="2"/>
        <w:spacing w:line="222" w:lineRule="auto"/>
        <w:ind w:left="142"/>
        <w:rPr>
          <w:sz w:val="24"/>
          <w:szCs w:val="24"/>
        </w:rPr>
      </w:pPr>
      <w:r>
        <w:rPr>
          <w:spacing w:val="-2"/>
          <w:sz w:val="24"/>
          <w:szCs w:val="24"/>
        </w:rPr>
        <w:t>少年宫项目（和地财教〔</w:t>
      </w:r>
      <w:r>
        <w:rPr>
          <w:rFonts w:ascii="Times New Roman" w:hAnsi="Times New Roman" w:eastAsia="Times New Roman" w:cs="Times New Roman"/>
          <w:spacing w:val="-2"/>
          <w:sz w:val="24"/>
          <w:szCs w:val="24"/>
        </w:rPr>
        <w:t>2023</w:t>
      </w:r>
      <w:r>
        <w:rPr>
          <w:spacing w:val="-2"/>
          <w:sz w:val="24"/>
          <w:szCs w:val="24"/>
        </w:rPr>
        <w:t>〕</w:t>
      </w:r>
      <w:r>
        <w:rPr>
          <w:rFonts w:ascii="Times New Roman" w:hAnsi="Times New Roman" w:eastAsia="Times New Roman" w:cs="Times New Roman"/>
          <w:spacing w:val="-2"/>
          <w:sz w:val="24"/>
          <w:szCs w:val="24"/>
        </w:rPr>
        <w:t>67</w:t>
      </w:r>
      <w:r>
        <w:rPr>
          <w:rFonts w:ascii="Times New Roman" w:hAnsi="Times New Roman" w:eastAsia="Times New Roman" w:cs="Times New Roman"/>
          <w:spacing w:val="23"/>
          <w:sz w:val="24"/>
          <w:szCs w:val="24"/>
        </w:rPr>
        <w:t xml:space="preserve"> </w:t>
      </w:r>
      <w:r>
        <w:rPr>
          <w:spacing w:val="-2"/>
          <w:sz w:val="24"/>
          <w:szCs w:val="24"/>
        </w:rPr>
        <w:t>号）</w:t>
      </w:r>
    </w:p>
    <w:p>
      <w:pPr>
        <w:pStyle w:val="2"/>
        <w:spacing w:before="225" w:line="222" w:lineRule="auto"/>
        <w:ind w:left="143"/>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10" w:lineRule="exact"/>
      </w:pPr>
    </w:p>
    <w:tbl>
      <w:tblPr>
        <w:tblStyle w:val="5"/>
        <w:tblW w:w="8393" w:type="dxa"/>
        <w:tblInd w:w="1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31"/>
        <w:gridCol w:w="706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81" w:hRule="atLeast"/>
        </w:trPr>
        <w:tc>
          <w:tcPr>
            <w:tcW w:w="1331" w:type="dxa"/>
            <w:vAlign w:val="top"/>
          </w:tcPr>
          <w:p>
            <w:pPr>
              <w:spacing w:line="246" w:lineRule="auto"/>
              <w:rPr>
                <w:rFonts w:ascii="Arial"/>
                <w:sz w:val="21"/>
              </w:rPr>
            </w:pPr>
          </w:p>
          <w:p>
            <w:pPr>
              <w:spacing w:line="246" w:lineRule="auto"/>
              <w:rPr>
                <w:rFonts w:ascii="Arial"/>
                <w:sz w:val="21"/>
              </w:rPr>
            </w:pPr>
          </w:p>
          <w:p>
            <w:pPr>
              <w:spacing w:line="247" w:lineRule="auto"/>
              <w:rPr>
                <w:rFonts w:ascii="Arial"/>
                <w:sz w:val="21"/>
              </w:rPr>
            </w:pPr>
          </w:p>
          <w:p>
            <w:pPr>
              <w:pStyle w:val="6"/>
              <w:spacing w:before="78" w:line="222" w:lineRule="auto"/>
              <w:ind w:left="196"/>
            </w:pPr>
            <w:r>
              <w:rPr>
                <w:spacing w:val="-4"/>
                <w14:textOutline w14:w="4358" w14:cap="flat" w14:cmpd="sng">
                  <w14:solidFill>
                    <w14:srgbClr w14:val="000000"/>
                  </w14:solidFill>
                  <w14:prstDash w14:val="solid"/>
                  <w14:miter w14:val="10"/>
                </w14:textOutline>
              </w:rPr>
              <w:t>指标解释</w:t>
            </w:r>
          </w:p>
        </w:tc>
        <w:tc>
          <w:tcPr>
            <w:tcW w:w="7062" w:type="dxa"/>
            <w:vAlign w:val="top"/>
          </w:tcPr>
          <w:p>
            <w:pPr>
              <w:pStyle w:val="6"/>
              <w:spacing w:before="118" w:line="222" w:lineRule="auto"/>
              <w:ind w:left="121"/>
            </w:pPr>
            <w:r>
              <w:rPr>
                <w:spacing w:val="-1"/>
              </w:rPr>
              <w:t>考察①是否建立健全政府采购内部控制制度及采购管理制度；</w:t>
            </w:r>
          </w:p>
          <w:p>
            <w:pPr>
              <w:pStyle w:val="6"/>
              <w:spacing w:before="179" w:line="468" w:lineRule="exact"/>
              <w:ind w:left="112"/>
            </w:pPr>
            <w:r>
              <w:rPr>
                <w:spacing w:val="4"/>
                <w:position w:val="16"/>
              </w:rPr>
              <w:t>②采购内部管理制度是否包含编制政府采购预算和实施计划的全</w:t>
            </w:r>
          </w:p>
          <w:p>
            <w:pPr>
              <w:pStyle w:val="6"/>
              <w:spacing w:line="221" w:lineRule="auto"/>
              <w:ind w:left="123"/>
            </w:pPr>
            <w:r>
              <w:rPr>
                <w:spacing w:val="-2"/>
              </w:rPr>
              <w:t>过程控制，如采购需求、招标流程等；</w:t>
            </w:r>
          </w:p>
          <w:p>
            <w:pPr>
              <w:pStyle w:val="6"/>
              <w:spacing w:before="180" w:line="220" w:lineRule="auto"/>
              <w:ind w:left="112"/>
            </w:pPr>
            <w:r>
              <w:rPr>
                <w:spacing w:val="-1"/>
              </w:rPr>
              <w:t>③采购文件中是否有倾向性、歧视性条款。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7" w:hRule="atLeast"/>
        </w:trPr>
        <w:tc>
          <w:tcPr>
            <w:tcW w:w="1331" w:type="dxa"/>
            <w:vAlign w:val="top"/>
          </w:tcPr>
          <w:p>
            <w:pPr>
              <w:spacing w:line="298" w:lineRule="auto"/>
              <w:rPr>
                <w:rFonts w:ascii="Arial"/>
                <w:sz w:val="21"/>
              </w:rPr>
            </w:pPr>
          </w:p>
          <w:p>
            <w:pPr>
              <w:pStyle w:val="6"/>
              <w:spacing w:before="78" w:line="222" w:lineRule="auto"/>
              <w:ind w:left="196"/>
            </w:pPr>
            <w:r>
              <w:rPr>
                <w:spacing w:val="-4"/>
                <w14:textOutline w14:w="4358" w14:cap="flat" w14:cmpd="sng">
                  <w14:solidFill>
                    <w14:srgbClr w14:val="000000"/>
                  </w14:solidFill>
                  <w14:prstDash w14:val="solid"/>
                  <w14:miter w14:val="10"/>
                </w14:textOutline>
              </w:rPr>
              <w:t>指标权重</w:t>
            </w:r>
          </w:p>
        </w:tc>
        <w:tc>
          <w:tcPr>
            <w:tcW w:w="7062" w:type="dxa"/>
            <w:vAlign w:val="top"/>
          </w:tcPr>
          <w:p>
            <w:pPr>
              <w:spacing w:line="298"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1331" w:type="dxa"/>
            <w:vAlign w:val="top"/>
          </w:tcPr>
          <w:p>
            <w:pPr>
              <w:spacing w:line="245" w:lineRule="auto"/>
              <w:rPr>
                <w:rFonts w:ascii="Arial"/>
                <w:sz w:val="21"/>
              </w:rPr>
            </w:pPr>
          </w:p>
          <w:p>
            <w:pPr>
              <w:spacing w:line="245" w:lineRule="auto"/>
              <w:rPr>
                <w:rFonts w:ascii="Arial"/>
                <w:sz w:val="21"/>
              </w:rPr>
            </w:pPr>
          </w:p>
          <w:p>
            <w:pPr>
              <w:spacing w:line="246" w:lineRule="auto"/>
              <w:rPr>
                <w:rFonts w:ascii="Arial"/>
                <w:sz w:val="21"/>
              </w:rPr>
            </w:pPr>
          </w:p>
          <w:p>
            <w:pPr>
              <w:pStyle w:val="6"/>
              <w:spacing w:before="78" w:line="222" w:lineRule="auto"/>
              <w:ind w:left="197"/>
            </w:pPr>
            <w:r>
              <w:rPr>
                <w:spacing w:val="-4"/>
                <w14:textOutline w14:w="4358" w14:cap="flat" w14:cmpd="sng">
                  <w14:solidFill>
                    <w14:srgbClr w14:val="000000"/>
                  </w14:solidFill>
                  <w14:prstDash w14:val="solid"/>
                  <w14:miter w14:val="10"/>
                </w14:textOutline>
              </w:rPr>
              <w:t>评价标准</w:t>
            </w:r>
          </w:p>
        </w:tc>
        <w:tc>
          <w:tcPr>
            <w:tcW w:w="7062" w:type="dxa"/>
            <w:vAlign w:val="top"/>
          </w:tcPr>
          <w:p>
            <w:pPr>
              <w:pStyle w:val="6"/>
              <w:spacing w:before="118" w:line="222" w:lineRule="auto"/>
              <w:ind w:left="120"/>
            </w:pPr>
            <w:r>
              <w:rPr>
                <w:spacing w:val="-3"/>
              </w:rPr>
              <w:t>指标评分细则：</w:t>
            </w:r>
          </w:p>
          <w:p>
            <w:pPr>
              <w:pStyle w:val="6"/>
              <w:spacing w:before="178" w:line="360" w:lineRule="auto"/>
              <w:ind w:left="127" w:right="107" w:hanging="14"/>
              <w:jc w:val="both"/>
            </w:pPr>
            <w:r>
              <w:rPr>
                <w:spacing w:val="-4"/>
              </w:rPr>
              <w:t>①制定或具有相应的财务和业务管理制度；②</w:t>
            </w:r>
            <w:r>
              <w:rPr>
                <w:spacing w:val="-5"/>
              </w:rPr>
              <w:t>财务和业务管理制度</w:t>
            </w:r>
            <w:r>
              <w:t xml:space="preserve"> </w:t>
            </w:r>
            <w:r>
              <w:rPr>
                <w:spacing w:val="-4"/>
              </w:rPr>
              <w:t>合法、合规、完整。③采购文件合规合法。每符</w:t>
            </w:r>
            <w:r>
              <w:rPr>
                <w:spacing w:val="-5"/>
              </w:rPr>
              <w:t>合一项得</w:t>
            </w:r>
            <w:r>
              <w:rPr>
                <w:spacing w:val="-32"/>
              </w:rPr>
              <w:t xml:space="preserve"> </w:t>
            </w:r>
            <w:r>
              <w:rPr>
                <w:rFonts w:ascii="Times New Roman" w:hAnsi="Times New Roman" w:eastAsia="Times New Roman" w:cs="Times New Roman"/>
                <w:spacing w:val="-5"/>
              </w:rPr>
              <w:t>1/3</w:t>
            </w:r>
            <w:r>
              <w:rPr>
                <w:rFonts w:ascii="Times New Roman" w:hAnsi="Times New Roman" w:eastAsia="Times New Roman" w:cs="Times New Roman"/>
                <w:spacing w:val="15"/>
              </w:rPr>
              <w:t xml:space="preserve"> </w:t>
            </w:r>
            <w:r>
              <w:rPr>
                <w:spacing w:val="-5"/>
              </w:rPr>
              <w:t>权重</w:t>
            </w:r>
          </w:p>
          <w:p>
            <w:pPr>
              <w:pStyle w:val="6"/>
              <w:spacing w:line="223" w:lineRule="auto"/>
              <w:ind w:left="123"/>
            </w:pPr>
            <w:r>
              <w:rPr>
                <w:spacing w:val="-10"/>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1" w:hRule="atLeast"/>
        </w:trPr>
        <w:tc>
          <w:tcPr>
            <w:tcW w:w="1331" w:type="dxa"/>
            <w:vAlign w:val="top"/>
          </w:tcPr>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pStyle w:val="6"/>
              <w:spacing w:before="78" w:line="222" w:lineRule="auto"/>
              <w:ind w:left="197"/>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00"/>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63"/>
            </w:pPr>
            <w:r>
              <w:rPr>
                <w14:textOutline w14:w="4358" w14:cap="flat" w14:cmpd="sng">
                  <w14:solidFill>
                    <w14:srgbClr w14:val="000000"/>
                  </w14:solidFill>
                  <w14:prstDash w14:val="solid"/>
                  <w14:miter w14:val="10"/>
                </w14:textOutline>
              </w:rPr>
              <w:t>源</w:t>
            </w:r>
          </w:p>
        </w:tc>
        <w:tc>
          <w:tcPr>
            <w:tcW w:w="7062" w:type="dxa"/>
            <w:vAlign w:val="top"/>
          </w:tcPr>
          <w:p>
            <w:pPr>
              <w:pStyle w:val="6"/>
              <w:spacing w:before="118" w:line="360" w:lineRule="auto"/>
              <w:ind w:left="119" w:right="30" w:firstLine="480"/>
            </w:pPr>
            <w:r>
              <w:rPr>
                <w:spacing w:val="-5"/>
              </w:rPr>
              <w:t>《中华人民共和国预算法》；中共中央、国务院《关于全面实</w:t>
            </w:r>
            <w:r>
              <w:rPr>
                <w:spacing w:val="3"/>
              </w:rPr>
              <w:t xml:space="preserve"> </w:t>
            </w:r>
            <w:r>
              <w:rPr>
                <w:spacing w:val="-1"/>
              </w:rPr>
              <w:t>施预算绩效管理的意见》（中发〔</w:t>
            </w:r>
            <w:r>
              <w:rPr>
                <w:rFonts w:ascii="Times New Roman" w:hAnsi="Times New Roman" w:eastAsia="Times New Roman" w:cs="Times New Roman"/>
                <w:spacing w:val="-1"/>
              </w:rPr>
              <w:t>2018</w:t>
            </w:r>
            <w:r>
              <w:rPr>
                <w:spacing w:val="-1"/>
              </w:rPr>
              <w:t>〕</w:t>
            </w:r>
            <w:r>
              <w:rPr>
                <w:rFonts w:ascii="Times New Roman" w:hAnsi="Times New Roman" w:eastAsia="Times New Roman" w:cs="Times New Roman"/>
                <w:spacing w:val="-1"/>
              </w:rPr>
              <w:t>34</w:t>
            </w:r>
            <w:r>
              <w:rPr>
                <w:rFonts w:ascii="Times New Roman" w:hAnsi="Times New Roman" w:eastAsia="Times New Roman" w:cs="Times New Roman"/>
                <w:spacing w:val="25"/>
                <w:w w:val="101"/>
              </w:rPr>
              <w:t xml:space="preserve"> </w:t>
            </w:r>
            <w:r>
              <w:rPr>
                <w:spacing w:val="-1"/>
              </w:rPr>
              <w:t>号</w:t>
            </w:r>
            <w:r>
              <w:rPr>
                <w:spacing w:val="10"/>
              </w:rPr>
              <w:t>）；</w:t>
            </w:r>
            <w:r>
              <w:rPr>
                <w:spacing w:val="-57"/>
              </w:rPr>
              <w:t xml:space="preserve"> </w:t>
            </w:r>
            <w:r>
              <w:rPr>
                <w:spacing w:val="-1"/>
              </w:rPr>
              <w:t>自治区党委、</w:t>
            </w:r>
            <w:r>
              <w:t xml:space="preserve"> </w:t>
            </w:r>
            <w:r>
              <w:rPr>
                <w:spacing w:val="-5"/>
              </w:rPr>
              <w:t>自治区人民政府《关于全面实施预算绩效管理的实施意见》（新党</w:t>
            </w:r>
            <w:r>
              <w:rPr>
                <w:spacing w:val="13"/>
              </w:rPr>
              <w:t xml:space="preserve"> </w:t>
            </w:r>
            <w:r>
              <w:rPr>
                <w:spacing w:val="-2"/>
              </w:rPr>
              <w:t>发〔</w:t>
            </w:r>
            <w:r>
              <w:rPr>
                <w:rFonts w:ascii="Times New Roman" w:hAnsi="Times New Roman" w:eastAsia="Times New Roman" w:cs="Times New Roman"/>
                <w:spacing w:val="-2"/>
              </w:rPr>
              <w:t>2018</w:t>
            </w:r>
            <w:r>
              <w:rPr>
                <w:spacing w:val="-2"/>
              </w:rPr>
              <w:t>〕</w:t>
            </w:r>
            <w:r>
              <w:rPr>
                <w:rFonts w:ascii="Times New Roman" w:hAnsi="Times New Roman" w:eastAsia="Times New Roman" w:cs="Times New Roman"/>
                <w:spacing w:val="-2"/>
              </w:rPr>
              <w:t>30</w:t>
            </w:r>
            <w:r>
              <w:rPr>
                <w:rFonts w:ascii="Times New Roman" w:hAnsi="Times New Roman" w:eastAsia="Times New Roman" w:cs="Times New Roman"/>
                <w:spacing w:val="25"/>
              </w:rPr>
              <w:t xml:space="preserve"> </w:t>
            </w:r>
            <w:r>
              <w:rPr>
                <w:spacing w:val="-2"/>
              </w:rPr>
              <w:t>号</w:t>
            </w:r>
            <w:r>
              <w:rPr>
                <w:spacing w:val="9"/>
              </w:rPr>
              <w:t>）；</w:t>
            </w:r>
            <w:r>
              <w:rPr>
                <w:spacing w:val="-57"/>
              </w:rPr>
              <w:t xml:space="preserve"> </w:t>
            </w:r>
            <w:r>
              <w:rPr>
                <w:spacing w:val="-2"/>
              </w:rPr>
              <w:t>自治区财政厅《全面实施预算绩效管理的工</w:t>
            </w:r>
            <w:r>
              <w:t xml:space="preserve"> </w:t>
            </w:r>
            <w:r>
              <w:rPr>
                <w:spacing w:val="-11"/>
              </w:rPr>
              <w:t>作方案》（新财预〔</w:t>
            </w:r>
            <w:r>
              <w:rPr>
                <w:rFonts w:ascii="Times New Roman" w:hAnsi="Times New Roman" w:eastAsia="Times New Roman" w:cs="Times New Roman"/>
                <w:spacing w:val="-11"/>
              </w:rPr>
              <w:t>2018</w:t>
            </w:r>
            <w:r>
              <w:rPr>
                <w:spacing w:val="-11"/>
              </w:rPr>
              <w:t>〕</w:t>
            </w:r>
            <w:r>
              <w:rPr>
                <w:rFonts w:ascii="Times New Roman" w:hAnsi="Times New Roman" w:eastAsia="Times New Roman" w:cs="Times New Roman"/>
                <w:spacing w:val="-11"/>
              </w:rPr>
              <w:t>158</w:t>
            </w:r>
            <w:r>
              <w:rPr>
                <w:rFonts w:ascii="Times New Roman" w:hAnsi="Times New Roman" w:eastAsia="Times New Roman" w:cs="Times New Roman"/>
                <w:spacing w:val="23"/>
              </w:rPr>
              <w:t xml:space="preserve"> </w:t>
            </w:r>
            <w:r>
              <w:rPr>
                <w:spacing w:val="-11"/>
              </w:rPr>
              <w:t>号</w:t>
            </w:r>
            <w:r>
              <w:rPr>
                <w:spacing w:val="-3"/>
              </w:rPr>
              <w:t>）；</w:t>
            </w:r>
            <w:r>
              <w:rPr>
                <w:spacing w:val="-11"/>
              </w:rPr>
              <w:t xml:space="preserve">自治区财政厅《关于印发〈自 </w:t>
            </w:r>
            <w:r>
              <w:rPr>
                <w:spacing w:val="-2"/>
              </w:rPr>
              <w:t>治区财政支出绩效评价管理暂行办法〉的通知》（新财预〔</w:t>
            </w:r>
            <w:r>
              <w:rPr>
                <w:rFonts w:ascii="Times New Roman" w:hAnsi="Times New Roman" w:eastAsia="Times New Roman" w:cs="Times New Roman"/>
                <w:spacing w:val="-2"/>
              </w:rPr>
              <w:t>2018</w:t>
            </w:r>
            <w:r>
              <w:rPr>
                <w:spacing w:val="-2"/>
              </w:rPr>
              <w:t>〕</w:t>
            </w:r>
            <w:r>
              <w:rPr>
                <w:spacing w:val="7"/>
              </w:rPr>
              <w:t xml:space="preserve"> </w:t>
            </w:r>
            <w:r>
              <w:rPr>
                <w:rFonts w:ascii="Times New Roman" w:hAnsi="Times New Roman" w:eastAsia="Times New Roman" w:cs="Times New Roman"/>
                <w:spacing w:val="-3"/>
              </w:rPr>
              <w:t>189</w:t>
            </w:r>
            <w:r>
              <w:rPr>
                <w:rFonts w:ascii="Times New Roman" w:hAnsi="Times New Roman" w:eastAsia="Times New Roman" w:cs="Times New Roman"/>
                <w:spacing w:val="22"/>
                <w:w w:val="101"/>
              </w:rPr>
              <w:t xml:space="preserve"> </w:t>
            </w:r>
            <w:r>
              <w:rPr>
                <w:spacing w:val="-3"/>
              </w:rPr>
              <w:t>号</w:t>
            </w:r>
            <w:r>
              <w:rPr>
                <w:spacing w:val="-5"/>
              </w:rPr>
              <w:t>）；</w:t>
            </w:r>
            <w:r>
              <w:rPr>
                <w:spacing w:val="-3"/>
              </w:rPr>
              <w:t>《关于印发〈自治区财政资金使用跟踪反馈管理暂行办</w:t>
            </w:r>
            <w:r>
              <w:t xml:space="preserve"> </w:t>
            </w:r>
            <w:r>
              <w:rPr>
                <w:spacing w:val="-3"/>
              </w:rPr>
              <w:t>法〉的通知》（新财预字〔</w:t>
            </w:r>
            <w:r>
              <w:rPr>
                <w:rFonts w:ascii="Times New Roman" w:hAnsi="Times New Roman" w:eastAsia="Times New Roman" w:cs="Times New Roman"/>
                <w:spacing w:val="-3"/>
              </w:rPr>
              <w:t>2016</w:t>
            </w:r>
            <w:r>
              <w:rPr>
                <w:spacing w:val="-3"/>
              </w:rPr>
              <w:t>〕</w:t>
            </w:r>
            <w:r>
              <w:rPr>
                <w:rFonts w:ascii="Times New Roman" w:hAnsi="Times New Roman" w:eastAsia="Times New Roman" w:cs="Times New Roman"/>
                <w:spacing w:val="-3"/>
              </w:rPr>
              <w:t>113</w:t>
            </w:r>
            <w:r>
              <w:rPr>
                <w:rFonts w:ascii="Times New Roman" w:hAnsi="Times New Roman" w:eastAsia="Times New Roman" w:cs="Times New Roman"/>
                <w:spacing w:val="20"/>
                <w:w w:val="101"/>
              </w:rPr>
              <w:t xml:space="preserve"> </w:t>
            </w:r>
            <w:r>
              <w:rPr>
                <w:spacing w:val="-3"/>
              </w:rPr>
              <w:t>号</w:t>
            </w:r>
            <w:r>
              <w:rPr>
                <w:spacing w:val="-1"/>
              </w:rPr>
              <w:t>）；</w:t>
            </w:r>
            <w:r>
              <w:rPr>
                <w:spacing w:val="-3"/>
              </w:rPr>
              <w:t>《关于印发〈自治区</w:t>
            </w:r>
            <w:r>
              <w:t xml:space="preserve"> </w:t>
            </w:r>
            <w:r>
              <w:rPr>
                <w:spacing w:val="-13"/>
              </w:rPr>
              <w:t>本级部门预算绩效目标管理暂行办法〉》</w:t>
            </w:r>
            <w:r>
              <w:rPr>
                <w:spacing w:val="-58"/>
              </w:rPr>
              <w:t xml:space="preserve"> </w:t>
            </w:r>
            <w:r>
              <w:rPr>
                <w:spacing w:val="-13"/>
              </w:rPr>
              <w:t>（新财预〔</w:t>
            </w:r>
            <w:r>
              <w:rPr>
                <w:rFonts w:ascii="Times New Roman" w:hAnsi="Times New Roman" w:eastAsia="Times New Roman" w:cs="Times New Roman"/>
                <w:spacing w:val="-14"/>
              </w:rPr>
              <w:t>2018</w:t>
            </w:r>
            <w:r>
              <w:rPr>
                <w:spacing w:val="-14"/>
              </w:rPr>
              <w:t>〕</w:t>
            </w:r>
            <w:r>
              <w:rPr>
                <w:rFonts w:ascii="Times New Roman" w:hAnsi="Times New Roman" w:eastAsia="Times New Roman" w:cs="Times New Roman"/>
                <w:spacing w:val="-14"/>
              </w:rPr>
              <w:t>21</w:t>
            </w:r>
            <w:r>
              <w:rPr>
                <w:rFonts w:ascii="Times New Roman" w:hAnsi="Times New Roman" w:eastAsia="Times New Roman" w:cs="Times New Roman"/>
                <w:spacing w:val="22"/>
              </w:rPr>
              <w:t xml:space="preserve"> </w:t>
            </w:r>
            <w:r>
              <w:rPr>
                <w:spacing w:val="-14"/>
              </w:rPr>
              <w:t>号）、</w:t>
            </w:r>
            <w:r>
              <w:t xml:space="preserve"> </w:t>
            </w:r>
            <w:r>
              <w:rPr>
                <w:spacing w:val="-13"/>
              </w:rPr>
              <w:t xml:space="preserve">《中央集中彩票公益金支持社会福利事业资金使用管理办法》、《民 </w:t>
            </w:r>
            <w:r>
              <w:rPr>
                <w:spacing w:val="-5"/>
              </w:rPr>
              <w:t>丰县教育和科学技术局财务管理制度》、《民丰县教育和科学技术</w:t>
            </w:r>
          </w:p>
          <w:p>
            <w:pPr>
              <w:pStyle w:val="6"/>
              <w:spacing w:line="221" w:lineRule="auto"/>
              <w:ind w:left="124"/>
            </w:pPr>
            <w:r>
              <w:rPr>
                <w:spacing w:val="-2"/>
              </w:rPr>
              <w:t>局建设项目管理制度》。</w:t>
            </w:r>
          </w:p>
        </w:tc>
      </w:tr>
    </w:tbl>
    <w:p>
      <w:pPr>
        <w:rPr>
          <w:rFonts w:ascii="Arial"/>
          <w:sz w:val="21"/>
        </w:rPr>
      </w:pPr>
    </w:p>
    <w:p>
      <w:pPr>
        <w:rPr>
          <w:rFonts w:ascii="Arial" w:hAnsi="Arial" w:eastAsia="Arial" w:cs="Arial"/>
          <w:sz w:val="21"/>
          <w:szCs w:val="21"/>
        </w:rPr>
        <w:sectPr>
          <w:footerReference r:id="rId75" w:type="default"/>
          <w:pgSz w:w="11906" w:h="16839"/>
          <w:pgMar w:top="1431" w:right="1708" w:bottom="1223" w:left="1785" w:header="0" w:footer="1046" w:gutter="0"/>
          <w:cols w:space="720" w:num="1"/>
        </w:sectPr>
      </w:pPr>
    </w:p>
    <w:p>
      <w:pPr>
        <w:spacing w:line="91" w:lineRule="auto"/>
        <w:rPr>
          <w:rFonts w:ascii="Arial"/>
          <w:sz w:val="2"/>
        </w:rPr>
      </w:pPr>
    </w:p>
    <w:tbl>
      <w:tblPr>
        <w:tblStyle w:val="5"/>
        <w:tblW w:w="8393" w:type="dxa"/>
        <w:tblInd w:w="1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31"/>
        <w:gridCol w:w="706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5" w:hRule="atLeast"/>
        </w:trPr>
        <w:tc>
          <w:tcPr>
            <w:tcW w:w="1331" w:type="dxa"/>
            <w:vMerge w:val="restart"/>
            <w:tcBorders>
              <w:bottom w:val="nil"/>
            </w:tcBorders>
            <w:vAlign w:val="top"/>
          </w:tcPr>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6" w:lineRule="auto"/>
              <w:rPr>
                <w:rFonts w:ascii="Arial"/>
                <w:sz w:val="21"/>
              </w:rPr>
            </w:pPr>
          </w:p>
          <w:p>
            <w:pPr>
              <w:spacing w:line="266" w:lineRule="auto"/>
              <w:rPr>
                <w:rFonts w:ascii="Arial"/>
                <w:sz w:val="21"/>
              </w:rPr>
            </w:pPr>
          </w:p>
          <w:p>
            <w:pPr>
              <w:pStyle w:val="6"/>
              <w:spacing w:before="78" w:line="222" w:lineRule="auto"/>
              <w:ind w:left="197"/>
            </w:pPr>
            <w:r>
              <w:rPr>
                <w:spacing w:val="-4"/>
                <w14:textOutline w14:w="4358" w14:cap="flat" w14:cmpd="sng">
                  <w14:solidFill>
                    <w14:srgbClr w14:val="000000"/>
                  </w14:solidFill>
                  <w14:prstDash w14:val="solid"/>
                  <w14:miter w14:val="10"/>
                </w14:textOutline>
              </w:rPr>
              <w:t>评价结果</w:t>
            </w:r>
          </w:p>
        </w:tc>
        <w:tc>
          <w:tcPr>
            <w:tcW w:w="7062" w:type="dxa"/>
            <w:vAlign w:val="top"/>
          </w:tcPr>
          <w:p>
            <w:pPr>
              <w:pStyle w:val="6"/>
              <w:spacing w:before="118" w:line="222" w:lineRule="auto"/>
              <w:ind w:left="120"/>
            </w:pPr>
            <w:r>
              <w:rPr>
                <w:spacing w:val="-2"/>
              </w:rPr>
              <w:t>指标评分计算过程及依据：</w:t>
            </w:r>
          </w:p>
          <w:p>
            <w:pPr>
              <w:pStyle w:val="6"/>
              <w:spacing w:before="179" w:line="360" w:lineRule="auto"/>
              <w:ind w:left="120" w:right="107" w:firstLine="481"/>
              <w:jc w:val="both"/>
            </w:pPr>
            <w:r>
              <w:rPr>
                <w:spacing w:val="-5"/>
              </w:rPr>
              <w:t>项目单位遵照《中华人民共和国预算法》、中共中央、国务院</w:t>
            </w:r>
            <w:r>
              <w:rPr>
                <w:spacing w:val="2"/>
              </w:rPr>
              <w:t xml:space="preserve"> </w:t>
            </w:r>
            <w:r>
              <w:rPr>
                <w:spacing w:val="1"/>
              </w:rPr>
              <w:t>《关于全面实施预算绩效管理的意见》（中发〔</w:t>
            </w:r>
            <w:r>
              <w:rPr>
                <w:rFonts w:ascii="Times New Roman" w:hAnsi="Times New Roman" w:eastAsia="Times New Roman" w:cs="Times New Roman"/>
                <w:spacing w:val="1"/>
              </w:rPr>
              <w:t>201</w:t>
            </w:r>
            <w:r>
              <w:rPr>
                <w:rFonts w:ascii="Times New Roman" w:hAnsi="Times New Roman" w:eastAsia="Times New Roman" w:cs="Times New Roman"/>
              </w:rPr>
              <w:t>8</w:t>
            </w:r>
            <w:r>
              <w:t>〕</w:t>
            </w:r>
            <w:r>
              <w:rPr>
                <w:rFonts w:ascii="Times New Roman" w:hAnsi="Times New Roman" w:eastAsia="Times New Roman" w:cs="Times New Roman"/>
              </w:rPr>
              <w:t>34</w:t>
            </w:r>
            <w:r>
              <w:rPr>
                <w:rFonts w:ascii="Times New Roman" w:hAnsi="Times New Roman" w:eastAsia="Times New Roman" w:cs="Times New Roman"/>
                <w:spacing w:val="24"/>
              </w:rPr>
              <w:t xml:space="preserve"> </w:t>
            </w:r>
            <w:r>
              <w:t xml:space="preserve">号）、 </w:t>
            </w:r>
            <w:r>
              <w:rPr>
                <w:spacing w:val="-5"/>
              </w:rPr>
              <w:t>自治区党委、自治区人民政府《关于全面实施预算绩效管理的实施</w:t>
            </w:r>
            <w:r>
              <w:rPr>
                <w:spacing w:val="13"/>
              </w:rPr>
              <w:t xml:space="preserve"> </w:t>
            </w:r>
            <w:r>
              <w:rPr>
                <w:spacing w:val="-1"/>
              </w:rPr>
              <w:t>意见》（新党发〔</w:t>
            </w:r>
            <w:r>
              <w:rPr>
                <w:rFonts w:ascii="Times New Roman" w:hAnsi="Times New Roman" w:eastAsia="Times New Roman" w:cs="Times New Roman"/>
                <w:spacing w:val="-1"/>
              </w:rPr>
              <w:t>2018</w:t>
            </w:r>
            <w:r>
              <w:rPr>
                <w:spacing w:val="-1"/>
              </w:rPr>
              <w:t>〕</w:t>
            </w:r>
            <w:r>
              <w:rPr>
                <w:rFonts w:ascii="Times New Roman" w:hAnsi="Times New Roman" w:eastAsia="Times New Roman" w:cs="Times New Roman"/>
                <w:spacing w:val="-1"/>
              </w:rPr>
              <w:t>30</w:t>
            </w:r>
            <w:r>
              <w:rPr>
                <w:rFonts w:ascii="Times New Roman" w:hAnsi="Times New Roman" w:eastAsia="Times New Roman" w:cs="Times New Roman"/>
                <w:spacing w:val="24"/>
              </w:rPr>
              <w:t xml:space="preserve"> </w:t>
            </w:r>
            <w:r>
              <w:rPr>
                <w:spacing w:val="-1"/>
              </w:rPr>
              <w:t>号）、</w:t>
            </w:r>
            <w:r>
              <w:rPr>
                <w:spacing w:val="-57"/>
              </w:rPr>
              <w:t xml:space="preserve"> </w:t>
            </w:r>
            <w:r>
              <w:rPr>
                <w:spacing w:val="-1"/>
              </w:rPr>
              <w:t>自治区财政</w:t>
            </w:r>
            <w:r>
              <w:rPr>
                <w:spacing w:val="-2"/>
              </w:rPr>
              <w:t>厅《全面实施预算</w:t>
            </w:r>
            <w:r>
              <w:t xml:space="preserve"> </w:t>
            </w:r>
            <w:r>
              <w:rPr>
                <w:spacing w:val="-3"/>
              </w:rPr>
              <w:t>绩效管理的工作方案》（新财预〔</w:t>
            </w:r>
            <w:r>
              <w:rPr>
                <w:rFonts w:ascii="Times New Roman" w:hAnsi="Times New Roman" w:eastAsia="Times New Roman" w:cs="Times New Roman"/>
                <w:spacing w:val="-3"/>
              </w:rPr>
              <w:t>2018</w:t>
            </w:r>
            <w:r>
              <w:rPr>
                <w:spacing w:val="-3"/>
              </w:rPr>
              <w:t>〕</w:t>
            </w:r>
            <w:r>
              <w:rPr>
                <w:rFonts w:ascii="Times New Roman" w:hAnsi="Times New Roman" w:eastAsia="Times New Roman" w:cs="Times New Roman"/>
                <w:spacing w:val="-3"/>
              </w:rPr>
              <w:t>158</w:t>
            </w:r>
            <w:r>
              <w:rPr>
                <w:rFonts w:ascii="Times New Roman" w:hAnsi="Times New Roman" w:eastAsia="Times New Roman" w:cs="Times New Roman"/>
                <w:spacing w:val="24"/>
              </w:rPr>
              <w:t xml:space="preserve"> </w:t>
            </w:r>
            <w:r>
              <w:rPr>
                <w:spacing w:val="-3"/>
              </w:rPr>
              <w:t>号）、《中央专项彩</w:t>
            </w:r>
            <w:r>
              <w:t xml:space="preserve"> </w:t>
            </w:r>
            <w:r>
              <w:rPr>
                <w:spacing w:val="-5"/>
              </w:rPr>
              <w:t>票公益金支持乡村学校少年宫项目资金管理办法》、《民丰县教育</w:t>
            </w:r>
            <w:r>
              <w:rPr>
                <w:spacing w:val="13"/>
              </w:rPr>
              <w:t xml:space="preserve"> </w:t>
            </w:r>
            <w:r>
              <w:rPr>
                <w:spacing w:val="-5"/>
              </w:rPr>
              <w:t>和科学技术局财务管理制度》、《民丰县教育和科学技术局建设项</w:t>
            </w:r>
            <w:r>
              <w:rPr>
                <w:spacing w:val="13"/>
              </w:rPr>
              <w:t xml:space="preserve"> </w:t>
            </w:r>
            <w:r>
              <w:rPr>
                <w:spacing w:val="-5"/>
              </w:rPr>
              <w:t>目管理制度》等文件的规定，对项目实施进行监管，财务和业务管</w:t>
            </w:r>
          </w:p>
          <w:p>
            <w:pPr>
              <w:pStyle w:val="6"/>
              <w:spacing w:line="221" w:lineRule="auto"/>
              <w:ind w:left="122"/>
            </w:pPr>
            <w:r>
              <w:rPr>
                <w:spacing w:val="-2"/>
              </w:rPr>
              <w:t>理制度合法、合规。</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8" w:hRule="atLeast"/>
        </w:trPr>
        <w:tc>
          <w:tcPr>
            <w:tcW w:w="1331" w:type="dxa"/>
            <w:vMerge w:val="continue"/>
            <w:tcBorders>
              <w:top w:val="nil"/>
            </w:tcBorders>
            <w:vAlign w:val="top"/>
          </w:tcPr>
          <w:p>
            <w:pPr>
              <w:rPr>
                <w:rFonts w:ascii="Arial"/>
                <w:sz w:val="21"/>
              </w:rPr>
            </w:pPr>
          </w:p>
        </w:tc>
        <w:tc>
          <w:tcPr>
            <w:tcW w:w="7062" w:type="dxa"/>
            <w:vAlign w:val="top"/>
          </w:tcPr>
          <w:p>
            <w:pPr>
              <w:pStyle w:val="6"/>
              <w:spacing w:before="135"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6</w:t>
            </w:r>
          </w:p>
        </w:tc>
      </w:tr>
    </w:tbl>
    <w:p>
      <w:pPr>
        <w:rPr>
          <w:rFonts w:ascii="Arial"/>
          <w:sz w:val="21"/>
        </w:rPr>
      </w:pPr>
    </w:p>
    <w:p>
      <w:pPr>
        <w:rPr>
          <w:rFonts w:ascii="Arial" w:hAnsi="Arial" w:eastAsia="Arial" w:cs="Arial"/>
          <w:sz w:val="21"/>
          <w:szCs w:val="21"/>
        </w:rPr>
        <w:sectPr>
          <w:footerReference r:id="rId76" w:type="default"/>
          <w:pgSz w:w="11906" w:h="16839"/>
          <w:pgMar w:top="1431" w:right="1708" w:bottom="1223" w:left="1785" w:header="0" w:footer="1046" w:gutter="0"/>
          <w:cols w:space="720" w:num="1"/>
        </w:sectPr>
      </w:pPr>
    </w:p>
    <w:p>
      <w:pPr>
        <w:pStyle w:val="2"/>
        <w:spacing w:before="172" w:line="220" w:lineRule="auto"/>
        <w:ind w:left="2041"/>
      </w:pPr>
      <w:r>
        <w:rPr>
          <w:rFonts w:ascii="Times New Roman" w:hAnsi="Times New Roman" w:eastAsia="Times New Roman" w:cs="Times New Roman"/>
          <w:b/>
          <w:bCs/>
          <w:spacing w:val="-3"/>
        </w:rPr>
        <w:t>B202“</w:t>
      </w:r>
      <w:r>
        <w:rPr>
          <w:rFonts w:ascii="Times New Roman" w:hAnsi="Times New Roman" w:eastAsia="Times New Roman" w:cs="Times New Roman"/>
          <w:b/>
          <w:bCs/>
          <w:spacing w:val="-42"/>
        </w:rPr>
        <w:t xml:space="preserve"> </w:t>
      </w:r>
      <w:r>
        <w:rPr>
          <w:spacing w:val="-3"/>
          <w14:textOutline w14:w="5448" w14:cap="flat" w14:cmpd="sng">
            <w14:solidFill>
              <w14:srgbClr w14:val="000000"/>
            </w14:solidFill>
            <w14:prstDash w14:val="solid"/>
            <w14:miter w14:val="10"/>
          </w14:textOutline>
        </w:rPr>
        <w:t>采购程序规范性</w:t>
      </w:r>
      <w:r>
        <w:rPr>
          <w:rFonts w:ascii="Times New Roman" w:hAnsi="Times New Roman" w:eastAsia="Times New Roman" w:cs="Times New Roman"/>
          <w:b/>
          <w:bCs/>
          <w:spacing w:val="-3"/>
        </w:rPr>
        <w:t>”</w:t>
      </w:r>
      <w:r>
        <w:rPr>
          <w:rFonts w:ascii="Times New Roman" w:hAnsi="Times New Roman" w:eastAsia="Times New Roman" w:cs="Times New Roman"/>
          <w:b/>
          <w:bCs/>
          <w:spacing w:val="-55"/>
        </w:rPr>
        <w:t xml:space="preserve"> </w:t>
      </w:r>
      <w:r>
        <w:rPr>
          <w:spacing w:val="-3"/>
          <w14:textOutline w14:w="5448" w14:cap="flat" w14:cmpd="sng">
            <w14:solidFill>
              <w14:srgbClr w14:val="000000"/>
            </w14:solidFill>
            <w14:prstDash w14:val="solid"/>
            <w14:miter w14:val="10"/>
          </w14:textOutline>
        </w:rPr>
        <w:t>评价底稿</w:t>
      </w:r>
    </w:p>
    <w:p>
      <w:pPr>
        <w:pStyle w:val="2"/>
        <w:spacing w:before="216" w:line="468" w:lineRule="exact"/>
        <w:ind w:left="162"/>
        <w:rPr>
          <w:sz w:val="24"/>
          <w:szCs w:val="24"/>
        </w:rPr>
      </w:pPr>
      <w:r>
        <w:rPr>
          <w:spacing w:val="-1"/>
          <w:position w:val="17"/>
          <w:sz w:val="24"/>
          <w:szCs w:val="24"/>
          <w14:textOutline w14:w="4358" w14:cap="flat" w14:cmpd="sng">
            <w14:solidFill>
              <w14:srgbClr w14:val="000000"/>
            </w14:solidFill>
            <w14:prstDash w14:val="solid"/>
            <w14:miter w14:val="10"/>
          </w14:textOutline>
        </w:rPr>
        <w:t>项目名称：</w:t>
      </w:r>
      <w:r>
        <w:rPr>
          <w:spacing w:val="-1"/>
          <w:position w:val="17"/>
          <w:sz w:val="24"/>
          <w:szCs w:val="24"/>
        </w:rPr>
        <w:t>民丰县教育和科学技术局</w:t>
      </w:r>
      <w:r>
        <w:rPr>
          <w:spacing w:val="-55"/>
          <w:position w:val="17"/>
          <w:sz w:val="24"/>
          <w:szCs w:val="24"/>
        </w:rPr>
        <w:t xml:space="preserve"> </w:t>
      </w:r>
      <w:r>
        <w:rPr>
          <w:rFonts w:ascii="Times New Roman" w:hAnsi="Times New Roman" w:eastAsia="Times New Roman" w:cs="Times New Roman"/>
          <w:spacing w:val="-1"/>
          <w:position w:val="17"/>
          <w:sz w:val="24"/>
          <w:szCs w:val="24"/>
        </w:rPr>
        <w:t>2024</w:t>
      </w:r>
      <w:r>
        <w:rPr>
          <w:rFonts w:ascii="Times New Roman" w:hAnsi="Times New Roman" w:eastAsia="Times New Roman" w:cs="Times New Roman"/>
          <w:spacing w:val="21"/>
          <w:position w:val="17"/>
          <w:sz w:val="24"/>
          <w:szCs w:val="24"/>
        </w:rPr>
        <w:t xml:space="preserve"> </w:t>
      </w:r>
      <w:r>
        <w:rPr>
          <w:spacing w:val="-1"/>
          <w:position w:val="17"/>
          <w:sz w:val="24"/>
          <w:szCs w:val="24"/>
        </w:rPr>
        <w:t>年中央专项彩票公</w:t>
      </w:r>
      <w:r>
        <w:rPr>
          <w:spacing w:val="-2"/>
          <w:position w:val="17"/>
          <w:sz w:val="24"/>
          <w:szCs w:val="24"/>
        </w:rPr>
        <w:t>益金支持乡村学</w:t>
      </w:r>
    </w:p>
    <w:p>
      <w:pPr>
        <w:pStyle w:val="2"/>
        <w:spacing w:line="221" w:lineRule="auto"/>
        <w:ind w:left="161"/>
        <w:rPr>
          <w:sz w:val="24"/>
          <w:szCs w:val="24"/>
        </w:rPr>
      </w:pPr>
      <w:r>
        <w:rPr>
          <w:spacing w:val="-2"/>
          <w:sz w:val="24"/>
          <w:szCs w:val="24"/>
        </w:rPr>
        <w:t>校少年宫项目（和地财教〔</w:t>
      </w:r>
      <w:r>
        <w:rPr>
          <w:rFonts w:ascii="Times New Roman" w:hAnsi="Times New Roman" w:eastAsia="Times New Roman" w:cs="Times New Roman"/>
          <w:spacing w:val="-2"/>
          <w:sz w:val="24"/>
          <w:szCs w:val="24"/>
        </w:rPr>
        <w:t>2023</w:t>
      </w:r>
      <w:r>
        <w:rPr>
          <w:spacing w:val="-2"/>
          <w:sz w:val="24"/>
          <w:szCs w:val="24"/>
        </w:rPr>
        <w:t>〕</w:t>
      </w:r>
      <w:r>
        <w:rPr>
          <w:rFonts w:ascii="Times New Roman" w:hAnsi="Times New Roman" w:eastAsia="Times New Roman" w:cs="Times New Roman"/>
          <w:spacing w:val="-2"/>
          <w:sz w:val="24"/>
          <w:szCs w:val="24"/>
        </w:rPr>
        <w:t>67</w:t>
      </w:r>
      <w:r>
        <w:rPr>
          <w:rFonts w:ascii="Times New Roman" w:hAnsi="Times New Roman" w:eastAsia="Times New Roman" w:cs="Times New Roman"/>
          <w:spacing w:val="25"/>
          <w:sz w:val="24"/>
          <w:szCs w:val="24"/>
        </w:rPr>
        <w:t xml:space="preserve"> </w:t>
      </w:r>
      <w:r>
        <w:rPr>
          <w:spacing w:val="-2"/>
          <w:sz w:val="24"/>
          <w:szCs w:val="24"/>
        </w:rPr>
        <w:t>号）</w:t>
      </w:r>
    </w:p>
    <w:p>
      <w:pPr>
        <w:pStyle w:val="2"/>
        <w:spacing w:before="226" w:line="222" w:lineRule="auto"/>
        <w:ind w:left="162"/>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09"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52" w:hRule="atLeast"/>
        </w:trPr>
        <w:tc>
          <w:tcPr>
            <w:tcW w:w="1310" w:type="dxa"/>
            <w:vAlign w:val="top"/>
          </w:tcPr>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指标解释</w:t>
            </w:r>
          </w:p>
        </w:tc>
        <w:tc>
          <w:tcPr>
            <w:tcW w:w="6953" w:type="dxa"/>
            <w:vAlign w:val="top"/>
          </w:tcPr>
          <w:p>
            <w:pPr>
              <w:pStyle w:val="6"/>
              <w:spacing w:before="119" w:line="222" w:lineRule="auto"/>
              <w:ind w:left="121"/>
            </w:pPr>
            <w:r>
              <w:rPr>
                <w:spacing w:val="-1"/>
              </w:rPr>
              <w:t>考察①招标公告：内容是否完整、真实、准确；</w:t>
            </w:r>
          </w:p>
          <w:p>
            <w:pPr>
              <w:pStyle w:val="6"/>
              <w:spacing w:before="179" w:line="360" w:lineRule="auto"/>
              <w:ind w:left="118" w:right="1" w:hanging="7"/>
            </w:pPr>
            <w:r>
              <w:t>②变更公告：内容是否完整、真实、准确，是否书面通知获得招</w:t>
            </w:r>
            <w:r>
              <w:rPr>
                <w:spacing w:val="4"/>
              </w:rPr>
              <w:t xml:space="preserve">  </w:t>
            </w:r>
            <w:r>
              <w:t>标文件的供应商；③中标公告：内容是否完整、真实、准确</w:t>
            </w:r>
            <w:r>
              <w:rPr>
                <w:spacing w:val="-1"/>
              </w:rPr>
              <w:t>；④</w:t>
            </w:r>
            <w:r>
              <w:t xml:space="preserve">  询问、质疑：在被供应商提出有效询问、质疑后，是否按照政府  采购法律及有关制度的规定接收、受理、处理和做出答复⑤</w:t>
            </w:r>
            <w:r>
              <w:rPr>
                <w:spacing w:val="-1"/>
              </w:rPr>
              <w:t>考察</w:t>
            </w:r>
            <w:r>
              <w:t xml:space="preserve">  </w:t>
            </w:r>
            <w:r>
              <w:rPr>
                <w:spacing w:val="-5"/>
              </w:rPr>
              <w:t>政府在《财政部关于促进政府采购公平竞争优化营商环境的通知》</w:t>
            </w:r>
            <w:r>
              <w:rPr>
                <w:spacing w:val="11"/>
              </w:rPr>
              <w:t xml:space="preserve"> </w:t>
            </w:r>
            <w:r>
              <w:t>中明确的政府采购领域妨碍公平竞争的规定和做法。⑥是否存在</w:t>
            </w:r>
          </w:p>
          <w:p>
            <w:pPr>
              <w:pStyle w:val="6"/>
              <w:spacing w:before="1" w:line="220" w:lineRule="auto"/>
              <w:ind w:left="122"/>
            </w:pPr>
            <w:r>
              <w:rPr>
                <w:spacing w:val="-1"/>
              </w:rPr>
              <w:t>其他不符合《中华人民共和国政府采购法》规定的做法。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1" w:hRule="atLeast"/>
        </w:trPr>
        <w:tc>
          <w:tcPr>
            <w:tcW w:w="1310" w:type="dxa"/>
            <w:vAlign w:val="top"/>
          </w:tcPr>
          <w:p>
            <w:pPr>
              <w:spacing w:line="255"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指标权重</w:t>
            </w:r>
          </w:p>
        </w:tc>
        <w:tc>
          <w:tcPr>
            <w:tcW w:w="6953" w:type="dxa"/>
            <w:vAlign w:val="top"/>
          </w:tcPr>
          <w:p>
            <w:pPr>
              <w:spacing w:line="255"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23" w:hRule="atLeast"/>
        </w:trPr>
        <w:tc>
          <w:tcPr>
            <w:tcW w:w="1310" w:type="dxa"/>
            <w:vAlign w:val="top"/>
          </w:tcPr>
          <w:p>
            <w:pPr>
              <w:spacing w:line="255" w:lineRule="auto"/>
              <w:rPr>
                <w:rFonts w:ascii="Arial"/>
                <w:sz w:val="21"/>
              </w:rPr>
            </w:pPr>
          </w:p>
          <w:p>
            <w:pPr>
              <w:spacing w:line="256"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评价标准</w:t>
            </w:r>
          </w:p>
        </w:tc>
        <w:tc>
          <w:tcPr>
            <w:tcW w:w="6953" w:type="dxa"/>
            <w:vAlign w:val="top"/>
          </w:tcPr>
          <w:p>
            <w:pPr>
              <w:pStyle w:val="6"/>
              <w:spacing w:before="124" w:line="222" w:lineRule="auto"/>
              <w:ind w:left="120"/>
            </w:pPr>
            <w:r>
              <w:rPr>
                <w:spacing w:val="-3"/>
              </w:rPr>
              <w:t>指标评分细则：</w:t>
            </w:r>
          </w:p>
          <w:p>
            <w:pPr>
              <w:pStyle w:val="6"/>
              <w:spacing w:before="178" w:line="468" w:lineRule="exact"/>
              <w:ind w:left="122"/>
            </w:pPr>
            <w:r>
              <w:rPr>
                <w:spacing w:val="-2"/>
                <w:position w:val="17"/>
              </w:rPr>
              <w:t>采购程序符合政府采购法规制度要求，得满分，每发现</w:t>
            </w:r>
            <w:r>
              <w:rPr>
                <w:spacing w:val="-23"/>
                <w:position w:val="17"/>
              </w:rPr>
              <w:t xml:space="preserve"> </w:t>
            </w:r>
            <w:r>
              <w:rPr>
                <w:rFonts w:ascii="Times New Roman" w:hAnsi="Times New Roman" w:eastAsia="Times New Roman" w:cs="Times New Roman"/>
                <w:spacing w:val="-2"/>
                <w:position w:val="17"/>
              </w:rPr>
              <w:t>1</w:t>
            </w:r>
            <w:r>
              <w:rPr>
                <w:rFonts w:ascii="Times New Roman" w:hAnsi="Times New Roman" w:eastAsia="Times New Roman" w:cs="Times New Roman"/>
                <w:spacing w:val="17"/>
                <w:position w:val="17"/>
              </w:rPr>
              <w:t xml:space="preserve"> </w:t>
            </w:r>
            <w:r>
              <w:rPr>
                <w:spacing w:val="-2"/>
                <w:position w:val="17"/>
              </w:rPr>
              <w:t>处不符</w:t>
            </w:r>
          </w:p>
          <w:p>
            <w:pPr>
              <w:pStyle w:val="6"/>
              <w:spacing w:line="222" w:lineRule="auto"/>
              <w:ind w:left="126"/>
            </w:pPr>
            <w:r>
              <w:rPr>
                <w:spacing w:val="-6"/>
              </w:rPr>
              <w:t>合情况扣</w:t>
            </w:r>
            <w:r>
              <w:rPr>
                <w:spacing w:val="-31"/>
              </w:rPr>
              <w:t xml:space="preserve"> </w:t>
            </w:r>
            <w:r>
              <w:rPr>
                <w:rFonts w:ascii="Times New Roman" w:hAnsi="Times New Roman" w:eastAsia="Times New Roman" w:cs="Times New Roman"/>
                <w:spacing w:val="-6"/>
              </w:rPr>
              <w:t>1</w:t>
            </w:r>
            <w:r>
              <w:rPr>
                <w:rFonts w:ascii="Times New Roman" w:hAnsi="Times New Roman" w:eastAsia="Times New Roman" w:cs="Times New Roman"/>
                <w:spacing w:val="19"/>
              </w:rPr>
              <w:t xml:space="preserve"> </w:t>
            </w:r>
            <w:r>
              <w:rPr>
                <w:spacing w:val="-6"/>
              </w:rPr>
              <w:t>分，扣完为止。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98" w:hRule="atLeast"/>
        </w:trPr>
        <w:tc>
          <w:tcPr>
            <w:tcW w:w="1310" w:type="dxa"/>
            <w:vAlign w:val="top"/>
          </w:tcPr>
          <w:p>
            <w:pPr>
              <w:pStyle w:val="6"/>
              <w:spacing w:before="264" w:line="222" w:lineRule="auto"/>
              <w:ind w:left="187"/>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190"/>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51"/>
            </w:pPr>
            <w:r>
              <w:rPr>
                <w14:textOutline w14:w="4358" w14:cap="flat" w14:cmpd="sng">
                  <w14:solidFill>
                    <w14:srgbClr w14:val="000000"/>
                  </w14:solidFill>
                  <w14:prstDash w14:val="solid"/>
                  <w14:miter w14:val="10"/>
                </w14:textOutline>
              </w:rPr>
              <w:t>源</w:t>
            </w:r>
          </w:p>
        </w:tc>
        <w:tc>
          <w:tcPr>
            <w:tcW w:w="6953" w:type="dxa"/>
            <w:vAlign w:val="top"/>
          </w:tcPr>
          <w:p>
            <w:pPr>
              <w:spacing w:line="415" w:lineRule="auto"/>
              <w:rPr>
                <w:rFonts w:ascii="Arial"/>
                <w:sz w:val="21"/>
              </w:rPr>
            </w:pPr>
          </w:p>
          <w:p>
            <w:pPr>
              <w:pStyle w:val="6"/>
              <w:spacing w:before="78" w:line="468" w:lineRule="exact"/>
              <w:ind w:left="599"/>
            </w:pPr>
            <w:r>
              <w:rPr>
                <w:position w:val="17"/>
              </w:rPr>
              <w:t>《中华人民共和国政府采购法》、采购备案表、项目招标公</w:t>
            </w:r>
          </w:p>
          <w:p>
            <w:pPr>
              <w:pStyle w:val="6"/>
              <w:spacing w:line="222" w:lineRule="auto"/>
              <w:ind w:left="120"/>
            </w:pPr>
            <w:r>
              <w:rPr>
                <w:spacing w:val="-2"/>
              </w:rPr>
              <w:t>告、项目中标通知书等。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46" w:hRule="atLeast"/>
        </w:trPr>
        <w:tc>
          <w:tcPr>
            <w:tcW w:w="1310" w:type="dxa"/>
            <w:vMerge w:val="restart"/>
            <w:tcBorders>
              <w:bottom w:val="nil"/>
            </w:tcBorders>
            <w:vAlign w:val="top"/>
          </w:tcPr>
          <w:p>
            <w:pPr>
              <w:spacing w:line="288" w:lineRule="auto"/>
              <w:rPr>
                <w:rFonts w:ascii="Arial"/>
                <w:sz w:val="21"/>
              </w:rPr>
            </w:pPr>
          </w:p>
          <w:p>
            <w:pPr>
              <w:spacing w:line="288" w:lineRule="auto"/>
              <w:rPr>
                <w:rFonts w:ascii="Arial"/>
                <w:sz w:val="21"/>
              </w:rPr>
            </w:pPr>
          </w:p>
          <w:p>
            <w:pPr>
              <w:spacing w:line="289" w:lineRule="auto"/>
              <w:rPr>
                <w:rFonts w:ascii="Arial"/>
                <w:sz w:val="21"/>
              </w:rPr>
            </w:pPr>
          </w:p>
          <w:p>
            <w:pPr>
              <w:spacing w:line="289"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评价结果</w:t>
            </w:r>
          </w:p>
        </w:tc>
        <w:tc>
          <w:tcPr>
            <w:tcW w:w="6953" w:type="dxa"/>
            <w:vAlign w:val="top"/>
          </w:tcPr>
          <w:p>
            <w:pPr>
              <w:pStyle w:val="6"/>
              <w:spacing w:before="204" w:line="222" w:lineRule="auto"/>
              <w:ind w:left="120"/>
            </w:pPr>
            <w:r>
              <w:rPr>
                <w:spacing w:val="-2"/>
              </w:rPr>
              <w:t>指标评分计算过程及依据：</w:t>
            </w:r>
          </w:p>
          <w:p>
            <w:pPr>
              <w:pStyle w:val="6"/>
              <w:spacing w:before="179" w:line="360" w:lineRule="auto"/>
              <w:ind w:left="119" w:right="41" w:firstLine="480"/>
              <w:jc w:val="both"/>
            </w:pPr>
            <w:r>
              <w:t xml:space="preserve">经查阅项目资料，采购程序符合政府采购法规制度要求，招 </w:t>
            </w:r>
            <w:r>
              <w:rPr>
                <w:spacing w:val="-6"/>
              </w:rPr>
              <w:t>标公告内容完整、真实、准确，中标公告内容完整、真实、准确，</w:t>
            </w:r>
          </w:p>
          <w:p>
            <w:pPr>
              <w:pStyle w:val="6"/>
              <w:spacing w:line="219" w:lineRule="auto"/>
              <w:ind w:left="126"/>
            </w:pPr>
            <w:r>
              <w:rPr>
                <w:spacing w:val="-1"/>
              </w:rPr>
              <w:t>不存在其他不符合《中华人民共和国政府采购法》规定的做法。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6" w:hRule="atLeast"/>
        </w:trPr>
        <w:tc>
          <w:tcPr>
            <w:tcW w:w="1310" w:type="dxa"/>
            <w:vMerge w:val="continue"/>
            <w:tcBorders>
              <w:top w:val="nil"/>
            </w:tcBorders>
            <w:vAlign w:val="top"/>
          </w:tcPr>
          <w:p>
            <w:pPr>
              <w:rPr>
                <w:rFonts w:ascii="Arial"/>
                <w:sz w:val="21"/>
              </w:rPr>
            </w:pPr>
          </w:p>
        </w:tc>
        <w:tc>
          <w:tcPr>
            <w:tcW w:w="6953" w:type="dxa"/>
            <w:vAlign w:val="top"/>
          </w:tcPr>
          <w:p>
            <w:pPr>
              <w:pStyle w:val="6"/>
              <w:spacing w:before="213"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8</w:t>
            </w:r>
          </w:p>
        </w:tc>
      </w:tr>
    </w:tbl>
    <w:p>
      <w:pPr>
        <w:rPr>
          <w:rFonts w:ascii="Arial"/>
          <w:sz w:val="21"/>
        </w:rPr>
      </w:pPr>
    </w:p>
    <w:p>
      <w:pPr>
        <w:rPr>
          <w:rFonts w:ascii="Arial" w:hAnsi="Arial" w:eastAsia="Arial" w:cs="Arial"/>
          <w:sz w:val="21"/>
          <w:szCs w:val="21"/>
        </w:rPr>
        <w:sectPr>
          <w:footerReference r:id="rId77" w:type="default"/>
          <w:pgSz w:w="11906" w:h="16839"/>
          <w:pgMar w:top="1431" w:right="1785" w:bottom="1223" w:left="1785" w:header="0" w:footer="1046" w:gutter="0"/>
          <w:cols w:space="720" w:num="1"/>
        </w:sectPr>
      </w:pPr>
    </w:p>
    <w:p>
      <w:pPr>
        <w:pStyle w:val="2"/>
        <w:spacing w:before="172" w:line="220" w:lineRule="auto"/>
        <w:ind w:left="2041"/>
      </w:pPr>
      <w:r>
        <w:rPr>
          <w:rFonts w:ascii="Times New Roman" w:hAnsi="Times New Roman" w:eastAsia="Times New Roman" w:cs="Times New Roman"/>
          <w:b/>
          <w:bCs/>
          <w:spacing w:val="-3"/>
        </w:rPr>
        <w:t>B203“</w:t>
      </w:r>
      <w:r>
        <w:rPr>
          <w:rFonts w:ascii="Times New Roman" w:hAnsi="Times New Roman" w:eastAsia="Times New Roman" w:cs="Times New Roman"/>
          <w:b/>
          <w:bCs/>
          <w:spacing w:val="-42"/>
        </w:rPr>
        <w:t xml:space="preserve"> </w:t>
      </w:r>
      <w:r>
        <w:rPr>
          <w:spacing w:val="-3"/>
          <w14:textOutline w14:w="5448" w14:cap="flat" w14:cmpd="sng">
            <w14:solidFill>
              <w14:srgbClr w14:val="000000"/>
            </w14:solidFill>
            <w14:prstDash w14:val="solid"/>
            <w14:miter w14:val="10"/>
          </w14:textOutline>
        </w:rPr>
        <w:t>采购方式合规性</w:t>
      </w:r>
      <w:r>
        <w:rPr>
          <w:rFonts w:ascii="Times New Roman" w:hAnsi="Times New Roman" w:eastAsia="Times New Roman" w:cs="Times New Roman"/>
          <w:b/>
          <w:bCs/>
          <w:spacing w:val="-3"/>
        </w:rPr>
        <w:t>”</w:t>
      </w:r>
      <w:r>
        <w:rPr>
          <w:rFonts w:ascii="Times New Roman" w:hAnsi="Times New Roman" w:eastAsia="Times New Roman" w:cs="Times New Roman"/>
          <w:b/>
          <w:bCs/>
          <w:spacing w:val="-55"/>
        </w:rPr>
        <w:t xml:space="preserve"> </w:t>
      </w:r>
      <w:r>
        <w:rPr>
          <w:spacing w:val="-3"/>
          <w14:textOutline w14:w="5448" w14:cap="flat" w14:cmpd="sng">
            <w14:solidFill>
              <w14:srgbClr w14:val="000000"/>
            </w14:solidFill>
            <w14:prstDash w14:val="solid"/>
            <w14:miter w14:val="10"/>
          </w14:textOutline>
        </w:rPr>
        <w:t>评价底稿</w:t>
      </w:r>
    </w:p>
    <w:p>
      <w:pPr>
        <w:pStyle w:val="2"/>
        <w:spacing w:before="216" w:line="468" w:lineRule="exact"/>
        <w:ind w:left="162"/>
        <w:rPr>
          <w:sz w:val="24"/>
          <w:szCs w:val="24"/>
        </w:rPr>
      </w:pPr>
      <w:r>
        <w:rPr>
          <w:spacing w:val="-1"/>
          <w:position w:val="17"/>
          <w:sz w:val="24"/>
          <w:szCs w:val="24"/>
          <w14:textOutline w14:w="4358" w14:cap="flat" w14:cmpd="sng">
            <w14:solidFill>
              <w14:srgbClr w14:val="000000"/>
            </w14:solidFill>
            <w14:prstDash w14:val="solid"/>
            <w14:miter w14:val="10"/>
          </w14:textOutline>
        </w:rPr>
        <w:t>项目名称：</w:t>
      </w:r>
      <w:r>
        <w:rPr>
          <w:spacing w:val="-1"/>
          <w:position w:val="17"/>
          <w:sz w:val="24"/>
          <w:szCs w:val="24"/>
        </w:rPr>
        <w:t>民丰县教育和科学技术局</w:t>
      </w:r>
      <w:r>
        <w:rPr>
          <w:spacing w:val="-55"/>
          <w:position w:val="17"/>
          <w:sz w:val="24"/>
          <w:szCs w:val="24"/>
        </w:rPr>
        <w:t xml:space="preserve"> </w:t>
      </w:r>
      <w:r>
        <w:rPr>
          <w:rFonts w:ascii="Times New Roman" w:hAnsi="Times New Roman" w:eastAsia="Times New Roman" w:cs="Times New Roman"/>
          <w:spacing w:val="-1"/>
          <w:position w:val="17"/>
          <w:sz w:val="24"/>
          <w:szCs w:val="24"/>
        </w:rPr>
        <w:t>2024</w:t>
      </w:r>
      <w:r>
        <w:rPr>
          <w:rFonts w:ascii="Times New Roman" w:hAnsi="Times New Roman" w:eastAsia="Times New Roman" w:cs="Times New Roman"/>
          <w:spacing w:val="21"/>
          <w:position w:val="17"/>
          <w:sz w:val="24"/>
          <w:szCs w:val="24"/>
        </w:rPr>
        <w:t xml:space="preserve"> </w:t>
      </w:r>
      <w:r>
        <w:rPr>
          <w:spacing w:val="-1"/>
          <w:position w:val="17"/>
          <w:sz w:val="24"/>
          <w:szCs w:val="24"/>
        </w:rPr>
        <w:t>年中央专项彩票公</w:t>
      </w:r>
      <w:r>
        <w:rPr>
          <w:spacing w:val="-2"/>
          <w:position w:val="17"/>
          <w:sz w:val="24"/>
          <w:szCs w:val="24"/>
        </w:rPr>
        <w:t>益金支持乡村学</w:t>
      </w:r>
    </w:p>
    <w:p>
      <w:pPr>
        <w:pStyle w:val="2"/>
        <w:spacing w:line="221" w:lineRule="auto"/>
        <w:ind w:left="161"/>
        <w:rPr>
          <w:sz w:val="24"/>
          <w:szCs w:val="24"/>
        </w:rPr>
      </w:pPr>
      <w:r>
        <w:rPr>
          <w:spacing w:val="-2"/>
          <w:sz w:val="24"/>
          <w:szCs w:val="24"/>
        </w:rPr>
        <w:t>校少年宫项目（和地财教〔</w:t>
      </w:r>
      <w:r>
        <w:rPr>
          <w:rFonts w:ascii="Times New Roman" w:hAnsi="Times New Roman" w:eastAsia="Times New Roman" w:cs="Times New Roman"/>
          <w:spacing w:val="-2"/>
          <w:sz w:val="24"/>
          <w:szCs w:val="24"/>
        </w:rPr>
        <w:t>2023</w:t>
      </w:r>
      <w:r>
        <w:rPr>
          <w:spacing w:val="-2"/>
          <w:sz w:val="24"/>
          <w:szCs w:val="24"/>
        </w:rPr>
        <w:t>〕</w:t>
      </w:r>
      <w:r>
        <w:rPr>
          <w:rFonts w:ascii="Times New Roman" w:hAnsi="Times New Roman" w:eastAsia="Times New Roman" w:cs="Times New Roman"/>
          <w:spacing w:val="-2"/>
          <w:sz w:val="24"/>
          <w:szCs w:val="24"/>
        </w:rPr>
        <w:t>67</w:t>
      </w:r>
      <w:r>
        <w:rPr>
          <w:rFonts w:ascii="Times New Roman" w:hAnsi="Times New Roman" w:eastAsia="Times New Roman" w:cs="Times New Roman"/>
          <w:spacing w:val="25"/>
          <w:sz w:val="24"/>
          <w:szCs w:val="24"/>
        </w:rPr>
        <w:t xml:space="preserve"> </w:t>
      </w:r>
      <w:r>
        <w:rPr>
          <w:spacing w:val="-2"/>
          <w:sz w:val="24"/>
          <w:szCs w:val="24"/>
        </w:rPr>
        <w:t>号）</w:t>
      </w:r>
    </w:p>
    <w:p>
      <w:pPr>
        <w:pStyle w:val="2"/>
        <w:spacing w:before="226" w:line="222" w:lineRule="auto"/>
        <w:ind w:left="162"/>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09"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1310" w:type="dxa"/>
            <w:vAlign w:val="top"/>
          </w:tcPr>
          <w:p>
            <w:pPr>
              <w:spacing w:line="273"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指标解释</w:t>
            </w:r>
          </w:p>
        </w:tc>
        <w:tc>
          <w:tcPr>
            <w:tcW w:w="6953" w:type="dxa"/>
            <w:vAlign w:val="top"/>
          </w:tcPr>
          <w:p>
            <w:pPr>
              <w:pStyle w:val="6"/>
              <w:spacing w:before="119" w:line="468" w:lineRule="exact"/>
              <w:ind w:left="121"/>
            </w:pPr>
            <w:r>
              <w:rPr>
                <w:position w:val="17"/>
              </w:rPr>
              <w:t>考察采购方式（采购方式变更）是否符合《中华人民共</w:t>
            </w:r>
            <w:r>
              <w:rPr>
                <w:spacing w:val="-1"/>
                <w:position w:val="17"/>
              </w:rPr>
              <w:t>和国政府</w:t>
            </w:r>
          </w:p>
          <w:p>
            <w:pPr>
              <w:pStyle w:val="6"/>
              <w:spacing w:line="221" w:lineRule="auto"/>
              <w:ind w:left="122"/>
            </w:pPr>
            <w:r>
              <w:rPr>
                <w:spacing w:val="-2"/>
              </w:rPr>
              <w:t>采购法》的相关规定。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1" w:hRule="atLeast"/>
        </w:trPr>
        <w:tc>
          <w:tcPr>
            <w:tcW w:w="1310" w:type="dxa"/>
            <w:vAlign w:val="top"/>
          </w:tcPr>
          <w:p>
            <w:pPr>
              <w:spacing w:line="254"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指标权重</w:t>
            </w:r>
          </w:p>
        </w:tc>
        <w:tc>
          <w:tcPr>
            <w:tcW w:w="6953" w:type="dxa"/>
            <w:vAlign w:val="top"/>
          </w:tcPr>
          <w:p>
            <w:pPr>
              <w:spacing w:line="254"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23" w:hRule="atLeast"/>
        </w:trPr>
        <w:tc>
          <w:tcPr>
            <w:tcW w:w="1310" w:type="dxa"/>
            <w:vAlign w:val="top"/>
          </w:tcPr>
          <w:p>
            <w:pPr>
              <w:spacing w:line="255" w:lineRule="auto"/>
              <w:rPr>
                <w:rFonts w:ascii="Arial"/>
                <w:sz w:val="21"/>
              </w:rPr>
            </w:pPr>
          </w:p>
          <w:p>
            <w:pPr>
              <w:spacing w:line="255"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评价标准</w:t>
            </w:r>
          </w:p>
        </w:tc>
        <w:tc>
          <w:tcPr>
            <w:tcW w:w="6953" w:type="dxa"/>
            <w:vAlign w:val="top"/>
          </w:tcPr>
          <w:p>
            <w:pPr>
              <w:pStyle w:val="6"/>
              <w:spacing w:before="123" w:line="222" w:lineRule="auto"/>
              <w:ind w:left="120"/>
            </w:pPr>
            <w:r>
              <w:rPr>
                <w:spacing w:val="-3"/>
              </w:rPr>
              <w:t>指标评分细则：</w:t>
            </w:r>
          </w:p>
          <w:p>
            <w:pPr>
              <w:pStyle w:val="6"/>
              <w:spacing w:before="178" w:line="468" w:lineRule="exact"/>
              <w:ind w:left="602"/>
            </w:pPr>
            <w:r>
              <w:rPr>
                <w:position w:val="17"/>
              </w:rPr>
              <w:t>采购方式（采购方式变更）符合政府采购法规制度要</w:t>
            </w:r>
            <w:r>
              <w:rPr>
                <w:spacing w:val="-1"/>
                <w:position w:val="17"/>
              </w:rPr>
              <w:t>求得满</w:t>
            </w:r>
          </w:p>
          <w:p>
            <w:pPr>
              <w:pStyle w:val="6"/>
              <w:spacing w:before="1" w:line="220" w:lineRule="auto"/>
              <w:ind w:left="123"/>
            </w:pPr>
            <w:r>
              <w:rPr>
                <w:spacing w:val="-2"/>
              </w:rPr>
              <w:t>分，不符合扣除全部分值。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6" w:hRule="atLeast"/>
        </w:trPr>
        <w:tc>
          <w:tcPr>
            <w:tcW w:w="1310" w:type="dxa"/>
            <w:vAlign w:val="top"/>
          </w:tcPr>
          <w:p>
            <w:pPr>
              <w:spacing w:line="465"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190"/>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51"/>
            </w:pPr>
            <w:r>
              <w:rPr>
                <w14:textOutline w14:w="4358" w14:cap="flat" w14:cmpd="sng">
                  <w14:solidFill>
                    <w14:srgbClr w14:val="000000"/>
                  </w14:solidFill>
                  <w14:prstDash w14:val="solid"/>
                  <w14:miter w14:val="10"/>
                </w14:textOutline>
              </w:rPr>
              <w:t>源</w:t>
            </w:r>
          </w:p>
        </w:tc>
        <w:tc>
          <w:tcPr>
            <w:tcW w:w="6953" w:type="dxa"/>
            <w:vAlign w:val="top"/>
          </w:tcPr>
          <w:p>
            <w:pPr>
              <w:spacing w:line="348" w:lineRule="auto"/>
              <w:rPr>
                <w:rFonts w:ascii="Arial"/>
                <w:sz w:val="21"/>
              </w:rPr>
            </w:pPr>
          </w:p>
          <w:p>
            <w:pPr>
              <w:spacing w:line="348" w:lineRule="auto"/>
              <w:rPr>
                <w:rFonts w:ascii="Arial"/>
                <w:sz w:val="21"/>
              </w:rPr>
            </w:pPr>
          </w:p>
          <w:p>
            <w:pPr>
              <w:pStyle w:val="6"/>
              <w:spacing w:before="78" w:line="468" w:lineRule="exact"/>
              <w:ind w:left="599"/>
            </w:pPr>
            <w:r>
              <w:rPr>
                <w:position w:val="17"/>
              </w:rPr>
              <w:t>《中华人民共和国政府采购法》、采购备案表、项目招标公</w:t>
            </w:r>
          </w:p>
          <w:p>
            <w:pPr>
              <w:pStyle w:val="6"/>
              <w:spacing w:line="222" w:lineRule="auto"/>
              <w:ind w:left="120"/>
            </w:pPr>
            <w:r>
              <w:rPr>
                <w:spacing w:val="-2"/>
              </w:rPr>
              <w:t>告、项目中标通知书等。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1" w:hRule="atLeast"/>
        </w:trPr>
        <w:tc>
          <w:tcPr>
            <w:tcW w:w="1310" w:type="dxa"/>
            <w:vMerge w:val="restart"/>
            <w:tcBorders>
              <w:bottom w:val="nil"/>
            </w:tcBorders>
            <w:vAlign w:val="top"/>
          </w:tcPr>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评价结果</w:t>
            </w:r>
          </w:p>
        </w:tc>
        <w:tc>
          <w:tcPr>
            <w:tcW w:w="6953" w:type="dxa"/>
            <w:vAlign w:val="top"/>
          </w:tcPr>
          <w:p>
            <w:pPr>
              <w:spacing w:line="312" w:lineRule="auto"/>
              <w:rPr>
                <w:rFonts w:ascii="Arial"/>
                <w:sz w:val="21"/>
              </w:rPr>
            </w:pPr>
          </w:p>
          <w:p>
            <w:pPr>
              <w:spacing w:line="312" w:lineRule="auto"/>
              <w:rPr>
                <w:rFonts w:ascii="Arial"/>
                <w:sz w:val="21"/>
              </w:rPr>
            </w:pPr>
          </w:p>
          <w:p>
            <w:pPr>
              <w:spacing w:line="312" w:lineRule="auto"/>
              <w:rPr>
                <w:rFonts w:ascii="Arial"/>
                <w:sz w:val="21"/>
              </w:rPr>
            </w:pPr>
          </w:p>
          <w:p>
            <w:pPr>
              <w:pStyle w:val="6"/>
              <w:spacing w:before="78" w:line="222" w:lineRule="auto"/>
              <w:ind w:left="120"/>
            </w:pPr>
            <w:r>
              <w:rPr>
                <w:spacing w:val="-2"/>
              </w:rPr>
              <w:t>指标评分计算过程及依据：</w:t>
            </w:r>
          </w:p>
          <w:p>
            <w:pPr>
              <w:pStyle w:val="6"/>
              <w:spacing w:before="179" w:line="468" w:lineRule="exact"/>
              <w:ind w:left="600"/>
            </w:pPr>
            <w:r>
              <w:rPr>
                <w:position w:val="17"/>
              </w:rPr>
              <w:t>经查阅项目资料，采购方式符合《中华人民共和国政府采购</w:t>
            </w:r>
          </w:p>
          <w:p>
            <w:pPr>
              <w:pStyle w:val="6"/>
              <w:spacing w:line="221" w:lineRule="auto"/>
              <w:ind w:left="127"/>
            </w:pPr>
            <w:r>
              <w:rPr>
                <w:spacing w:val="-3"/>
              </w:rPr>
              <w:t>法》的相关规定。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6" w:hRule="atLeast"/>
        </w:trPr>
        <w:tc>
          <w:tcPr>
            <w:tcW w:w="1310" w:type="dxa"/>
            <w:vMerge w:val="continue"/>
            <w:tcBorders>
              <w:top w:val="nil"/>
            </w:tcBorders>
            <w:vAlign w:val="top"/>
          </w:tcPr>
          <w:p>
            <w:pPr>
              <w:rPr>
                <w:rFonts w:ascii="Arial"/>
                <w:sz w:val="21"/>
              </w:rPr>
            </w:pPr>
          </w:p>
        </w:tc>
        <w:tc>
          <w:tcPr>
            <w:tcW w:w="6953" w:type="dxa"/>
            <w:vAlign w:val="top"/>
          </w:tcPr>
          <w:p>
            <w:pPr>
              <w:spacing w:line="364"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3</w:t>
            </w:r>
          </w:p>
        </w:tc>
      </w:tr>
    </w:tbl>
    <w:p>
      <w:pPr>
        <w:rPr>
          <w:rFonts w:ascii="Arial"/>
          <w:sz w:val="21"/>
        </w:rPr>
      </w:pPr>
    </w:p>
    <w:p>
      <w:pPr>
        <w:rPr>
          <w:rFonts w:ascii="Arial" w:hAnsi="Arial" w:eastAsia="Arial" w:cs="Arial"/>
          <w:sz w:val="21"/>
          <w:szCs w:val="21"/>
        </w:rPr>
        <w:sectPr>
          <w:footerReference r:id="rId78" w:type="default"/>
          <w:pgSz w:w="11906" w:h="16839"/>
          <w:pgMar w:top="1431" w:right="1785" w:bottom="1223" w:left="1785" w:header="0" w:footer="1046" w:gutter="0"/>
          <w:cols w:space="720" w:num="1"/>
        </w:sectPr>
      </w:pPr>
    </w:p>
    <w:p>
      <w:pPr>
        <w:pStyle w:val="2"/>
        <w:spacing w:before="172" w:line="220" w:lineRule="auto"/>
        <w:ind w:left="2041"/>
      </w:pPr>
      <w:r>
        <w:rPr>
          <w:rFonts w:ascii="Times New Roman" w:hAnsi="Times New Roman" w:eastAsia="Times New Roman" w:cs="Times New Roman"/>
          <w:b/>
          <w:bCs/>
          <w:spacing w:val="-3"/>
        </w:rPr>
        <w:t>B204“</w:t>
      </w:r>
      <w:r>
        <w:rPr>
          <w:rFonts w:ascii="Times New Roman" w:hAnsi="Times New Roman" w:eastAsia="Times New Roman" w:cs="Times New Roman"/>
          <w:b/>
          <w:bCs/>
          <w:spacing w:val="-42"/>
        </w:rPr>
        <w:t xml:space="preserve"> </w:t>
      </w:r>
      <w:r>
        <w:rPr>
          <w:spacing w:val="-3"/>
          <w14:textOutline w14:w="5448" w14:cap="flat" w14:cmpd="sng">
            <w14:solidFill>
              <w14:srgbClr w14:val="000000"/>
            </w14:solidFill>
            <w14:prstDash w14:val="solid"/>
            <w14:miter w14:val="10"/>
          </w14:textOutline>
        </w:rPr>
        <w:t>合同管理规范性</w:t>
      </w:r>
      <w:r>
        <w:rPr>
          <w:rFonts w:ascii="Times New Roman" w:hAnsi="Times New Roman" w:eastAsia="Times New Roman" w:cs="Times New Roman"/>
          <w:b/>
          <w:bCs/>
          <w:spacing w:val="-3"/>
        </w:rPr>
        <w:t>”</w:t>
      </w:r>
      <w:r>
        <w:rPr>
          <w:rFonts w:ascii="Times New Roman" w:hAnsi="Times New Roman" w:eastAsia="Times New Roman" w:cs="Times New Roman"/>
          <w:b/>
          <w:bCs/>
          <w:spacing w:val="-55"/>
        </w:rPr>
        <w:t xml:space="preserve"> </w:t>
      </w:r>
      <w:r>
        <w:rPr>
          <w:spacing w:val="-3"/>
          <w14:textOutline w14:w="5448" w14:cap="flat" w14:cmpd="sng">
            <w14:solidFill>
              <w14:srgbClr w14:val="000000"/>
            </w14:solidFill>
            <w14:prstDash w14:val="solid"/>
            <w14:miter w14:val="10"/>
          </w14:textOutline>
        </w:rPr>
        <w:t>评价底稿</w:t>
      </w:r>
    </w:p>
    <w:p>
      <w:pPr>
        <w:pStyle w:val="2"/>
        <w:spacing w:before="216" w:line="468" w:lineRule="exact"/>
        <w:ind w:left="162"/>
        <w:rPr>
          <w:sz w:val="24"/>
          <w:szCs w:val="24"/>
        </w:rPr>
      </w:pPr>
      <w:r>
        <w:rPr>
          <w:spacing w:val="-1"/>
          <w:position w:val="17"/>
          <w:sz w:val="24"/>
          <w:szCs w:val="24"/>
          <w14:textOutline w14:w="4358" w14:cap="flat" w14:cmpd="sng">
            <w14:solidFill>
              <w14:srgbClr w14:val="000000"/>
            </w14:solidFill>
            <w14:prstDash w14:val="solid"/>
            <w14:miter w14:val="10"/>
          </w14:textOutline>
        </w:rPr>
        <w:t>项目名称：</w:t>
      </w:r>
      <w:r>
        <w:rPr>
          <w:spacing w:val="-1"/>
          <w:position w:val="17"/>
          <w:sz w:val="24"/>
          <w:szCs w:val="24"/>
        </w:rPr>
        <w:t>民丰县教育和科学技术局</w:t>
      </w:r>
      <w:r>
        <w:rPr>
          <w:spacing w:val="-55"/>
          <w:position w:val="17"/>
          <w:sz w:val="24"/>
          <w:szCs w:val="24"/>
        </w:rPr>
        <w:t xml:space="preserve"> </w:t>
      </w:r>
      <w:r>
        <w:rPr>
          <w:rFonts w:ascii="Times New Roman" w:hAnsi="Times New Roman" w:eastAsia="Times New Roman" w:cs="Times New Roman"/>
          <w:spacing w:val="-1"/>
          <w:position w:val="17"/>
          <w:sz w:val="24"/>
          <w:szCs w:val="24"/>
        </w:rPr>
        <w:t>2024</w:t>
      </w:r>
      <w:r>
        <w:rPr>
          <w:rFonts w:ascii="Times New Roman" w:hAnsi="Times New Roman" w:eastAsia="Times New Roman" w:cs="Times New Roman"/>
          <w:spacing w:val="21"/>
          <w:position w:val="17"/>
          <w:sz w:val="24"/>
          <w:szCs w:val="24"/>
        </w:rPr>
        <w:t xml:space="preserve"> </w:t>
      </w:r>
      <w:r>
        <w:rPr>
          <w:spacing w:val="-1"/>
          <w:position w:val="17"/>
          <w:sz w:val="24"/>
          <w:szCs w:val="24"/>
        </w:rPr>
        <w:t>年中央专项彩票公</w:t>
      </w:r>
      <w:r>
        <w:rPr>
          <w:spacing w:val="-2"/>
          <w:position w:val="17"/>
          <w:sz w:val="24"/>
          <w:szCs w:val="24"/>
        </w:rPr>
        <w:t>益金支持乡村学</w:t>
      </w:r>
    </w:p>
    <w:p>
      <w:pPr>
        <w:pStyle w:val="2"/>
        <w:spacing w:line="221" w:lineRule="auto"/>
        <w:ind w:left="161"/>
        <w:rPr>
          <w:sz w:val="24"/>
          <w:szCs w:val="24"/>
        </w:rPr>
      </w:pPr>
      <w:r>
        <w:rPr>
          <w:spacing w:val="-2"/>
          <w:sz w:val="24"/>
          <w:szCs w:val="24"/>
        </w:rPr>
        <w:t>校少年宫项目（和地财教〔</w:t>
      </w:r>
      <w:r>
        <w:rPr>
          <w:rFonts w:ascii="Times New Roman" w:hAnsi="Times New Roman" w:eastAsia="Times New Roman" w:cs="Times New Roman"/>
          <w:spacing w:val="-2"/>
          <w:sz w:val="24"/>
          <w:szCs w:val="24"/>
        </w:rPr>
        <w:t>2023</w:t>
      </w:r>
      <w:r>
        <w:rPr>
          <w:spacing w:val="-2"/>
          <w:sz w:val="24"/>
          <w:szCs w:val="24"/>
        </w:rPr>
        <w:t>〕</w:t>
      </w:r>
      <w:r>
        <w:rPr>
          <w:rFonts w:ascii="Times New Roman" w:hAnsi="Times New Roman" w:eastAsia="Times New Roman" w:cs="Times New Roman"/>
          <w:spacing w:val="-2"/>
          <w:sz w:val="24"/>
          <w:szCs w:val="24"/>
        </w:rPr>
        <w:t>67</w:t>
      </w:r>
      <w:r>
        <w:rPr>
          <w:rFonts w:ascii="Times New Roman" w:hAnsi="Times New Roman" w:eastAsia="Times New Roman" w:cs="Times New Roman"/>
          <w:spacing w:val="25"/>
          <w:sz w:val="24"/>
          <w:szCs w:val="24"/>
        </w:rPr>
        <w:t xml:space="preserve"> </w:t>
      </w:r>
      <w:r>
        <w:rPr>
          <w:spacing w:val="-2"/>
          <w:sz w:val="24"/>
          <w:szCs w:val="24"/>
        </w:rPr>
        <w:t>号）</w:t>
      </w:r>
    </w:p>
    <w:p>
      <w:pPr>
        <w:pStyle w:val="2"/>
        <w:spacing w:before="226" w:line="222" w:lineRule="auto"/>
        <w:ind w:left="162"/>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09"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81" w:hRule="atLeast"/>
        </w:trPr>
        <w:tc>
          <w:tcPr>
            <w:tcW w:w="1310" w:type="dxa"/>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指标解释</w:t>
            </w:r>
          </w:p>
        </w:tc>
        <w:tc>
          <w:tcPr>
            <w:tcW w:w="6953" w:type="dxa"/>
            <w:vAlign w:val="top"/>
          </w:tcPr>
          <w:p>
            <w:pPr>
              <w:pStyle w:val="6"/>
              <w:spacing w:before="119" w:line="360" w:lineRule="auto"/>
              <w:ind w:left="119" w:right="106" w:firstLine="1"/>
              <w:jc w:val="both"/>
            </w:pPr>
            <w:r>
              <w:t>考察①是否与采购主体签订书面合同，合同内容是否完</w:t>
            </w:r>
            <w:r>
              <w:rPr>
                <w:spacing w:val="-1"/>
              </w:rPr>
              <w:t>整②是否</w:t>
            </w:r>
            <w:r>
              <w:t xml:space="preserve"> 符合《中华人民共和国政府采购法实施条例》指导性目录等有关 规定，政府采购合同是否依法予以公告，用以反映和考核采购主</w:t>
            </w:r>
          </w:p>
          <w:p>
            <w:pPr>
              <w:pStyle w:val="6"/>
              <w:spacing w:before="1" w:line="220" w:lineRule="auto"/>
              <w:ind w:left="121"/>
            </w:pPr>
            <w:r>
              <w:rPr>
                <w:spacing w:val="-1"/>
              </w:rPr>
              <w:t>体实施项目采购及签订合同的规范执行情况。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0" w:hRule="atLeast"/>
        </w:trPr>
        <w:tc>
          <w:tcPr>
            <w:tcW w:w="1310" w:type="dxa"/>
            <w:vAlign w:val="top"/>
          </w:tcPr>
          <w:p>
            <w:pPr>
              <w:spacing w:line="254"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指标权重</w:t>
            </w:r>
          </w:p>
        </w:tc>
        <w:tc>
          <w:tcPr>
            <w:tcW w:w="6953" w:type="dxa"/>
            <w:vAlign w:val="top"/>
          </w:tcPr>
          <w:p>
            <w:pPr>
              <w:spacing w:line="254" w:lineRule="auto"/>
              <w:rPr>
                <w:rFonts w:ascii="Arial"/>
                <w:sz w:val="21"/>
              </w:rPr>
            </w:pPr>
          </w:p>
          <w:p>
            <w:pPr>
              <w:pStyle w:val="6"/>
              <w:spacing w:before="78" w:line="222" w:lineRule="auto"/>
              <w:ind w:left="120"/>
              <w:rPr>
                <w:rFonts w:ascii="Times New Roman" w:hAnsi="Times New Roman" w:eastAsia="Times New Roman" w:cs="Times New Roman"/>
              </w:rPr>
            </w:pPr>
            <w:r>
              <w:rPr>
                <w:spacing w:val="-3"/>
              </w:rPr>
              <w:t>指标权重：</w:t>
            </w:r>
            <w:r>
              <w:rPr>
                <w:rFonts w:ascii="Times New Roman" w:hAnsi="Times New Roman" w:eastAsia="Times New Roman" w:cs="Times New Roman"/>
                <w:spacing w:val="-3"/>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4" w:hRule="atLeast"/>
        </w:trPr>
        <w:tc>
          <w:tcPr>
            <w:tcW w:w="1310" w:type="dxa"/>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3"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评价标准</w:t>
            </w:r>
          </w:p>
        </w:tc>
        <w:tc>
          <w:tcPr>
            <w:tcW w:w="6953" w:type="dxa"/>
            <w:vAlign w:val="top"/>
          </w:tcPr>
          <w:p>
            <w:pPr>
              <w:pStyle w:val="6"/>
              <w:spacing w:before="117" w:line="222" w:lineRule="auto"/>
              <w:ind w:left="120"/>
            </w:pPr>
            <w:r>
              <w:rPr>
                <w:spacing w:val="-3"/>
              </w:rPr>
              <w:t>指标评分细则：</w:t>
            </w:r>
          </w:p>
          <w:p>
            <w:pPr>
              <w:pStyle w:val="6"/>
              <w:spacing w:before="178" w:line="360" w:lineRule="auto"/>
              <w:ind w:left="118" w:right="41" w:hanging="6"/>
            </w:pPr>
            <w:r>
              <w:t>①是否与承接主体签订书面合同，合同内容是否完整②是否符合</w:t>
            </w:r>
            <w:r>
              <w:rPr>
                <w:spacing w:val="7"/>
              </w:rPr>
              <w:t xml:space="preserve"> </w:t>
            </w:r>
            <w:r>
              <w:rPr>
                <w:spacing w:val="-6"/>
              </w:rPr>
              <w:t>《中华人民共和国政府采购法实施条例》指导性目录等有关规定，</w:t>
            </w:r>
            <w:r>
              <w:t xml:space="preserve"> 政府采购合同是否依法予以公告，用以反映和考核采购主体实施</w:t>
            </w:r>
          </w:p>
          <w:p>
            <w:pPr>
              <w:pStyle w:val="6"/>
              <w:spacing w:before="1" w:line="220" w:lineRule="auto"/>
              <w:jc w:val="right"/>
            </w:pPr>
            <w:r>
              <w:rPr>
                <w:spacing w:val="-5"/>
              </w:rPr>
              <w:t>项目采购及签订合同的规范执行情况。每符合一项得</w:t>
            </w:r>
            <w:r>
              <w:rPr>
                <w:spacing w:val="-30"/>
              </w:rPr>
              <w:t xml:space="preserve"> </w:t>
            </w:r>
            <w:r>
              <w:rPr>
                <w:rFonts w:ascii="Times New Roman" w:hAnsi="Times New Roman" w:eastAsia="Times New Roman" w:cs="Times New Roman"/>
                <w:spacing w:val="-5"/>
              </w:rPr>
              <w:t>1/2</w:t>
            </w:r>
            <w:r>
              <w:rPr>
                <w:rFonts w:ascii="Times New Roman" w:hAnsi="Times New Roman" w:eastAsia="Times New Roman" w:cs="Times New Roman"/>
                <w:spacing w:val="15"/>
              </w:rPr>
              <w:t xml:space="preserve"> </w:t>
            </w:r>
            <w:r>
              <w:rPr>
                <w:spacing w:val="-5"/>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98" w:hRule="atLeast"/>
        </w:trPr>
        <w:tc>
          <w:tcPr>
            <w:tcW w:w="1310" w:type="dxa"/>
            <w:vAlign w:val="top"/>
          </w:tcPr>
          <w:p>
            <w:pPr>
              <w:pStyle w:val="6"/>
              <w:spacing w:before="262" w:line="222" w:lineRule="auto"/>
              <w:ind w:left="187"/>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190"/>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51"/>
            </w:pPr>
            <w:r>
              <w:rPr>
                <w14:textOutline w14:w="4358" w14:cap="flat" w14:cmpd="sng">
                  <w14:solidFill>
                    <w14:srgbClr w14:val="000000"/>
                  </w14:solidFill>
                  <w14:prstDash w14:val="solid"/>
                  <w14:miter w14:val="10"/>
                </w14:textOutline>
              </w:rPr>
              <w:t>源</w:t>
            </w:r>
          </w:p>
        </w:tc>
        <w:tc>
          <w:tcPr>
            <w:tcW w:w="6953" w:type="dxa"/>
            <w:vAlign w:val="top"/>
          </w:tcPr>
          <w:p>
            <w:pPr>
              <w:spacing w:line="323" w:lineRule="auto"/>
              <w:rPr>
                <w:rFonts w:ascii="Arial"/>
                <w:sz w:val="21"/>
              </w:rPr>
            </w:pPr>
          </w:p>
          <w:p>
            <w:pPr>
              <w:spacing w:line="324" w:lineRule="auto"/>
              <w:rPr>
                <w:rFonts w:ascii="Arial"/>
                <w:sz w:val="21"/>
              </w:rPr>
            </w:pPr>
          </w:p>
          <w:p>
            <w:pPr>
              <w:pStyle w:val="6"/>
              <w:spacing w:before="78" w:line="222" w:lineRule="auto"/>
              <w:ind w:left="599"/>
            </w:pPr>
            <w:r>
              <w:rPr>
                <w:spacing w:val="-1"/>
              </w:rPr>
              <w:t>《中华人民共和国政府采购法》、项目合同等。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4" w:hRule="atLeast"/>
        </w:trPr>
        <w:tc>
          <w:tcPr>
            <w:tcW w:w="1310" w:type="dxa"/>
            <w:vMerge w:val="restart"/>
            <w:tcBorders>
              <w:bottom w:val="nil"/>
            </w:tcBorders>
            <w:vAlign w:val="top"/>
          </w:tcPr>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3" w:lineRule="auto"/>
              <w:rPr>
                <w:rFonts w:ascii="Arial"/>
                <w:sz w:val="21"/>
              </w:rPr>
            </w:pPr>
          </w:p>
          <w:p>
            <w:pPr>
              <w:spacing w:line="263"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评价结果</w:t>
            </w:r>
          </w:p>
        </w:tc>
        <w:tc>
          <w:tcPr>
            <w:tcW w:w="6953" w:type="dxa"/>
            <w:vAlign w:val="top"/>
          </w:tcPr>
          <w:p>
            <w:pPr>
              <w:spacing w:line="280" w:lineRule="auto"/>
              <w:rPr>
                <w:rFonts w:ascii="Arial"/>
                <w:sz w:val="21"/>
              </w:rPr>
            </w:pPr>
          </w:p>
          <w:p>
            <w:pPr>
              <w:spacing w:line="280" w:lineRule="auto"/>
              <w:rPr>
                <w:rFonts w:ascii="Arial"/>
                <w:sz w:val="21"/>
              </w:rPr>
            </w:pPr>
          </w:p>
          <w:p>
            <w:pPr>
              <w:pStyle w:val="6"/>
              <w:spacing w:before="78" w:line="222" w:lineRule="auto"/>
              <w:ind w:left="120"/>
            </w:pPr>
            <w:r>
              <w:rPr>
                <w:spacing w:val="-2"/>
              </w:rPr>
              <w:t>指标评分计算过程及依据：</w:t>
            </w:r>
          </w:p>
          <w:p>
            <w:pPr>
              <w:pStyle w:val="6"/>
              <w:spacing w:before="179" w:line="360" w:lineRule="auto"/>
              <w:ind w:left="148" w:right="106" w:firstLine="451"/>
            </w:pPr>
            <w:r>
              <w:t xml:space="preserve">经查阅项目资料，项目单位与承接主体签订了书面合同，合 </w:t>
            </w:r>
            <w:r>
              <w:rPr>
                <w:spacing w:val="-1"/>
              </w:rPr>
              <w:t>同内容完整；合同符合《中华人民共和国政府采购法实施条例》</w:t>
            </w:r>
          </w:p>
          <w:p>
            <w:pPr>
              <w:pStyle w:val="6"/>
              <w:spacing w:line="220" w:lineRule="auto"/>
              <w:ind w:left="120"/>
            </w:pPr>
            <w:r>
              <w:rPr>
                <w:spacing w:val="-1"/>
              </w:rPr>
              <w:t>指导性目录等有关规定，政府采购合同依法予以公告。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6" w:hRule="atLeast"/>
        </w:trPr>
        <w:tc>
          <w:tcPr>
            <w:tcW w:w="1310" w:type="dxa"/>
            <w:vMerge w:val="continue"/>
            <w:tcBorders>
              <w:top w:val="nil"/>
            </w:tcBorders>
            <w:vAlign w:val="top"/>
          </w:tcPr>
          <w:p>
            <w:pPr>
              <w:rPr>
                <w:rFonts w:ascii="Arial"/>
                <w:sz w:val="21"/>
              </w:rPr>
            </w:pPr>
          </w:p>
        </w:tc>
        <w:tc>
          <w:tcPr>
            <w:tcW w:w="6953" w:type="dxa"/>
            <w:vAlign w:val="top"/>
          </w:tcPr>
          <w:p>
            <w:pPr>
              <w:pStyle w:val="6"/>
              <w:spacing w:before="199" w:line="222" w:lineRule="auto"/>
              <w:ind w:left="120"/>
              <w:rPr>
                <w:rFonts w:ascii="Times New Roman" w:hAnsi="Times New Roman" w:eastAsia="Times New Roman" w:cs="Times New Roman"/>
              </w:rPr>
            </w:pPr>
            <w:r>
              <w:rPr>
                <w:spacing w:val="-3"/>
              </w:rPr>
              <w:t>指标得分：</w:t>
            </w:r>
            <w:r>
              <w:rPr>
                <w:rFonts w:ascii="Times New Roman" w:hAnsi="Times New Roman" w:eastAsia="Times New Roman" w:cs="Times New Roman"/>
                <w:spacing w:val="-3"/>
              </w:rPr>
              <w:t>4</w:t>
            </w:r>
          </w:p>
        </w:tc>
      </w:tr>
    </w:tbl>
    <w:p>
      <w:pPr>
        <w:rPr>
          <w:rFonts w:ascii="Arial"/>
          <w:sz w:val="21"/>
        </w:rPr>
      </w:pPr>
    </w:p>
    <w:p>
      <w:pPr>
        <w:rPr>
          <w:rFonts w:ascii="Arial" w:hAnsi="Arial" w:eastAsia="Arial" w:cs="Arial"/>
          <w:sz w:val="21"/>
          <w:szCs w:val="21"/>
        </w:rPr>
        <w:sectPr>
          <w:footerReference r:id="rId79" w:type="default"/>
          <w:pgSz w:w="11906" w:h="16839"/>
          <w:pgMar w:top="1431" w:right="1785" w:bottom="1223" w:left="1785" w:header="0" w:footer="1046" w:gutter="0"/>
          <w:cols w:space="720" w:num="1"/>
        </w:sectPr>
      </w:pPr>
    </w:p>
    <w:p>
      <w:pPr>
        <w:pStyle w:val="2"/>
        <w:spacing w:before="172" w:line="220" w:lineRule="auto"/>
        <w:ind w:left="1741"/>
      </w:pPr>
      <w:r>
        <w:rPr>
          <w:rFonts w:ascii="Times New Roman" w:hAnsi="Times New Roman" w:eastAsia="Times New Roman" w:cs="Times New Roman"/>
          <w:b/>
          <w:bCs/>
          <w:spacing w:val="-3"/>
        </w:rPr>
        <w:t>B205“</w:t>
      </w:r>
      <w:r>
        <w:rPr>
          <w:rFonts w:ascii="Times New Roman" w:hAnsi="Times New Roman" w:eastAsia="Times New Roman" w:cs="Times New Roman"/>
          <w:b/>
          <w:bCs/>
          <w:spacing w:val="-36"/>
        </w:rPr>
        <w:t xml:space="preserve"> </w:t>
      </w:r>
      <w:r>
        <w:rPr>
          <w:spacing w:val="-3"/>
          <w14:textOutline w14:w="5448" w14:cap="flat" w14:cmpd="sng">
            <w14:solidFill>
              <w14:srgbClr w14:val="000000"/>
            </w14:solidFill>
            <w14:prstDash w14:val="solid"/>
            <w14:miter w14:val="10"/>
          </w14:textOutline>
        </w:rPr>
        <w:t>项目履约验收规范性</w:t>
      </w:r>
      <w:r>
        <w:rPr>
          <w:rFonts w:ascii="Times New Roman" w:hAnsi="Times New Roman" w:eastAsia="Times New Roman" w:cs="Times New Roman"/>
          <w:b/>
          <w:bCs/>
          <w:spacing w:val="-3"/>
        </w:rPr>
        <w:t>”</w:t>
      </w:r>
      <w:r>
        <w:rPr>
          <w:rFonts w:ascii="Times New Roman" w:hAnsi="Times New Roman" w:eastAsia="Times New Roman" w:cs="Times New Roman"/>
          <w:b/>
          <w:bCs/>
          <w:spacing w:val="-53"/>
        </w:rPr>
        <w:t xml:space="preserve"> </w:t>
      </w:r>
      <w:r>
        <w:rPr>
          <w:spacing w:val="-3"/>
          <w14:textOutline w14:w="5448" w14:cap="flat" w14:cmpd="sng">
            <w14:solidFill>
              <w14:srgbClr w14:val="000000"/>
            </w14:solidFill>
            <w14:prstDash w14:val="solid"/>
            <w14:miter w14:val="10"/>
          </w14:textOutline>
        </w:rPr>
        <w:t>评价底稿</w:t>
      </w:r>
    </w:p>
    <w:p>
      <w:pPr>
        <w:pStyle w:val="2"/>
        <w:spacing w:before="216" w:line="468" w:lineRule="exact"/>
        <w:ind w:left="162"/>
        <w:rPr>
          <w:sz w:val="24"/>
          <w:szCs w:val="24"/>
        </w:rPr>
      </w:pPr>
      <w:r>
        <w:rPr>
          <w:spacing w:val="-1"/>
          <w:position w:val="17"/>
          <w:sz w:val="24"/>
          <w:szCs w:val="24"/>
          <w14:textOutline w14:w="4358" w14:cap="flat" w14:cmpd="sng">
            <w14:solidFill>
              <w14:srgbClr w14:val="000000"/>
            </w14:solidFill>
            <w14:prstDash w14:val="solid"/>
            <w14:miter w14:val="10"/>
          </w14:textOutline>
        </w:rPr>
        <w:t>项目名称：</w:t>
      </w:r>
      <w:r>
        <w:rPr>
          <w:spacing w:val="-1"/>
          <w:position w:val="17"/>
          <w:sz w:val="24"/>
          <w:szCs w:val="24"/>
        </w:rPr>
        <w:t>民丰县教育和科学技术局</w:t>
      </w:r>
      <w:r>
        <w:rPr>
          <w:spacing w:val="-55"/>
          <w:position w:val="17"/>
          <w:sz w:val="24"/>
          <w:szCs w:val="24"/>
        </w:rPr>
        <w:t xml:space="preserve"> </w:t>
      </w:r>
      <w:r>
        <w:rPr>
          <w:rFonts w:ascii="Times New Roman" w:hAnsi="Times New Roman" w:eastAsia="Times New Roman" w:cs="Times New Roman"/>
          <w:spacing w:val="-1"/>
          <w:position w:val="17"/>
          <w:sz w:val="24"/>
          <w:szCs w:val="24"/>
        </w:rPr>
        <w:t>2024</w:t>
      </w:r>
      <w:r>
        <w:rPr>
          <w:rFonts w:ascii="Times New Roman" w:hAnsi="Times New Roman" w:eastAsia="Times New Roman" w:cs="Times New Roman"/>
          <w:spacing w:val="21"/>
          <w:position w:val="17"/>
          <w:sz w:val="24"/>
          <w:szCs w:val="24"/>
        </w:rPr>
        <w:t xml:space="preserve"> </w:t>
      </w:r>
      <w:r>
        <w:rPr>
          <w:spacing w:val="-1"/>
          <w:position w:val="17"/>
          <w:sz w:val="24"/>
          <w:szCs w:val="24"/>
        </w:rPr>
        <w:t>年中央专项彩票公</w:t>
      </w:r>
      <w:r>
        <w:rPr>
          <w:spacing w:val="-2"/>
          <w:position w:val="17"/>
          <w:sz w:val="24"/>
          <w:szCs w:val="24"/>
        </w:rPr>
        <w:t>益金支持乡村学</w:t>
      </w:r>
    </w:p>
    <w:p>
      <w:pPr>
        <w:pStyle w:val="2"/>
        <w:spacing w:line="221" w:lineRule="auto"/>
        <w:ind w:left="161"/>
        <w:rPr>
          <w:sz w:val="24"/>
          <w:szCs w:val="24"/>
        </w:rPr>
      </w:pPr>
      <w:r>
        <w:rPr>
          <w:spacing w:val="-2"/>
          <w:sz w:val="24"/>
          <w:szCs w:val="24"/>
        </w:rPr>
        <w:t>校少年宫项目（和地财教〔</w:t>
      </w:r>
      <w:r>
        <w:rPr>
          <w:rFonts w:ascii="Times New Roman" w:hAnsi="Times New Roman" w:eastAsia="Times New Roman" w:cs="Times New Roman"/>
          <w:spacing w:val="-2"/>
          <w:sz w:val="24"/>
          <w:szCs w:val="24"/>
        </w:rPr>
        <w:t>2023</w:t>
      </w:r>
      <w:r>
        <w:rPr>
          <w:spacing w:val="-2"/>
          <w:sz w:val="24"/>
          <w:szCs w:val="24"/>
        </w:rPr>
        <w:t>〕</w:t>
      </w:r>
      <w:r>
        <w:rPr>
          <w:rFonts w:ascii="Times New Roman" w:hAnsi="Times New Roman" w:eastAsia="Times New Roman" w:cs="Times New Roman"/>
          <w:spacing w:val="-2"/>
          <w:sz w:val="24"/>
          <w:szCs w:val="24"/>
        </w:rPr>
        <w:t>67</w:t>
      </w:r>
      <w:r>
        <w:rPr>
          <w:rFonts w:ascii="Times New Roman" w:hAnsi="Times New Roman" w:eastAsia="Times New Roman" w:cs="Times New Roman"/>
          <w:spacing w:val="25"/>
          <w:sz w:val="24"/>
          <w:szCs w:val="24"/>
        </w:rPr>
        <w:t xml:space="preserve"> </w:t>
      </w:r>
      <w:r>
        <w:rPr>
          <w:spacing w:val="-2"/>
          <w:sz w:val="24"/>
          <w:szCs w:val="24"/>
        </w:rPr>
        <w:t>号）</w:t>
      </w:r>
    </w:p>
    <w:p>
      <w:pPr>
        <w:pStyle w:val="2"/>
        <w:spacing w:before="226" w:line="222" w:lineRule="auto"/>
        <w:ind w:left="162"/>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09"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1310" w:type="dxa"/>
            <w:vAlign w:val="top"/>
          </w:tcPr>
          <w:p>
            <w:pPr>
              <w:spacing w:line="273"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指标解释</w:t>
            </w:r>
          </w:p>
        </w:tc>
        <w:tc>
          <w:tcPr>
            <w:tcW w:w="6953" w:type="dxa"/>
            <w:vAlign w:val="top"/>
          </w:tcPr>
          <w:p>
            <w:pPr>
              <w:pStyle w:val="6"/>
              <w:spacing w:before="119" w:line="468" w:lineRule="exact"/>
              <w:ind w:left="121"/>
            </w:pPr>
            <w:r>
              <w:rPr>
                <w:position w:val="17"/>
              </w:rPr>
              <w:t>考察①是否组织了考核验收工作；②考核验收是否邀请采购</w:t>
            </w:r>
            <w:r>
              <w:rPr>
                <w:spacing w:val="-1"/>
                <w:position w:val="17"/>
              </w:rPr>
              <w:t>人员</w:t>
            </w:r>
          </w:p>
          <w:p>
            <w:pPr>
              <w:pStyle w:val="6"/>
              <w:spacing w:line="220" w:lineRule="auto"/>
              <w:ind w:left="124"/>
            </w:pPr>
            <w:r>
              <w:rPr>
                <w:spacing w:val="-1"/>
              </w:rPr>
              <w:t>参与并出具意见；③履约考核验收的结果是否公开。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1" w:hRule="atLeast"/>
        </w:trPr>
        <w:tc>
          <w:tcPr>
            <w:tcW w:w="1310" w:type="dxa"/>
            <w:vAlign w:val="top"/>
          </w:tcPr>
          <w:p>
            <w:pPr>
              <w:spacing w:line="254"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指标权重</w:t>
            </w:r>
          </w:p>
        </w:tc>
        <w:tc>
          <w:tcPr>
            <w:tcW w:w="6953" w:type="dxa"/>
            <w:vAlign w:val="top"/>
          </w:tcPr>
          <w:p>
            <w:pPr>
              <w:spacing w:line="254" w:lineRule="auto"/>
              <w:rPr>
                <w:rFonts w:ascii="Arial"/>
                <w:sz w:val="21"/>
              </w:rPr>
            </w:pPr>
          </w:p>
          <w:p>
            <w:pPr>
              <w:pStyle w:val="6"/>
              <w:spacing w:before="78" w:line="222" w:lineRule="auto"/>
              <w:ind w:left="120"/>
              <w:rPr>
                <w:rFonts w:ascii="Times New Roman" w:hAnsi="Times New Roman" w:eastAsia="Times New Roman" w:cs="Times New Roman"/>
              </w:rPr>
            </w:pPr>
            <w:r>
              <w:rPr>
                <w:spacing w:val="-3"/>
              </w:rPr>
              <w:t>指标权重：</w:t>
            </w:r>
            <w:r>
              <w:rPr>
                <w:rFonts w:ascii="Times New Roman" w:hAnsi="Times New Roman" w:eastAsia="Times New Roman" w:cs="Times New Roman"/>
                <w:spacing w:val="-3"/>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1310" w:type="dxa"/>
            <w:vAlign w:val="top"/>
          </w:tcPr>
          <w:p>
            <w:pPr>
              <w:spacing w:line="244" w:lineRule="auto"/>
              <w:rPr>
                <w:rFonts w:ascii="Arial"/>
                <w:sz w:val="21"/>
              </w:rPr>
            </w:pPr>
          </w:p>
          <w:p>
            <w:pPr>
              <w:spacing w:line="245" w:lineRule="auto"/>
              <w:rPr>
                <w:rFonts w:ascii="Arial"/>
                <w:sz w:val="21"/>
              </w:rPr>
            </w:pPr>
          </w:p>
          <w:p>
            <w:pPr>
              <w:spacing w:line="245"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评价标准</w:t>
            </w:r>
          </w:p>
        </w:tc>
        <w:tc>
          <w:tcPr>
            <w:tcW w:w="6953" w:type="dxa"/>
            <w:vAlign w:val="top"/>
          </w:tcPr>
          <w:p>
            <w:pPr>
              <w:pStyle w:val="6"/>
              <w:spacing w:before="116" w:line="222" w:lineRule="auto"/>
              <w:ind w:left="120"/>
            </w:pPr>
            <w:r>
              <w:rPr>
                <w:spacing w:val="-3"/>
              </w:rPr>
              <w:t>指标评分细则：</w:t>
            </w:r>
          </w:p>
          <w:p>
            <w:pPr>
              <w:pStyle w:val="6"/>
              <w:spacing w:before="179" w:line="360" w:lineRule="auto"/>
              <w:ind w:left="132" w:right="109" w:hanging="20"/>
              <w:jc w:val="both"/>
            </w:pPr>
            <w:r>
              <w:t>①按照《中华人民共和国政府采购法实施条例》组织验收。②验</w:t>
            </w:r>
            <w:r>
              <w:rPr>
                <w:spacing w:val="4"/>
              </w:rPr>
              <w:t xml:space="preserve"> </w:t>
            </w:r>
            <w:r>
              <w:rPr>
                <w:spacing w:val="-1"/>
              </w:rPr>
              <w:t>收时应当邀请采购人员参与并出具意见。③验收结果应当向社会</w:t>
            </w:r>
          </w:p>
          <w:p>
            <w:pPr>
              <w:pStyle w:val="6"/>
              <w:spacing w:before="1" w:line="220" w:lineRule="auto"/>
              <w:ind w:left="125"/>
            </w:pPr>
            <w:r>
              <w:rPr>
                <w:spacing w:val="-2"/>
              </w:rPr>
              <w:t>公告。符合以上要求得满分，否则不得分。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46" w:hRule="atLeast"/>
        </w:trPr>
        <w:tc>
          <w:tcPr>
            <w:tcW w:w="1310" w:type="dxa"/>
            <w:vAlign w:val="top"/>
          </w:tcPr>
          <w:p>
            <w:pPr>
              <w:spacing w:line="456"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190"/>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51"/>
            </w:pPr>
            <w:r>
              <w:rPr>
                <w14:textOutline w14:w="4358" w14:cap="flat" w14:cmpd="sng">
                  <w14:solidFill>
                    <w14:srgbClr w14:val="000000"/>
                  </w14:solidFill>
                  <w14:prstDash w14:val="solid"/>
                  <w14:miter w14:val="10"/>
                </w14:textOutline>
              </w:rPr>
              <w:t>源</w:t>
            </w:r>
          </w:p>
        </w:tc>
        <w:tc>
          <w:tcPr>
            <w:tcW w:w="6953" w:type="dxa"/>
            <w:vAlign w:val="top"/>
          </w:tcPr>
          <w:p>
            <w:pPr>
              <w:spacing w:line="307" w:lineRule="auto"/>
              <w:rPr>
                <w:rFonts w:ascii="Arial"/>
                <w:sz w:val="21"/>
              </w:rPr>
            </w:pPr>
          </w:p>
          <w:p>
            <w:pPr>
              <w:spacing w:line="307" w:lineRule="auto"/>
              <w:rPr>
                <w:rFonts w:ascii="Arial"/>
                <w:sz w:val="21"/>
              </w:rPr>
            </w:pPr>
          </w:p>
          <w:p>
            <w:pPr>
              <w:spacing w:line="307" w:lineRule="auto"/>
              <w:rPr>
                <w:rFonts w:ascii="Arial"/>
                <w:sz w:val="21"/>
              </w:rPr>
            </w:pPr>
          </w:p>
          <w:p>
            <w:pPr>
              <w:pStyle w:val="6"/>
              <w:spacing w:before="78" w:line="221" w:lineRule="auto"/>
              <w:jc w:val="right"/>
            </w:pPr>
            <w:r>
              <w:rPr>
                <w:spacing w:val="-6"/>
              </w:rPr>
              <w:t>《中华人民共和国政府采购法》、项目合同、项目验收单等。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1" w:hRule="atLeast"/>
        </w:trPr>
        <w:tc>
          <w:tcPr>
            <w:tcW w:w="1310" w:type="dxa"/>
            <w:vMerge w:val="restart"/>
            <w:tcBorders>
              <w:bottom w:val="nil"/>
            </w:tcBorders>
            <w:vAlign w:val="top"/>
          </w:tcPr>
          <w:p>
            <w:pPr>
              <w:spacing w:line="264"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评价结果</w:t>
            </w:r>
          </w:p>
        </w:tc>
        <w:tc>
          <w:tcPr>
            <w:tcW w:w="6953" w:type="dxa"/>
            <w:vAlign w:val="top"/>
          </w:tcPr>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line="260" w:lineRule="auto"/>
              <w:rPr>
                <w:rFonts w:ascii="Arial"/>
                <w:sz w:val="21"/>
              </w:rPr>
            </w:pPr>
          </w:p>
          <w:p>
            <w:pPr>
              <w:pStyle w:val="6"/>
              <w:spacing w:before="78" w:line="222" w:lineRule="auto"/>
              <w:ind w:left="120"/>
            </w:pPr>
            <w:r>
              <w:rPr>
                <w:spacing w:val="-2"/>
              </w:rPr>
              <w:t>指标评分计算过程及依据：</w:t>
            </w:r>
          </w:p>
          <w:p>
            <w:pPr>
              <w:pStyle w:val="6"/>
              <w:spacing w:before="179" w:line="468" w:lineRule="exact"/>
              <w:ind w:left="600"/>
            </w:pPr>
            <w:r>
              <w:rPr>
                <w:position w:val="17"/>
              </w:rPr>
              <w:t>经查阅项目资料，项目按照相关要求组织验收，验收时邀请</w:t>
            </w:r>
          </w:p>
          <w:p>
            <w:pPr>
              <w:pStyle w:val="6"/>
              <w:spacing w:line="220" w:lineRule="auto"/>
              <w:ind w:left="122"/>
            </w:pPr>
            <w:r>
              <w:rPr>
                <w:spacing w:val="-1"/>
              </w:rPr>
              <w:t>采购人员参与并出具意见，项目履约验收规范。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6" w:hRule="atLeast"/>
        </w:trPr>
        <w:tc>
          <w:tcPr>
            <w:tcW w:w="1310" w:type="dxa"/>
            <w:vMerge w:val="continue"/>
            <w:tcBorders>
              <w:top w:val="nil"/>
            </w:tcBorders>
            <w:vAlign w:val="top"/>
          </w:tcPr>
          <w:p>
            <w:pPr>
              <w:rPr>
                <w:rFonts w:ascii="Arial"/>
                <w:sz w:val="21"/>
              </w:rPr>
            </w:pPr>
          </w:p>
        </w:tc>
        <w:tc>
          <w:tcPr>
            <w:tcW w:w="6953" w:type="dxa"/>
            <w:vAlign w:val="top"/>
          </w:tcPr>
          <w:p>
            <w:pPr>
              <w:pStyle w:val="6"/>
              <w:spacing w:before="239" w:line="222" w:lineRule="auto"/>
              <w:ind w:left="120"/>
              <w:rPr>
                <w:rFonts w:ascii="Times New Roman" w:hAnsi="Times New Roman" w:eastAsia="Times New Roman" w:cs="Times New Roman"/>
              </w:rPr>
            </w:pPr>
            <w:r>
              <w:rPr>
                <w:spacing w:val="-3"/>
              </w:rPr>
              <w:t>指标得分：</w:t>
            </w:r>
            <w:r>
              <w:rPr>
                <w:rFonts w:ascii="Times New Roman" w:hAnsi="Times New Roman" w:eastAsia="Times New Roman" w:cs="Times New Roman"/>
                <w:spacing w:val="-3"/>
              </w:rPr>
              <w:t>4</w:t>
            </w:r>
          </w:p>
        </w:tc>
      </w:tr>
    </w:tbl>
    <w:p>
      <w:pPr>
        <w:rPr>
          <w:rFonts w:ascii="Arial"/>
          <w:sz w:val="21"/>
        </w:rPr>
      </w:pPr>
    </w:p>
    <w:p>
      <w:pPr>
        <w:rPr>
          <w:rFonts w:ascii="Arial" w:hAnsi="Arial" w:eastAsia="Arial" w:cs="Arial"/>
          <w:sz w:val="21"/>
          <w:szCs w:val="21"/>
        </w:rPr>
        <w:sectPr>
          <w:footerReference r:id="rId80" w:type="default"/>
          <w:pgSz w:w="11906" w:h="16839"/>
          <w:pgMar w:top="1431" w:right="1785" w:bottom="1223" w:left="1785" w:header="0" w:footer="1046" w:gutter="0"/>
          <w:cols w:space="720" w:num="1"/>
        </w:sectPr>
      </w:pPr>
    </w:p>
    <w:p>
      <w:pPr>
        <w:pStyle w:val="2"/>
        <w:spacing w:before="172" w:line="220" w:lineRule="auto"/>
        <w:ind w:left="1890"/>
      </w:pPr>
      <w:r>
        <w:rPr>
          <w:rFonts w:ascii="Times New Roman" w:hAnsi="Times New Roman" w:eastAsia="Times New Roman" w:cs="Times New Roman"/>
          <w:b/>
          <w:bCs/>
          <w:spacing w:val="-3"/>
        </w:rPr>
        <w:t>B206“</w:t>
      </w:r>
      <w:r>
        <w:rPr>
          <w:rFonts w:ascii="Times New Roman" w:hAnsi="Times New Roman" w:eastAsia="Times New Roman" w:cs="Times New Roman"/>
          <w:b/>
          <w:bCs/>
          <w:spacing w:val="-39"/>
        </w:rPr>
        <w:t xml:space="preserve"> </w:t>
      </w:r>
      <w:r>
        <w:rPr>
          <w:spacing w:val="-3"/>
          <w14:textOutline w14:w="5448" w14:cap="flat" w14:cmpd="sng">
            <w14:solidFill>
              <w14:srgbClr w14:val="000000"/>
            </w14:solidFill>
            <w14:prstDash w14:val="solid"/>
            <w14:miter w14:val="10"/>
          </w14:textOutline>
        </w:rPr>
        <w:t>保证金收取规范性</w:t>
      </w:r>
      <w:r>
        <w:rPr>
          <w:rFonts w:ascii="Times New Roman" w:hAnsi="Times New Roman" w:eastAsia="Times New Roman" w:cs="Times New Roman"/>
          <w:b/>
          <w:bCs/>
          <w:spacing w:val="-3"/>
        </w:rPr>
        <w:t>”</w:t>
      </w:r>
      <w:r>
        <w:rPr>
          <w:rFonts w:ascii="Times New Roman" w:hAnsi="Times New Roman" w:eastAsia="Times New Roman" w:cs="Times New Roman"/>
          <w:b/>
          <w:bCs/>
          <w:spacing w:val="-53"/>
        </w:rPr>
        <w:t xml:space="preserve"> </w:t>
      </w:r>
      <w:r>
        <w:rPr>
          <w:spacing w:val="-3"/>
          <w14:textOutline w14:w="5448" w14:cap="flat" w14:cmpd="sng">
            <w14:solidFill>
              <w14:srgbClr w14:val="000000"/>
            </w14:solidFill>
            <w14:prstDash w14:val="solid"/>
            <w14:miter w14:val="10"/>
          </w14:textOutline>
        </w:rPr>
        <w:t>评价底稿</w:t>
      </w:r>
    </w:p>
    <w:p>
      <w:pPr>
        <w:pStyle w:val="2"/>
        <w:spacing w:before="216" w:line="468" w:lineRule="exact"/>
        <w:ind w:left="162"/>
        <w:rPr>
          <w:sz w:val="24"/>
          <w:szCs w:val="24"/>
        </w:rPr>
      </w:pPr>
      <w:r>
        <w:rPr>
          <w:spacing w:val="-1"/>
          <w:position w:val="17"/>
          <w:sz w:val="24"/>
          <w:szCs w:val="24"/>
          <w14:textOutline w14:w="4358" w14:cap="flat" w14:cmpd="sng">
            <w14:solidFill>
              <w14:srgbClr w14:val="000000"/>
            </w14:solidFill>
            <w14:prstDash w14:val="solid"/>
            <w14:miter w14:val="10"/>
          </w14:textOutline>
        </w:rPr>
        <w:t>项目名称：</w:t>
      </w:r>
      <w:r>
        <w:rPr>
          <w:spacing w:val="-1"/>
          <w:position w:val="17"/>
          <w:sz w:val="24"/>
          <w:szCs w:val="24"/>
        </w:rPr>
        <w:t>民丰县教育和科学技术局</w:t>
      </w:r>
      <w:r>
        <w:rPr>
          <w:spacing w:val="-55"/>
          <w:position w:val="17"/>
          <w:sz w:val="24"/>
          <w:szCs w:val="24"/>
        </w:rPr>
        <w:t xml:space="preserve"> </w:t>
      </w:r>
      <w:r>
        <w:rPr>
          <w:rFonts w:ascii="Times New Roman" w:hAnsi="Times New Roman" w:eastAsia="Times New Roman" w:cs="Times New Roman"/>
          <w:spacing w:val="-1"/>
          <w:position w:val="17"/>
          <w:sz w:val="24"/>
          <w:szCs w:val="24"/>
        </w:rPr>
        <w:t>2024</w:t>
      </w:r>
      <w:r>
        <w:rPr>
          <w:rFonts w:ascii="Times New Roman" w:hAnsi="Times New Roman" w:eastAsia="Times New Roman" w:cs="Times New Roman"/>
          <w:spacing w:val="21"/>
          <w:position w:val="17"/>
          <w:sz w:val="24"/>
          <w:szCs w:val="24"/>
        </w:rPr>
        <w:t xml:space="preserve"> </w:t>
      </w:r>
      <w:r>
        <w:rPr>
          <w:spacing w:val="-1"/>
          <w:position w:val="17"/>
          <w:sz w:val="24"/>
          <w:szCs w:val="24"/>
        </w:rPr>
        <w:t>年中央专项彩票公</w:t>
      </w:r>
      <w:r>
        <w:rPr>
          <w:spacing w:val="-2"/>
          <w:position w:val="17"/>
          <w:sz w:val="24"/>
          <w:szCs w:val="24"/>
        </w:rPr>
        <w:t>益金支持乡村学</w:t>
      </w:r>
    </w:p>
    <w:p>
      <w:pPr>
        <w:pStyle w:val="2"/>
        <w:spacing w:line="221" w:lineRule="auto"/>
        <w:ind w:left="161"/>
        <w:rPr>
          <w:sz w:val="24"/>
          <w:szCs w:val="24"/>
        </w:rPr>
      </w:pPr>
      <w:r>
        <w:rPr>
          <w:spacing w:val="-2"/>
          <w:sz w:val="24"/>
          <w:szCs w:val="24"/>
        </w:rPr>
        <w:t>校少年宫项目（和地财教〔</w:t>
      </w:r>
      <w:r>
        <w:rPr>
          <w:rFonts w:ascii="Times New Roman" w:hAnsi="Times New Roman" w:eastAsia="Times New Roman" w:cs="Times New Roman"/>
          <w:spacing w:val="-2"/>
          <w:sz w:val="24"/>
          <w:szCs w:val="24"/>
        </w:rPr>
        <w:t>2023</w:t>
      </w:r>
      <w:r>
        <w:rPr>
          <w:spacing w:val="-2"/>
          <w:sz w:val="24"/>
          <w:szCs w:val="24"/>
        </w:rPr>
        <w:t>〕</w:t>
      </w:r>
      <w:r>
        <w:rPr>
          <w:rFonts w:ascii="Times New Roman" w:hAnsi="Times New Roman" w:eastAsia="Times New Roman" w:cs="Times New Roman"/>
          <w:spacing w:val="-2"/>
          <w:sz w:val="24"/>
          <w:szCs w:val="24"/>
        </w:rPr>
        <w:t>67</w:t>
      </w:r>
      <w:r>
        <w:rPr>
          <w:rFonts w:ascii="Times New Roman" w:hAnsi="Times New Roman" w:eastAsia="Times New Roman" w:cs="Times New Roman"/>
          <w:spacing w:val="25"/>
          <w:sz w:val="24"/>
          <w:szCs w:val="24"/>
        </w:rPr>
        <w:t xml:space="preserve"> </w:t>
      </w:r>
      <w:r>
        <w:rPr>
          <w:spacing w:val="-2"/>
          <w:sz w:val="24"/>
          <w:szCs w:val="24"/>
        </w:rPr>
        <w:t>号）</w:t>
      </w:r>
    </w:p>
    <w:p>
      <w:pPr>
        <w:pStyle w:val="2"/>
        <w:spacing w:before="226" w:line="222" w:lineRule="auto"/>
        <w:ind w:left="162"/>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09"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0" w:hRule="atLeast"/>
        </w:trPr>
        <w:tc>
          <w:tcPr>
            <w:tcW w:w="1310" w:type="dxa"/>
            <w:vAlign w:val="top"/>
          </w:tcPr>
          <w:p>
            <w:pPr>
              <w:spacing w:line="271" w:lineRule="auto"/>
              <w:rPr>
                <w:rFonts w:ascii="Arial"/>
                <w:sz w:val="21"/>
              </w:rPr>
            </w:pPr>
          </w:p>
          <w:p>
            <w:pPr>
              <w:spacing w:line="271" w:lineRule="auto"/>
              <w:rPr>
                <w:rFonts w:ascii="Arial"/>
                <w:sz w:val="21"/>
              </w:rPr>
            </w:pP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指标解释</w:t>
            </w:r>
          </w:p>
        </w:tc>
        <w:tc>
          <w:tcPr>
            <w:tcW w:w="6953" w:type="dxa"/>
            <w:vAlign w:val="top"/>
          </w:tcPr>
          <w:p>
            <w:pPr>
              <w:pStyle w:val="6"/>
              <w:spacing w:before="119" w:line="360" w:lineRule="auto"/>
              <w:ind w:left="119" w:right="30" w:firstLine="1"/>
              <w:jc w:val="both"/>
            </w:pPr>
            <w:r>
              <w:t>考察①招标文件要求投标人提交投标保证金的，投标保</w:t>
            </w:r>
            <w:r>
              <w:rPr>
                <w:spacing w:val="-1"/>
              </w:rPr>
              <w:t>证金不得</w:t>
            </w:r>
            <w:r>
              <w:t xml:space="preserve"> </w:t>
            </w:r>
            <w:r>
              <w:rPr>
                <w:spacing w:val="-4"/>
              </w:rPr>
              <w:t>超过采购项目预算金额的</w:t>
            </w:r>
            <w:r>
              <w:rPr>
                <w:spacing w:val="-40"/>
              </w:rPr>
              <w:t xml:space="preserve"> </w:t>
            </w:r>
            <w:r>
              <w:rPr>
                <w:rFonts w:ascii="Times New Roman" w:hAnsi="Times New Roman" w:eastAsia="Times New Roman" w:cs="Times New Roman"/>
                <w:spacing w:val="-4"/>
              </w:rPr>
              <w:t>2%</w:t>
            </w:r>
            <w:r>
              <w:rPr>
                <w:rFonts w:ascii="Times New Roman" w:hAnsi="Times New Roman" w:eastAsia="Times New Roman" w:cs="Times New Roman"/>
                <w:spacing w:val="-27"/>
              </w:rPr>
              <w:t xml:space="preserve"> </w:t>
            </w:r>
            <w:r>
              <w:rPr>
                <w:spacing w:val="-4"/>
              </w:rPr>
              <w:t>。②投标保证金应当以支票、汇票、</w:t>
            </w:r>
            <w:r>
              <w:t xml:space="preserve"> 本票或者金融机构、担保机构出具的保函等非现金形式提交</w:t>
            </w:r>
            <w:r>
              <w:rPr>
                <w:spacing w:val="-1"/>
              </w:rPr>
              <w:t>。③</w:t>
            </w:r>
            <w:r>
              <w:t xml:space="preserve"> 投标人未按照招标文件要求提交投标保证金的，投标无效。</w:t>
            </w:r>
            <w:r>
              <w:rPr>
                <w:spacing w:val="-1"/>
              </w:rPr>
              <w:t>④不</w:t>
            </w:r>
            <w:r>
              <w:t xml:space="preserve"> 得存在违规拒收保函、电子保函等违规问题；⑤履约保证金不得 </w:t>
            </w:r>
            <w:r>
              <w:rPr>
                <w:spacing w:val="-2"/>
              </w:rPr>
              <w:t>超过政府采购合同金额的</w:t>
            </w:r>
            <w:r>
              <w:rPr>
                <w:spacing w:val="-22"/>
              </w:rPr>
              <w:t xml:space="preserve"> </w:t>
            </w:r>
            <w:r>
              <w:rPr>
                <w:rFonts w:ascii="Times New Roman" w:hAnsi="Times New Roman" w:eastAsia="Times New Roman" w:cs="Times New Roman"/>
                <w:spacing w:val="-2"/>
              </w:rPr>
              <w:t>10%</w:t>
            </w:r>
            <w:r>
              <w:rPr>
                <w:spacing w:val="-2"/>
              </w:rPr>
              <w:t>；⑥不得违规收取质量保证金。⑦</w:t>
            </w:r>
            <w:r>
              <w:t xml:space="preserve"> </w:t>
            </w:r>
            <w:r>
              <w:rPr>
                <w:spacing w:val="-1"/>
              </w:rPr>
              <w:t>采购人或者采购代理机构应当自中标通知书发出之日起</w:t>
            </w:r>
            <w:r>
              <w:rPr>
                <w:spacing w:val="-49"/>
              </w:rPr>
              <w:t xml:space="preserve"> </w:t>
            </w:r>
            <w:r>
              <w:rPr>
                <w:rFonts w:ascii="Times New Roman" w:hAnsi="Times New Roman" w:eastAsia="Times New Roman" w:cs="Times New Roman"/>
                <w:spacing w:val="-1"/>
              </w:rPr>
              <w:t>5</w:t>
            </w:r>
            <w:r>
              <w:rPr>
                <w:rFonts w:ascii="Times New Roman" w:hAnsi="Times New Roman" w:eastAsia="Times New Roman" w:cs="Times New Roman"/>
                <w:spacing w:val="17"/>
                <w:w w:val="101"/>
              </w:rPr>
              <w:t xml:space="preserve"> </w:t>
            </w:r>
            <w:r>
              <w:rPr>
                <w:spacing w:val="-1"/>
              </w:rPr>
              <w:t>个工作</w:t>
            </w:r>
            <w:r>
              <w:t xml:space="preserve"> </w:t>
            </w:r>
            <w:r>
              <w:rPr>
                <w:spacing w:val="-2"/>
              </w:rPr>
              <w:t>日内退还未中标供应商的投标保证金，</w:t>
            </w:r>
            <w:r>
              <w:rPr>
                <w:spacing w:val="-59"/>
              </w:rPr>
              <w:t xml:space="preserve"> </w:t>
            </w:r>
            <w:r>
              <w:rPr>
                <w:spacing w:val="-2"/>
              </w:rPr>
              <w:t>自政府采购合</w:t>
            </w:r>
            <w:r>
              <w:rPr>
                <w:spacing w:val="-3"/>
              </w:rPr>
              <w:t>同签订之日</w:t>
            </w:r>
          </w:p>
          <w:p>
            <w:pPr>
              <w:pStyle w:val="6"/>
              <w:spacing w:line="220" w:lineRule="auto"/>
              <w:ind w:left="121"/>
            </w:pPr>
            <w:r>
              <w:rPr>
                <w:spacing w:val="-3"/>
              </w:rPr>
              <w:t>起</w:t>
            </w:r>
            <w:r>
              <w:rPr>
                <w:spacing w:val="-32"/>
              </w:rPr>
              <w:t xml:space="preserve"> </w:t>
            </w:r>
            <w:r>
              <w:rPr>
                <w:rFonts w:ascii="Times New Roman" w:hAnsi="Times New Roman" w:eastAsia="Times New Roman" w:cs="Times New Roman"/>
                <w:spacing w:val="-3"/>
              </w:rPr>
              <w:t>5</w:t>
            </w:r>
            <w:r>
              <w:rPr>
                <w:rFonts w:ascii="Times New Roman" w:hAnsi="Times New Roman" w:eastAsia="Times New Roman" w:cs="Times New Roman"/>
                <w:spacing w:val="17"/>
              </w:rPr>
              <w:t xml:space="preserve"> </w:t>
            </w:r>
            <w:r>
              <w:rPr>
                <w:spacing w:val="-3"/>
              </w:rPr>
              <w:t>个工作日内退还中标供应商的投标保证金。</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310" w:type="dxa"/>
            <w:vAlign w:val="top"/>
          </w:tcPr>
          <w:p>
            <w:pPr>
              <w:pStyle w:val="6"/>
              <w:spacing w:before="248" w:line="222" w:lineRule="auto"/>
              <w:ind w:left="187"/>
            </w:pPr>
            <w:r>
              <w:rPr>
                <w:spacing w:val="-4"/>
                <w14:textOutline w14:w="4358" w14:cap="flat" w14:cmpd="sng">
                  <w14:solidFill>
                    <w14:srgbClr w14:val="000000"/>
                  </w14:solidFill>
                  <w14:prstDash w14:val="solid"/>
                  <w14:miter w14:val="10"/>
                </w14:textOutline>
              </w:rPr>
              <w:t>指标权重</w:t>
            </w:r>
          </w:p>
        </w:tc>
        <w:tc>
          <w:tcPr>
            <w:tcW w:w="6953" w:type="dxa"/>
            <w:vAlign w:val="top"/>
          </w:tcPr>
          <w:p>
            <w:pPr>
              <w:pStyle w:val="6"/>
              <w:spacing w:before="248"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4" w:hRule="atLeast"/>
        </w:trPr>
        <w:tc>
          <w:tcPr>
            <w:tcW w:w="1310" w:type="dxa"/>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评价标准</w:t>
            </w:r>
          </w:p>
        </w:tc>
        <w:tc>
          <w:tcPr>
            <w:tcW w:w="6953" w:type="dxa"/>
            <w:vAlign w:val="top"/>
          </w:tcPr>
          <w:p>
            <w:pPr>
              <w:pStyle w:val="6"/>
              <w:spacing w:before="116" w:line="222" w:lineRule="auto"/>
              <w:ind w:left="120"/>
            </w:pPr>
            <w:r>
              <w:rPr>
                <w:spacing w:val="-3"/>
              </w:rPr>
              <w:t>指标评分细则：</w:t>
            </w:r>
          </w:p>
          <w:p>
            <w:pPr>
              <w:pStyle w:val="6"/>
              <w:spacing w:before="178" w:line="360" w:lineRule="auto"/>
              <w:ind w:left="111" w:right="109"/>
            </w:pPr>
            <w:r>
              <w:t>①投标保证金和履约保证金按规定的标准收取，②投标保证金是</w:t>
            </w:r>
            <w:r>
              <w:rPr>
                <w:spacing w:val="4"/>
              </w:rPr>
              <w:t xml:space="preserve"> </w:t>
            </w:r>
            <w:r>
              <w:t>否按照要求非现金形式提交；③是否违规拒收保函或电子保函；</w:t>
            </w:r>
            <w:r>
              <w:rPr>
                <w:spacing w:val="5"/>
              </w:rPr>
              <w:t xml:space="preserve"> </w:t>
            </w:r>
            <w:r>
              <w:t>④是否违规收取履约保证金；⑤是否违规收取质量保证金。⑥投</w:t>
            </w:r>
          </w:p>
          <w:p>
            <w:pPr>
              <w:pStyle w:val="6"/>
              <w:spacing w:before="1" w:line="220" w:lineRule="auto"/>
              <w:jc w:val="right"/>
            </w:pPr>
            <w:r>
              <w:rPr>
                <w:spacing w:val="-6"/>
              </w:rPr>
              <w:t>标保证金和履约保证金是否按时足额退还。有违反规范的不得分。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5" w:hRule="atLeast"/>
        </w:trPr>
        <w:tc>
          <w:tcPr>
            <w:tcW w:w="1310" w:type="dxa"/>
            <w:vAlign w:val="top"/>
          </w:tcPr>
          <w:p>
            <w:pPr>
              <w:pStyle w:val="6"/>
              <w:spacing w:before="131" w:line="222" w:lineRule="auto"/>
              <w:ind w:left="187"/>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190"/>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51"/>
            </w:pPr>
            <w:r>
              <w:rPr>
                <w14:textOutline w14:w="4358" w14:cap="flat" w14:cmpd="sng">
                  <w14:solidFill>
                    <w14:srgbClr w14:val="000000"/>
                  </w14:solidFill>
                  <w14:prstDash w14:val="solid"/>
                  <w14:miter w14:val="10"/>
                </w14:textOutline>
              </w:rPr>
              <w:t>源</w:t>
            </w:r>
          </w:p>
        </w:tc>
        <w:tc>
          <w:tcPr>
            <w:tcW w:w="6953" w:type="dxa"/>
            <w:vAlign w:val="top"/>
          </w:tcPr>
          <w:p>
            <w:pPr>
              <w:spacing w:line="258" w:lineRule="auto"/>
              <w:rPr>
                <w:rFonts w:ascii="Arial"/>
                <w:sz w:val="21"/>
              </w:rPr>
            </w:pPr>
          </w:p>
          <w:p>
            <w:pPr>
              <w:spacing w:line="259" w:lineRule="auto"/>
              <w:rPr>
                <w:rFonts w:ascii="Arial"/>
                <w:sz w:val="21"/>
              </w:rPr>
            </w:pPr>
          </w:p>
          <w:p>
            <w:pPr>
              <w:pStyle w:val="6"/>
              <w:spacing w:before="78" w:line="221" w:lineRule="auto"/>
              <w:ind w:left="599"/>
            </w:pPr>
            <w:r>
              <w:rPr>
                <w:spacing w:val="-1"/>
              </w:rPr>
              <w:t>《中华人民共和国政府采购法》、保证金回执等。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4" w:hRule="atLeast"/>
        </w:trPr>
        <w:tc>
          <w:tcPr>
            <w:tcW w:w="1310" w:type="dxa"/>
            <w:vMerge w:val="restart"/>
            <w:tcBorders>
              <w:bottom w:val="nil"/>
            </w:tcBorders>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评价结果</w:t>
            </w:r>
          </w:p>
        </w:tc>
        <w:tc>
          <w:tcPr>
            <w:tcW w:w="6953" w:type="dxa"/>
            <w:vAlign w:val="top"/>
          </w:tcPr>
          <w:p>
            <w:pPr>
              <w:pStyle w:val="6"/>
              <w:spacing w:before="118" w:line="222" w:lineRule="auto"/>
              <w:ind w:left="120"/>
            </w:pPr>
            <w:r>
              <w:rPr>
                <w:spacing w:val="-2"/>
              </w:rPr>
              <w:t>指标评分计算过程及依据：</w:t>
            </w:r>
          </w:p>
          <w:p>
            <w:pPr>
              <w:pStyle w:val="6"/>
              <w:spacing w:before="179" w:line="360" w:lineRule="auto"/>
              <w:ind w:left="121" w:right="106" w:firstLine="479"/>
            </w:pPr>
            <w:r>
              <w:t>经查阅项目资料，项目投标保证金按规定的标准收取，投标 保证金按照要求非现金形式提交，未违规拒收保函或电子保</w:t>
            </w:r>
            <w:r>
              <w:rPr>
                <w:spacing w:val="-1"/>
              </w:rPr>
              <w:t>函，</w:t>
            </w:r>
            <w:r>
              <w:t xml:space="preserve"> 无违规收取履约保证金，无违规收取质量保证金，投标保证</w:t>
            </w:r>
            <w:r>
              <w:rPr>
                <w:spacing w:val="-1"/>
              </w:rPr>
              <w:t>金和</w:t>
            </w:r>
          </w:p>
          <w:p>
            <w:pPr>
              <w:pStyle w:val="6"/>
              <w:spacing w:before="1" w:line="220" w:lineRule="auto"/>
              <w:ind w:left="125"/>
            </w:pPr>
            <w:r>
              <w:rPr>
                <w:spacing w:val="-2"/>
              </w:rPr>
              <w:t>履约保证金按时足额退还。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1310" w:type="dxa"/>
            <w:vMerge w:val="continue"/>
            <w:tcBorders>
              <w:top w:val="nil"/>
            </w:tcBorders>
            <w:vAlign w:val="top"/>
          </w:tcPr>
          <w:p>
            <w:pPr>
              <w:rPr>
                <w:rFonts w:ascii="Arial"/>
                <w:sz w:val="21"/>
              </w:rPr>
            </w:pPr>
          </w:p>
        </w:tc>
        <w:tc>
          <w:tcPr>
            <w:tcW w:w="6953" w:type="dxa"/>
            <w:vAlign w:val="top"/>
          </w:tcPr>
          <w:p>
            <w:pPr>
              <w:pStyle w:val="6"/>
              <w:spacing w:before="134"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3</w:t>
            </w:r>
          </w:p>
        </w:tc>
      </w:tr>
    </w:tbl>
    <w:p>
      <w:pPr>
        <w:rPr>
          <w:rFonts w:ascii="Arial"/>
          <w:sz w:val="21"/>
        </w:rPr>
      </w:pPr>
    </w:p>
    <w:p>
      <w:pPr>
        <w:rPr>
          <w:rFonts w:ascii="Arial" w:hAnsi="Arial" w:eastAsia="Arial" w:cs="Arial"/>
          <w:sz w:val="21"/>
          <w:szCs w:val="21"/>
        </w:rPr>
        <w:sectPr>
          <w:footerReference r:id="rId81" w:type="default"/>
          <w:pgSz w:w="11906" w:h="16839"/>
          <w:pgMar w:top="1431" w:right="1785" w:bottom="1223" w:left="1785" w:header="0" w:footer="1046" w:gutter="0"/>
          <w:cols w:space="720" w:num="1"/>
        </w:sectPr>
      </w:pPr>
    </w:p>
    <w:p>
      <w:pPr>
        <w:pStyle w:val="2"/>
        <w:spacing w:before="182" w:line="222" w:lineRule="auto"/>
        <w:ind w:left="2041"/>
      </w:pPr>
      <w:r>
        <w:rPr>
          <w:rFonts w:ascii="Times New Roman" w:hAnsi="Times New Roman" w:eastAsia="Times New Roman" w:cs="Times New Roman"/>
          <w:b/>
          <w:bCs/>
          <w:spacing w:val="-3"/>
        </w:rPr>
        <w:t>B207“</w:t>
      </w:r>
      <w:r>
        <w:rPr>
          <w:rFonts w:ascii="Times New Roman" w:hAnsi="Times New Roman" w:eastAsia="Times New Roman" w:cs="Times New Roman"/>
          <w:b/>
          <w:bCs/>
          <w:spacing w:val="-42"/>
        </w:rPr>
        <w:t xml:space="preserve"> </w:t>
      </w:r>
      <w:r>
        <w:rPr>
          <w:spacing w:val="-3"/>
          <w14:textOutline w14:w="5448" w14:cap="flat" w14:cmpd="sng">
            <w14:solidFill>
              <w14:srgbClr w14:val="000000"/>
            </w14:solidFill>
            <w14:prstDash w14:val="solid"/>
            <w14:miter w14:val="10"/>
          </w14:textOutline>
        </w:rPr>
        <w:t>政府采购透明度</w:t>
      </w:r>
      <w:r>
        <w:rPr>
          <w:rFonts w:ascii="Times New Roman" w:hAnsi="Times New Roman" w:eastAsia="Times New Roman" w:cs="Times New Roman"/>
          <w:b/>
          <w:bCs/>
          <w:spacing w:val="-3"/>
        </w:rPr>
        <w:t>”</w:t>
      </w:r>
      <w:r>
        <w:rPr>
          <w:rFonts w:ascii="Times New Roman" w:hAnsi="Times New Roman" w:eastAsia="Times New Roman" w:cs="Times New Roman"/>
          <w:b/>
          <w:bCs/>
          <w:spacing w:val="-55"/>
        </w:rPr>
        <w:t xml:space="preserve"> </w:t>
      </w:r>
      <w:r>
        <w:rPr>
          <w:spacing w:val="-3"/>
          <w14:textOutline w14:w="5448" w14:cap="flat" w14:cmpd="sng">
            <w14:solidFill>
              <w14:srgbClr w14:val="000000"/>
            </w14:solidFill>
            <w14:prstDash w14:val="solid"/>
            <w14:miter w14:val="10"/>
          </w14:textOutline>
        </w:rPr>
        <w:t>评价底稿</w:t>
      </w:r>
    </w:p>
    <w:p>
      <w:pPr>
        <w:pStyle w:val="2"/>
        <w:spacing w:before="213" w:line="468" w:lineRule="exact"/>
        <w:ind w:left="162"/>
        <w:rPr>
          <w:sz w:val="24"/>
          <w:szCs w:val="24"/>
        </w:rPr>
      </w:pPr>
      <w:r>
        <w:rPr>
          <w:spacing w:val="-1"/>
          <w:position w:val="17"/>
          <w:sz w:val="24"/>
          <w:szCs w:val="24"/>
          <w14:textOutline w14:w="4358" w14:cap="flat" w14:cmpd="sng">
            <w14:solidFill>
              <w14:srgbClr w14:val="000000"/>
            </w14:solidFill>
            <w14:prstDash w14:val="solid"/>
            <w14:miter w14:val="10"/>
          </w14:textOutline>
        </w:rPr>
        <w:t>项目名称：</w:t>
      </w:r>
      <w:r>
        <w:rPr>
          <w:spacing w:val="-1"/>
          <w:position w:val="17"/>
          <w:sz w:val="24"/>
          <w:szCs w:val="24"/>
        </w:rPr>
        <w:t>民丰县教育和科学技术局</w:t>
      </w:r>
      <w:r>
        <w:rPr>
          <w:spacing w:val="-55"/>
          <w:position w:val="17"/>
          <w:sz w:val="24"/>
          <w:szCs w:val="24"/>
        </w:rPr>
        <w:t xml:space="preserve"> </w:t>
      </w:r>
      <w:r>
        <w:rPr>
          <w:rFonts w:ascii="Times New Roman" w:hAnsi="Times New Roman" w:eastAsia="Times New Roman" w:cs="Times New Roman"/>
          <w:spacing w:val="-1"/>
          <w:position w:val="17"/>
          <w:sz w:val="24"/>
          <w:szCs w:val="24"/>
        </w:rPr>
        <w:t>2024</w:t>
      </w:r>
      <w:r>
        <w:rPr>
          <w:rFonts w:ascii="Times New Roman" w:hAnsi="Times New Roman" w:eastAsia="Times New Roman" w:cs="Times New Roman"/>
          <w:spacing w:val="21"/>
          <w:position w:val="17"/>
          <w:sz w:val="24"/>
          <w:szCs w:val="24"/>
        </w:rPr>
        <w:t xml:space="preserve"> </w:t>
      </w:r>
      <w:r>
        <w:rPr>
          <w:spacing w:val="-1"/>
          <w:position w:val="17"/>
          <w:sz w:val="24"/>
          <w:szCs w:val="24"/>
        </w:rPr>
        <w:t>年中央专项彩票公</w:t>
      </w:r>
      <w:r>
        <w:rPr>
          <w:spacing w:val="-2"/>
          <w:position w:val="17"/>
          <w:sz w:val="24"/>
          <w:szCs w:val="24"/>
        </w:rPr>
        <w:t>益金支持乡村学</w:t>
      </w:r>
    </w:p>
    <w:p>
      <w:pPr>
        <w:pStyle w:val="2"/>
        <w:spacing w:line="221" w:lineRule="auto"/>
        <w:ind w:left="161"/>
        <w:rPr>
          <w:sz w:val="24"/>
          <w:szCs w:val="24"/>
        </w:rPr>
      </w:pPr>
      <w:r>
        <w:rPr>
          <w:spacing w:val="-2"/>
          <w:sz w:val="24"/>
          <w:szCs w:val="24"/>
        </w:rPr>
        <w:t>校少年宫项目（和地财教〔</w:t>
      </w:r>
      <w:r>
        <w:rPr>
          <w:rFonts w:ascii="Times New Roman" w:hAnsi="Times New Roman" w:eastAsia="Times New Roman" w:cs="Times New Roman"/>
          <w:spacing w:val="-2"/>
          <w:sz w:val="24"/>
          <w:szCs w:val="24"/>
        </w:rPr>
        <w:t>2023</w:t>
      </w:r>
      <w:r>
        <w:rPr>
          <w:spacing w:val="-2"/>
          <w:sz w:val="24"/>
          <w:szCs w:val="24"/>
        </w:rPr>
        <w:t>〕</w:t>
      </w:r>
      <w:r>
        <w:rPr>
          <w:rFonts w:ascii="Times New Roman" w:hAnsi="Times New Roman" w:eastAsia="Times New Roman" w:cs="Times New Roman"/>
          <w:spacing w:val="-2"/>
          <w:sz w:val="24"/>
          <w:szCs w:val="24"/>
        </w:rPr>
        <w:t>67</w:t>
      </w:r>
      <w:r>
        <w:rPr>
          <w:rFonts w:ascii="Times New Roman" w:hAnsi="Times New Roman" w:eastAsia="Times New Roman" w:cs="Times New Roman"/>
          <w:spacing w:val="25"/>
          <w:sz w:val="24"/>
          <w:szCs w:val="24"/>
        </w:rPr>
        <w:t xml:space="preserve"> </w:t>
      </w:r>
      <w:r>
        <w:rPr>
          <w:spacing w:val="-2"/>
          <w:sz w:val="24"/>
          <w:szCs w:val="24"/>
        </w:rPr>
        <w:t>号）</w:t>
      </w:r>
    </w:p>
    <w:p>
      <w:pPr>
        <w:pStyle w:val="2"/>
        <w:spacing w:before="225" w:line="222" w:lineRule="auto"/>
        <w:ind w:left="162"/>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10"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3" w:hRule="atLeast"/>
        </w:trPr>
        <w:tc>
          <w:tcPr>
            <w:tcW w:w="1310" w:type="dxa"/>
            <w:vAlign w:val="top"/>
          </w:tcPr>
          <w:p>
            <w:pPr>
              <w:spacing w:line="253" w:lineRule="auto"/>
              <w:rPr>
                <w:rFonts w:ascii="Arial"/>
                <w:sz w:val="21"/>
              </w:rPr>
            </w:pPr>
          </w:p>
          <w:p>
            <w:pPr>
              <w:spacing w:line="253"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指标解释</w:t>
            </w:r>
          </w:p>
        </w:tc>
        <w:tc>
          <w:tcPr>
            <w:tcW w:w="6953" w:type="dxa"/>
            <w:vAlign w:val="top"/>
          </w:tcPr>
          <w:p>
            <w:pPr>
              <w:pStyle w:val="6"/>
              <w:spacing w:before="119" w:line="360" w:lineRule="auto"/>
              <w:ind w:left="121" w:right="30"/>
              <w:jc w:val="both"/>
            </w:pPr>
            <w:r>
              <w:rPr>
                <w:spacing w:val="-6"/>
              </w:rPr>
              <w:t>考察资格预审公告、采购意向、采购需求、组织采购、采购公告、</w:t>
            </w:r>
            <w:r>
              <w:rPr>
                <w:spacing w:val="9"/>
              </w:rPr>
              <w:t xml:space="preserve"> </w:t>
            </w:r>
            <w:r>
              <w:t>采购质量、采购结果、合同、验收结果等是否在指定</w:t>
            </w:r>
            <w:r>
              <w:rPr>
                <w:spacing w:val="-1"/>
              </w:rPr>
              <w:t>政府采购媒</w:t>
            </w:r>
          </w:p>
          <w:p>
            <w:pPr>
              <w:pStyle w:val="6"/>
              <w:spacing w:line="220" w:lineRule="auto"/>
              <w:ind w:left="121"/>
            </w:pPr>
            <w:r>
              <w:rPr>
                <w:spacing w:val="-5"/>
              </w:rPr>
              <w:t>体发布。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0" w:hRule="atLeast"/>
        </w:trPr>
        <w:tc>
          <w:tcPr>
            <w:tcW w:w="1310" w:type="dxa"/>
            <w:vAlign w:val="top"/>
          </w:tcPr>
          <w:p>
            <w:pPr>
              <w:spacing w:line="256"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指标权重</w:t>
            </w:r>
          </w:p>
        </w:tc>
        <w:tc>
          <w:tcPr>
            <w:tcW w:w="6953" w:type="dxa"/>
            <w:vAlign w:val="top"/>
          </w:tcPr>
          <w:p>
            <w:pPr>
              <w:spacing w:line="256"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23" w:hRule="atLeast"/>
        </w:trPr>
        <w:tc>
          <w:tcPr>
            <w:tcW w:w="1310" w:type="dxa"/>
            <w:vAlign w:val="top"/>
          </w:tcPr>
          <w:p>
            <w:pPr>
              <w:spacing w:line="255" w:lineRule="auto"/>
              <w:rPr>
                <w:rFonts w:ascii="Arial"/>
                <w:sz w:val="21"/>
              </w:rPr>
            </w:pPr>
          </w:p>
          <w:p>
            <w:pPr>
              <w:spacing w:line="256"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评价标准</w:t>
            </w:r>
          </w:p>
        </w:tc>
        <w:tc>
          <w:tcPr>
            <w:tcW w:w="6953" w:type="dxa"/>
            <w:vAlign w:val="top"/>
          </w:tcPr>
          <w:p>
            <w:pPr>
              <w:spacing w:line="277" w:lineRule="auto"/>
              <w:rPr>
                <w:rFonts w:ascii="Arial"/>
                <w:sz w:val="21"/>
              </w:rPr>
            </w:pPr>
          </w:p>
          <w:p>
            <w:pPr>
              <w:pStyle w:val="6"/>
              <w:spacing w:before="78" w:line="222" w:lineRule="auto"/>
              <w:ind w:left="120"/>
            </w:pPr>
            <w:r>
              <w:rPr>
                <w:spacing w:val="-3"/>
              </w:rPr>
              <w:t>指标评分细则：</w:t>
            </w:r>
          </w:p>
          <w:p>
            <w:pPr>
              <w:pStyle w:val="6"/>
              <w:spacing w:before="178" w:line="221" w:lineRule="auto"/>
              <w:ind w:left="121"/>
            </w:pPr>
            <w:r>
              <w:rPr>
                <w:spacing w:val="-2"/>
              </w:rPr>
              <w:t>项目实施符合政府采购信息公开要求得</w:t>
            </w:r>
            <w:r>
              <w:rPr>
                <w:spacing w:val="-45"/>
              </w:rPr>
              <w:t xml:space="preserve"> </w:t>
            </w:r>
            <w:r>
              <w:rPr>
                <w:rFonts w:ascii="Times New Roman" w:hAnsi="Times New Roman" w:eastAsia="Times New Roman" w:cs="Times New Roman"/>
                <w:spacing w:val="-2"/>
              </w:rPr>
              <w:t>8</w:t>
            </w:r>
            <w:r>
              <w:rPr>
                <w:rFonts w:ascii="Times New Roman" w:hAnsi="Times New Roman" w:eastAsia="Times New Roman" w:cs="Times New Roman"/>
                <w:spacing w:val="19"/>
              </w:rPr>
              <w:t xml:space="preserve"> </w:t>
            </w:r>
            <w:r>
              <w:rPr>
                <w:spacing w:val="-2"/>
              </w:rPr>
              <w:t>分，否则不得分。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98" w:hRule="atLeast"/>
        </w:trPr>
        <w:tc>
          <w:tcPr>
            <w:tcW w:w="1310" w:type="dxa"/>
            <w:vAlign w:val="top"/>
          </w:tcPr>
          <w:p>
            <w:pPr>
              <w:pStyle w:val="6"/>
              <w:spacing w:before="263" w:line="222" w:lineRule="auto"/>
              <w:ind w:left="187"/>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190"/>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51"/>
            </w:pPr>
            <w:r>
              <w:rPr>
                <w14:textOutline w14:w="4358" w14:cap="flat" w14:cmpd="sng">
                  <w14:solidFill>
                    <w14:srgbClr w14:val="000000"/>
                  </w14:solidFill>
                  <w14:prstDash w14:val="solid"/>
                  <w14:miter w14:val="10"/>
                </w14:textOutline>
              </w:rPr>
              <w:t>源</w:t>
            </w:r>
          </w:p>
        </w:tc>
        <w:tc>
          <w:tcPr>
            <w:tcW w:w="6953" w:type="dxa"/>
            <w:vAlign w:val="top"/>
          </w:tcPr>
          <w:p>
            <w:pPr>
              <w:spacing w:line="324" w:lineRule="auto"/>
              <w:rPr>
                <w:rFonts w:ascii="Arial"/>
                <w:sz w:val="21"/>
              </w:rPr>
            </w:pPr>
          </w:p>
          <w:p>
            <w:pPr>
              <w:spacing w:line="325" w:lineRule="auto"/>
              <w:rPr>
                <w:rFonts w:ascii="Arial"/>
                <w:sz w:val="21"/>
              </w:rPr>
            </w:pPr>
          </w:p>
          <w:p>
            <w:pPr>
              <w:pStyle w:val="6"/>
              <w:spacing w:before="78" w:line="222" w:lineRule="auto"/>
              <w:ind w:left="599"/>
            </w:pPr>
            <w:r>
              <w:rPr>
                <w:spacing w:val="-3"/>
              </w:rPr>
              <w:t>招标公告等。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76" w:hRule="atLeast"/>
        </w:trPr>
        <w:tc>
          <w:tcPr>
            <w:tcW w:w="1310" w:type="dxa"/>
            <w:vMerge w:val="restart"/>
            <w:tcBorders>
              <w:bottom w:val="nil"/>
            </w:tcBorders>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2"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评价结果</w:t>
            </w:r>
          </w:p>
        </w:tc>
        <w:tc>
          <w:tcPr>
            <w:tcW w:w="6953" w:type="dxa"/>
            <w:vAlign w:val="top"/>
          </w:tcPr>
          <w:p>
            <w:pPr>
              <w:pStyle w:val="6"/>
              <w:spacing w:before="318" w:line="222" w:lineRule="auto"/>
              <w:ind w:left="120"/>
            </w:pPr>
            <w:r>
              <w:rPr>
                <w:spacing w:val="-2"/>
              </w:rPr>
              <w:t>指标评分计算过程及依据：</w:t>
            </w:r>
          </w:p>
          <w:p>
            <w:pPr>
              <w:pStyle w:val="6"/>
              <w:spacing w:before="179" w:line="360" w:lineRule="auto"/>
              <w:ind w:left="124" w:right="106" w:firstLine="476"/>
              <w:jc w:val="both"/>
            </w:pPr>
            <w:r>
              <w:t>经查阅项目资料，资格预审公告、采购意向、采购需求、组 织采购、采购公告、采购质量、采购结果、合同、验收</w:t>
            </w:r>
            <w:r>
              <w:rPr>
                <w:spacing w:val="-1"/>
              </w:rPr>
              <w:t>结果等在</w:t>
            </w:r>
          </w:p>
          <w:p>
            <w:pPr>
              <w:pStyle w:val="6"/>
              <w:spacing w:line="220" w:lineRule="auto"/>
              <w:ind w:left="120"/>
            </w:pPr>
            <w:r>
              <w:rPr>
                <w:spacing w:val="-2"/>
              </w:rPr>
              <w:t>指定政府采购媒体发布。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6" w:hRule="atLeast"/>
        </w:trPr>
        <w:tc>
          <w:tcPr>
            <w:tcW w:w="1310" w:type="dxa"/>
            <w:vMerge w:val="continue"/>
            <w:tcBorders>
              <w:top w:val="nil"/>
            </w:tcBorders>
            <w:vAlign w:val="top"/>
          </w:tcPr>
          <w:p>
            <w:pPr>
              <w:rPr>
                <w:rFonts w:ascii="Arial"/>
                <w:sz w:val="21"/>
              </w:rPr>
            </w:pPr>
          </w:p>
        </w:tc>
        <w:tc>
          <w:tcPr>
            <w:tcW w:w="6953" w:type="dxa"/>
            <w:vAlign w:val="top"/>
          </w:tcPr>
          <w:p>
            <w:pPr>
              <w:pStyle w:val="6"/>
              <w:spacing w:before="304"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8</w:t>
            </w:r>
          </w:p>
        </w:tc>
      </w:tr>
    </w:tbl>
    <w:p>
      <w:pPr>
        <w:rPr>
          <w:rFonts w:ascii="Arial"/>
          <w:sz w:val="21"/>
        </w:rPr>
      </w:pPr>
    </w:p>
    <w:p>
      <w:pPr>
        <w:rPr>
          <w:rFonts w:ascii="Arial" w:hAnsi="Arial" w:eastAsia="Arial" w:cs="Arial"/>
          <w:sz w:val="21"/>
          <w:szCs w:val="21"/>
        </w:rPr>
        <w:sectPr>
          <w:footerReference r:id="rId82" w:type="default"/>
          <w:pgSz w:w="11906" w:h="16839"/>
          <w:pgMar w:top="1431" w:right="1785" w:bottom="1223" w:left="1785" w:header="0" w:footer="1046" w:gutter="0"/>
          <w:cols w:space="720" w:num="1"/>
        </w:sectPr>
      </w:pPr>
    </w:p>
    <w:p>
      <w:pPr>
        <w:pStyle w:val="2"/>
        <w:spacing w:before="172" w:line="222" w:lineRule="auto"/>
        <w:ind w:left="1890"/>
      </w:pPr>
      <w:r>
        <w:rPr>
          <w:rFonts w:ascii="Times New Roman" w:hAnsi="Times New Roman" w:eastAsia="Times New Roman" w:cs="Times New Roman"/>
          <w:b/>
          <w:bCs/>
          <w:spacing w:val="-3"/>
        </w:rPr>
        <w:t>B208“</w:t>
      </w:r>
      <w:r>
        <w:rPr>
          <w:rFonts w:ascii="Times New Roman" w:hAnsi="Times New Roman" w:eastAsia="Times New Roman" w:cs="Times New Roman"/>
          <w:b/>
          <w:bCs/>
          <w:spacing w:val="-39"/>
        </w:rPr>
        <w:t xml:space="preserve"> </w:t>
      </w:r>
      <w:r>
        <w:rPr>
          <w:spacing w:val="-3"/>
          <w14:textOutline w14:w="5448" w14:cap="flat" w14:cmpd="sng">
            <w14:solidFill>
              <w14:srgbClr w14:val="000000"/>
            </w14:solidFill>
            <w14:prstDash w14:val="solid"/>
            <w14:miter w14:val="10"/>
          </w14:textOutline>
        </w:rPr>
        <w:t>质疑争议处理情况</w:t>
      </w:r>
      <w:r>
        <w:rPr>
          <w:rFonts w:ascii="Times New Roman" w:hAnsi="Times New Roman" w:eastAsia="Times New Roman" w:cs="Times New Roman"/>
          <w:b/>
          <w:bCs/>
          <w:spacing w:val="-3"/>
        </w:rPr>
        <w:t>”</w:t>
      </w:r>
      <w:r>
        <w:rPr>
          <w:rFonts w:ascii="Times New Roman" w:hAnsi="Times New Roman" w:eastAsia="Times New Roman" w:cs="Times New Roman"/>
          <w:b/>
          <w:bCs/>
          <w:spacing w:val="-53"/>
        </w:rPr>
        <w:t xml:space="preserve"> </w:t>
      </w:r>
      <w:r>
        <w:rPr>
          <w:spacing w:val="-3"/>
          <w14:textOutline w14:w="5448" w14:cap="flat" w14:cmpd="sng">
            <w14:solidFill>
              <w14:srgbClr w14:val="000000"/>
            </w14:solidFill>
            <w14:prstDash w14:val="solid"/>
            <w14:miter w14:val="10"/>
          </w14:textOutline>
        </w:rPr>
        <w:t>评价底稿</w:t>
      </w:r>
    </w:p>
    <w:p>
      <w:pPr>
        <w:pStyle w:val="2"/>
        <w:spacing w:before="213" w:line="468" w:lineRule="exact"/>
        <w:ind w:left="162"/>
        <w:rPr>
          <w:sz w:val="24"/>
          <w:szCs w:val="24"/>
        </w:rPr>
      </w:pPr>
      <w:r>
        <w:rPr>
          <w:spacing w:val="-1"/>
          <w:position w:val="17"/>
          <w:sz w:val="24"/>
          <w:szCs w:val="24"/>
          <w14:textOutline w14:w="4358" w14:cap="flat" w14:cmpd="sng">
            <w14:solidFill>
              <w14:srgbClr w14:val="000000"/>
            </w14:solidFill>
            <w14:prstDash w14:val="solid"/>
            <w14:miter w14:val="10"/>
          </w14:textOutline>
        </w:rPr>
        <w:t>项目名称：</w:t>
      </w:r>
      <w:r>
        <w:rPr>
          <w:spacing w:val="-1"/>
          <w:position w:val="17"/>
          <w:sz w:val="24"/>
          <w:szCs w:val="24"/>
        </w:rPr>
        <w:t>民丰县教育和科学技术局</w:t>
      </w:r>
      <w:r>
        <w:rPr>
          <w:spacing w:val="-55"/>
          <w:position w:val="17"/>
          <w:sz w:val="24"/>
          <w:szCs w:val="24"/>
        </w:rPr>
        <w:t xml:space="preserve"> </w:t>
      </w:r>
      <w:r>
        <w:rPr>
          <w:rFonts w:ascii="Times New Roman" w:hAnsi="Times New Roman" w:eastAsia="Times New Roman" w:cs="Times New Roman"/>
          <w:spacing w:val="-1"/>
          <w:position w:val="17"/>
          <w:sz w:val="24"/>
          <w:szCs w:val="24"/>
        </w:rPr>
        <w:t>2024</w:t>
      </w:r>
      <w:r>
        <w:rPr>
          <w:rFonts w:ascii="Times New Roman" w:hAnsi="Times New Roman" w:eastAsia="Times New Roman" w:cs="Times New Roman"/>
          <w:spacing w:val="21"/>
          <w:position w:val="17"/>
          <w:sz w:val="24"/>
          <w:szCs w:val="24"/>
        </w:rPr>
        <w:t xml:space="preserve"> </w:t>
      </w:r>
      <w:r>
        <w:rPr>
          <w:spacing w:val="-1"/>
          <w:position w:val="17"/>
          <w:sz w:val="24"/>
          <w:szCs w:val="24"/>
        </w:rPr>
        <w:t>年中央专项彩票公</w:t>
      </w:r>
      <w:r>
        <w:rPr>
          <w:spacing w:val="-2"/>
          <w:position w:val="17"/>
          <w:sz w:val="24"/>
          <w:szCs w:val="24"/>
        </w:rPr>
        <w:t>益金支持乡村学</w:t>
      </w:r>
    </w:p>
    <w:p>
      <w:pPr>
        <w:pStyle w:val="2"/>
        <w:spacing w:line="221" w:lineRule="auto"/>
        <w:ind w:left="161"/>
        <w:rPr>
          <w:sz w:val="24"/>
          <w:szCs w:val="24"/>
        </w:rPr>
      </w:pPr>
      <w:r>
        <w:rPr>
          <w:spacing w:val="-2"/>
          <w:sz w:val="24"/>
          <w:szCs w:val="24"/>
        </w:rPr>
        <w:t>校少年宫项目（和地财教〔</w:t>
      </w:r>
      <w:r>
        <w:rPr>
          <w:rFonts w:ascii="Times New Roman" w:hAnsi="Times New Roman" w:eastAsia="Times New Roman" w:cs="Times New Roman"/>
          <w:spacing w:val="-2"/>
          <w:sz w:val="24"/>
          <w:szCs w:val="24"/>
        </w:rPr>
        <w:t>2023</w:t>
      </w:r>
      <w:r>
        <w:rPr>
          <w:spacing w:val="-2"/>
          <w:sz w:val="24"/>
          <w:szCs w:val="24"/>
        </w:rPr>
        <w:t>〕</w:t>
      </w:r>
      <w:r>
        <w:rPr>
          <w:rFonts w:ascii="Times New Roman" w:hAnsi="Times New Roman" w:eastAsia="Times New Roman" w:cs="Times New Roman"/>
          <w:spacing w:val="-2"/>
          <w:sz w:val="24"/>
          <w:szCs w:val="24"/>
        </w:rPr>
        <w:t>67</w:t>
      </w:r>
      <w:r>
        <w:rPr>
          <w:rFonts w:ascii="Times New Roman" w:hAnsi="Times New Roman" w:eastAsia="Times New Roman" w:cs="Times New Roman"/>
          <w:spacing w:val="25"/>
          <w:sz w:val="24"/>
          <w:szCs w:val="24"/>
        </w:rPr>
        <w:t xml:space="preserve"> </w:t>
      </w:r>
      <w:r>
        <w:rPr>
          <w:spacing w:val="-2"/>
          <w:sz w:val="24"/>
          <w:szCs w:val="24"/>
        </w:rPr>
        <w:t>号）</w:t>
      </w:r>
    </w:p>
    <w:p>
      <w:pPr>
        <w:pStyle w:val="2"/>
        <w:spacing w:before="225" w:line="222" w:lineRule="auto"/>
        <w:ind w:left="162"/>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10"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81" w:hRule="atLeast"/>
        </w:trPr>
        <w:tc>
          <w:tcPr>
            <w:tcW w:w="1310" w:type="dxa"/>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指标解释</w:t>
            </w:r>
          </w:p>
        </w:tc>
        <w:tc>
          <w:tcPr>
            <w:tcW w:w="6953" w:type="dxa"/>
            <w:vAlign w:val="top"/>
          </w:tcPr>
          <w:p>
            <w:pPr>
              <w:pStyle w:val="6"/>
              <w:spacing w:before="119" w:line="360" w:lineRule="auto"/>
              <w:ind w:left="121" w:right="106"/>
              <w:jc w:val="both"/>
            </w:pPr>
            <w:r>
              <w:t>考察①政府采购的时候对于供应商提出的疑问是否在规</w:t>
            </w:r>
            <w:r>
              <w:rPr>
                <w:spacing w:val="-1"/>
              </w:rPr>
              <w:t>定时间以</w:t>
            </w:r>
            <w:r>
              <w:t xml:space="preserve"> 内做出答复；②政府采购是否存在因采购文件、采购</w:t>
            </w:r>
            <w:r>
              <w:rPr>
                <w:spacing w:val="-1"/>
              </w:rPr>
              <w:t>程序等违反</w:t>
            </w:r>
            <w:r>
              <w:t xml:space="preserve"> 相关法律法规或制度规定导致供应商提出有效质疑、投诉</w:t>
            </w:r>
            <w:r>
              <w:rPr>
                <w:spacing w:val="-1"/>
              </w:rPr>
              <w:t>及重新</w:t>
            </w:r>
          </w:p>
          <w:p>
            <w:pPr>
              <w:pStyle w:val="6"/>
              <w:spacing w:line="222" w:lineRule="auto"/>
              <w:ind w:left="122"/>
            </w:pPr>
            <w:r>
              <w:rPr>
                <w:spacing w:val="-4"/>
              </w:rPr>
              <w:t>采购情况。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0" w:hRule="atLeast"/>
        </w:trPr>
        <w:tc>
          <w:tcPr>
            <w:tcW w:w="1310" w:type="dxa"/>
            <w:vAlign w:val="top"/>
          </w:tcPr>
          <w:p>
            <w:pPr>
              <w:spacing w:line="254"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指标权重</w:t>
            </w:r>
          </w:p>
        </w:tc>
        <w:tc>
          <w:tcPr>
            <w:tcW w:w="6953" w:type="dxa"/>
            <w:vAlign w:val="top"/>
          </w:tcPr>
          <w:p>
            <w:pPr>
              <w:spacing w:line="254"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4" w:hRule="atLeast"/>
        </w:trPr>
        <w:tc>
          <w:tcPr>
            <w:tcW w:w="1310" w:type="dxa"/>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3"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评价标准</w:t>
            </w:r>
          </w:p>
        </w:tc>
        <w:tc>
          <w:tcPr>
            <w:tcW w:w="6953" w:type="dxa"/>
            <w:vAlign w:val="top"/>
          </w:tcPr>
          <w:p>
            <w:pPr>
              <w:pStyle w:val="6"/>
              <w:spacing w:before="117" w:line="222" w:lineRule="auto"/>
              <w:ind w:left="120"/>
            </w:pPr>
            <w:r>
              <w:rPr>
                <w:spacing w:val="-3"/>
              </w:rPr>
              <w:t>指标评分细则：</w:t>
            </w:r>
          </w:p>
          <w:p>
            <w:pPr>
              <w:pStyle w:val="6"/>
              <w:spacing w:before="178" w:line="360" w:lineRule="auto"/>
              <w:ind w:left="121" w:right="106" w:hanging="9"/>
            </w:pPr>
            <w:r>
              <w:t>①不存在因采购文件、采购程序等违反相关法律法规或制度规定</w:t>
            </w:r>
            <w:r>
              <w:rPr>
                <w:spacing w:val="7"/>
              </w:rPr>
              <w:t xml:space="preserve"> </w:t>
            </w:r>
            <w:r>
              <w:rPr>
                <w:spacing w:val="-1"/>
              </w:rPr>
              <w:t>导致供应商提出有效质疑、投诉及重新采购情况，得</w:t>
            </w:r>
            <w:r>
              <w:rPr>
                <w:spacing w:val="-50"/>
              </w:rPr>
              <w:t xml:space="preserve"> </w:t>
            </w:r>
            <w:r>
              <w:rPr>
                <w:rFonts w:ascii="Times New Roman" w:hAnsi="Times New Roman" w:eastAsia="Times New Roman" w:cs="Times New Roman"/>
                <w:spacing w:val="-1"/>
              </w:rPr>
              <w:t>3</w:t>
            </w:r>
            <w:r>
              <w:rPr>
                <w:rFonts w:ascii="Times New Roman" w:hAnsi="Times New Roman" w:eastAsia="Times New Roman" w:cs="Times New Roman"/>
                <w:spacing w:val="19"/>
              </w:rPr>
              <w:t xml:space="preserve"> </w:t>
            </w:r>
            <w:r>
              <w:rPr>
                <w:spacing w:val="-1"/>
              </w:rPr>
              <w:t>分</w:t>
            </w:r>
            <w:r>
              <w:rPr>
                <w:spacing w:val="-2"/>
              </w:rPr>
              <w:t>，否则</w:t>
            </w:r>
            <w:r>
              <w:t xml:space="preserve"> </w:t>
            </w:r>
            <w:r>
              <w:rPr>
                <w:spacing w:val="-1"/>
              </w:rPr>
              <w:t>不得分。②在规定时间内对争议、质疑做出答复得</w:t>
            </w:r>
            <w:r>
              <w:rPr>
                <w:spacing w:val="-51"/>
              </w:rPr>
              <w:t xml:space="preserve"> </w:t>
            </w:r>
            <w:r>
              <w:rPr>
                <w:rFonts w:ascii="Times New Roman" w:hAnsi="Times New Roman" w:eastAsia="Times New Roman" w:cs="Times New Roman"/>
                <w:spacing w:val="-1"/>
              </w:rPr>
              <w:t>3</w:t>
            </w:r>
            <w:r>
              <w:rPr>
                <w:rFonts w:ascii="Times New Roman" w:hAnsi="Times New Roman" w:eastAsia="Times New Roman" w:cs="Times New Roman"/>
                <w:spacing w:val="22"/>
              </w:rPr>
              <w:t xml:space="preserve"> </w:t>
            </w:r>
            <w:r>
              <w:rPr>
                <w:spacing w:val="-2"/>
              </w:rPr>
              <w:t>分。超出规</w:t>
            </w:r>
          </w:p>
          <w:p>
            <w:pPr>
              <w:pStyle w:val="6"/>
              <w:spacing w:line="222" w:lineRule="auto"/>
              <w:ind w:left="125"/>
            </w:pPr>
            <w:r>
              <w:rPr>
                <w:spacing w:val="-4"/>
              </w:rPr>
              <w:t>定时间做出答复得</w:t>
            </w:r>
            <w:r>
              <w:rPr>
                <w:spacing w:val="-29"/>
              </w:rPr>
              <w:t xml:space="preserve"> </w:t>
            </w:r>
            <w:r>
              <w:rPr>
                <w:rFonts w:ascii="Times New Roman" w:hAnsi="Times New Roman" w:eastAsia="Times New Roman" w:cs="Times New Roman"/>
                <w:spacing w:val="-4"/>
              </w:rPr>
              <w:t>1</w:t>
            </w:r>
            <w:r>
              <w:rPr>
                <w:rFonts w:ascii="Times New Roman" w:hAnsi="Times New Roman" w:eastAsia="Times New Roman" w:cs="Times New Roman"/>
                <w:spacing w:val="19"/>
              </w:rPr>
              <w:t xml:space="preserve"> </w:t>
            </w:r>
            <w:r>
              <w:rPr>
                <w:spacing w:val="-4"/>
              </w:rPr>
              <w:t>分，未答复不得分。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98" w:hRule="atLeast"/>
        </w:trPr>
        <w:tc>
          <w:tcPr>
            <w:tcW w:w="1310" w:type="dxa"/>
            <w:vAlign w:val="top"/>
          </w:tcPr>
          <w:p>
            <w:pPr>
              <w:pStyle w:val="6"/>
              <w:spacing w:before="262" w:line="222" w:lineRule="auto"/>
              <w:ind w:left="187"/>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190"/>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551"/>
            </w:pPr>
            <w:r>
              <w:rPr>
                <w14:textOutline w14:w="4358" w14:cap="flat" w14:cmpd="sng">
                  <w14:solidFill>
                    <w14:srgbClr w14:val="000000"/>
                  </w14:solidFill>
                  <w14:prstDash w14:val="solid"/>
                  <w14:miter w14:val="10"/>
                </w14:textOutline>
              </w:rPr>
              <w:t>源</w:t>
            </w:r>
          </w:p>
        </w:tc>
        <w:tc>
          <w:tcPr>
            <w:tcW w:w="6953" w:type="dxa"/>
            <w:vAlign w:val="top"/>
          </w:tcPr>
          <w:p>
            <w:pPr>
              <w:spacing w:line="324" w:lineRule="auto"/>
              <w:rPr>
                <w:rFonts w:ascii="Arial"/>
                <w:sz w:val="21"/>
              </w:rPr>
            </w:pPr>
          </w:p>
          <w:p>
            <w:pPr>
              <w:spacing w:line="324" w:lineRule="auto"/>
              <w:rPr>
                <w:rFonts w:ascii="Arial"/>
                <w:sz w:val="21"/>
              </w:rPr>
            </w:pPr>
          </w:p>
          <w:p>
            <w:pPr>
              <w:pStyle w:val="6"/>
              <w:spacing w:before="78" w:line="220" w:lineRule="auto"/>
              <w:ind w:left="599"/>
            </w:pPr>
            <w:r>
              <w:rPr>
                <w:spacing w:val="-2"/>
              </w:rPr>
              <w:t>招标公告、项目实施材料等。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46" w:hRule="atLeast"/>
        </w:trPr>
        <w:tc>
          <w:tcPr>
            <w:tcW w:w="1310" w:type="dxa"/>
            <w:vMerge w:val="restart"/>
            <w:tcBorders>
              <w:bottom w:val="nil"/>
            </w:tcBorders>
            <w:vAlign w:val="top"/>
          </w:tcPr>
          <w:p>
            <w:pPr>
              <w:spacing w:line="248" w:lineRule="auto"/>
              <w:rPr>
                <w:rFonts w:ascii="Arial"/>
                <w:sz w:val="21"/>
              </w:rPr>
            </w:pPr>
          </w:p>
          <w:p>
            <w:pPr>
              <w:spacing w:line="248"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pStyle w:val="6"/>
              <w:spacing w:before="78" w:line="222" w:lineRule="auto"/>
              <w:ind w:left="187"/>
            </w:pPr>
            <w:r>
              <w:rPr>
                <w:spacing w:val="-4"/>
                <w14:textOutline w14:w="4358" w14:cap="flat" w14:cmpd="sng">
                  <w14:solidFill>
                    <w14:srgbClr w14:val="000000"/>
                  </w14:solidFill>
                  <w14:prstDash w14:val="solid"/>
                  <w14:miter w14:val="10"/>
                </w14:textOutline>
              </w:rPr>
              <w:t>评价结果</w:t>
            </w:r>
          </w:p>
        </w:tc>
        <w:tc>
          <w:tcPr>
            <w:tcW w:w="6953" w:type="dxa"/>
            <w:vAlign w:val="top"/>
          </w:tcPr>
          <w:p>
            <w:pPr>
              <w:pStyle w:val="6"/>
              <w:spacing w:before="252" w:line="222" w:lineRule="auto"/>
              <w:ind w:left="120"/>
            </w:pPr>
            <w:r>
              <w:rPr>
                <w:spacing w:val="-2"/>
              </w:rPr>
              <w:t>指标评分计算过程及依据：</w:t>
            </w:r>
          </w:p>
          <w:p>
            <w:pPr>
              <w:pStyle w:val="6"/>
              <w:spacing w:before="179" w:line="360" w:lineRule="auto"/>
              <w:ind w:left="128" w:right="106" w:firstLine="471"/>
              <w:jc w:val="both"/>
            </w:pPr>
            <w:r>
              <w:t>经座谈及查阅项目相关资料，不存在因采购文件、采购程序 等违反相关法律法规或制度规定导致供应商</w:t>
            </w:r>
            <w:r>
              <w:rPr>
                <w:spacing w:val="-1"/>
              </w:rPr>
              <w:t>提出有效质疑、投诉</w:t>
            </w:r>
          </w:p>
          <w:p>
            <w:pPr>
              <w:pStyle w:val="6"/>
              <w:spacing w:line="222" w:lineRule="auto"/>
              <w:ind w:left="123"/>
            </w:pPr>
            <w:r>
              <w:rPr>
                <w:spacing w:val="-3"/>
              </w:rPr>
              <w:t>及重新采购情况。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1310" w:type="dxa"/>
            <w:vMerge w:val="continue"/>
            <w:tcBorders>
              <w:top w:val="nil"/>
            </w:tcBorders>
            <w:vAlign w:val="top"/>
          </w:tcPr>
          <w:p>
            <w:pPr>
              <w:rPr>
                <w:rFonts w:ascii="Arial"/>
                <w:sz w:val="21"/>
              </w:rPr>
            </w:pPr>
          </w:p>
        </w:tc>
        <w:tc>
          <w:tcPr>
            <w:tcW w:w="6953" w:type="dxa"/>
            <w:vAlign w:val="top"/>
          </w:tcPr>
          <w:p>
            <w:pPr>
              <w:pStyle w:val="6"/>
              <w:spacing w:before="253"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3</w:t>
            </w:r>
          </w:p>
        </w:tc>
      </w:tr>
    </w:tbl>
    <w:p>
      <w:pPr>
        <w:rPr>
          <w:rFonts w:ascii="Arial"/>
          <w:sz w:val="21"/>
        </w:rPr>
      </w:pPr>
    </w:p>
    <w:p>
      <w:pPr>
        <w:rPr>
          <w:rFonts w:ascii="Arial" w:hAnsi="Arial" w:eastAsia="Arial" w:cs="Arial"/>
          <w:sz w:val="21"/>
          <w:szCs w:val="21"/>
        </w:rPr>
        <w:sectPr>
          <w:footerReference r:id="rId83" w:type="default"/>
          <w:pgSz w:w="11906" w:h="16839"/>
          <w:pgMar w:top="1431" w:right="1785" w:bottom="1223" w:left="1785" w:header="0" w:footer="1046" w:gutter="0"/>
          <w:cols w:space="720" w:num="1"/>
        </w:sectPr>
      </w:pPr>
    </w:p>
    <w:p>
      <w:pPr>
        <w:pStyle w:val="2"/>
        <w:spacing w:before="172" w:line="222" w:lineRule="auto"/>
        <w:ind w:left="2349"/>
      </w:pPr>
      <w:r>
        <w:rPr>
          <w:rFonts w:ascii="Times New Roman" w:hAnsi="Times New Roman" w:eastAsia="Times New Roman" w:cs="Times New Roman"/>
          <w:b/>
          <w:bCs/>
          <w:spacing w:val="-3"/>
        </w:rPr>
        <w:t>C101“</w:t>
      </w:r>
      <w:r>
        <w:rPr>
          <w:rFonts w:ascii="Times New Roman" w:hAnsi="Times New Roman" w:eastAsia="Times New Roman" w:cs="Times New Roman"/>
          <w:b/>
          <w:bCs/>
          <w:spacing w:val="-47"/>
        </w:rPr>
        <w:t xml:space="preserve"> </w:t>
      </w:r>
      <w:r>
        <w:rPr>
          <w:spacing w:val="-3"/>
          <w14:textOutline w14:w="5448" w14:cap="flat" w14:cmpd="sng">
            <w14:solidFill>
              <w14:srgbClr w14:val="000000"/>
            </w14:solidFill>
            <w14:prstDash w14:val="solid"/>
            <w14:miter w14:val="10"/>
          </w14:textOutline>
        </w:rPr>
        <w:t>采购计划完成率</w:t>
      </w:r>
      <w:r>
        <w:rPr>
          <w:rFonts w:ascii="Times New Roman" w:hAnsi="Times New Roman" w:eastAsia="Times New Roman" w:cs="Times New Roman"/>
          <w:b/>
          <w:bCs/>
          <w:spacing w:val="-3"/>
        </w:rPr>
        <w:t>”</w:t>
      </w:r>
      <w:r>
        <w:rPr>
          <w:rFonts w:ascii="Times New Roman" w:hAnsi="Times New Roman" w:eastAsia="Times New Roman" w:cs="Times New Roman"/>
          <w:b/>
          <w:bCs/>
          <w:spacing w:val="-55"/>
        </w:rPr>
        <w:t xml:space="preserve"> </w:t>
      </w:r>
      <w:r>
        <w:rPr>
          <w:spacing w:val="-3"/>
          <w14:textOutline w14:w="5448" w14:cap="flat" w14:cmpd="sng">
            <w14:solidFill>
              <w14:srgbClr w14:val="000000"/>
            </w14:solidFill>
            <w14:prstDash w14:val="solid"/>
            <w14:miter w14:val="10"/>
          </w14:textOutline>
        </w:rPr>
        <w:t>评价底稿</w:t>
      </w:r>
    </w:p>
    <w:p>
      <w:pPr>
        <w:pStyle w:val="2"/>
        <w:spacing w:before="213" w:line="468" w:lineRule="exact"/>
        <w:ind w:left="130"/>
        <w:rPr>
          <w:sz w:val="24"/>
          <w:szCs w:val="24"/>
        </w:rPr>
      </w:pPr>
      <w:r>
        <w:rPr>
          <w:spacing w:val="-2"/>
          <w:position w:val="17"/>
          <w:sz w:val="24"/>
          <w:szCs w:val="24"/>
          <w14:textOutline w14:w="4358" w14:cap="flat" w14:cmpd="sng">
            <w14:solidFill>
              <w14:srgbClr w14:val="000000"/>
            </w14:solidFill>
            <w14:prstDash w14:val="solid"/>
            <w14:miter w14:val="10"/>
          </w14:textOutline>
        </w:rPr>
        <w:t>项目名称：</w:t>
      </w:r>
      <w:r>
        <w:rPr>
          <w:spacing w:val="-2"/>
          <w:position w:val="17"/>
          <w:sz w:val="24"/>
          <w:szCs w:val="24"/>
        </w:rPr>
        <w:t>民丰县教育和科学技术局</w:t>
      </w:r>
      <w:r>
        <w:rPr>
          <w:spacing w:val="-49"/>
          <w:position w:val="17"/>
          <w:sz w:val="24"/>
          <w:szCs w:val="24"/>
        </w:rPr>
        <w:t xml:space="preserve"> </w:t>
      </w:r>
      <w:r>
        <w:rPr>
          <w:rFonts w:ascii="Times New Roman" w:hAnsi="Times New Roman" w:eastAsia="Times New Roman" w:cs="Times New Roman"/>
          <w:spacing w:val="-2"/>
          <w:position w:val="17"/>
          <w:sz w:val="24"/>
          <w:szCs w:val="24"/>
        </w:rPr>
        <w:t>2024</w:t>
      </w:r>
      <w:r>
        <w:rPr>
          <w:rFonts w:ascii="Times New Roman" w:hAnsi="Times New Roman" w:eastAsia="Times New Roman" w:cs="Times New Roman"/>
          <w:spacing w:val="20"/>
          <w:w w:val="101"/>
          <w:position w:val="17"/>
          <w:sz w:val="24"/>
          <w:szCs w:val="24"/>
        </w:rPr>
        <w:t xml:space="preserve"> </w:t>
      </w:r>
      <w:r>
        <w:rPr>
          <w:spacing w:val="-2"/>
          <w:position w:val="17"/>
          <w:sz w:val="24"/>
          <w:szCs w:val="24"/>
        </w:rPr>
        <w:t>年中央专项彩票公益金支持乡村学校少年</w:t>
      </w:r>
    </w:p>
    <w:p>
      <w:pPr>
        <w:pStyle w:val="2"/>
        <w:spacing w:line="223" w:lineRule="auto"/>
        <w:ind w:left="142"/>
        <w:rPr>
          <w:sz w:val="24"/>
          <w:szCs w:val="24"/>
        </w:rPr>
      </w:pPr>
      <w:r>
        <w:rPr>
          <w:spacing w:val="-3"/>
          <w:sz w:val="24"/>
          <w:szCs w:val="24"/>
        </w:rPr>
        <w:t>宫项目（和地财教〔</w:t>
      </w:r>
      <w:r>
        <w:rPr>
          <w:rFonts w:ascii="Times New Roman" w:hAnsi="Times New Roman" w:eastAsia="Times New Roman" w:cs="Times New Roman"/>
          <w:spacing w:val="-3"/>
          <w:sz w:val="24"/>
          <w:szCs w:val="24"/>
        </w:rPr>
        <w:t>2023</w:t>
      </w:r>
      <w:r>
        <w:rPr>
          <w:spacing w:val="-3"/>
          <w:sz w:val="24"/>
          <w:szCs w:val="24"/>
        </w:rPr>
        <w:t>〕</w:t>
      </w:r>
      <w:r>
        <w:rPr>
          <w:rFonts w:ascii="Times New Roman" w:hAnsi="Times New Roman" w:eastAsia="Times New Roman" w:cs="Times New Roman"/>
          <w:spacing w:val="-3"/>
          <w:sz w:val="24"/>
          <w:szCs w:val="24"/>
        </w:rPr>
        <w:t>67</w:t>
      </w:r>
      <w:r>
        <w:rPr>
          <w:rFonts w:ascii="Times New Roman" w:hAnsi="Times New Roman" w:eastAsia="Times New Roman" w:cs="Times New Roman"/>
          <w:spacing w:val="23"/>
          <w:w w:val="101"/>
          <w:sz w:val="24"/>
          <w:szCs w:val="24"/>
        </w:rPr>
        <w:t xml:space="preserve"> </w:t>
      </w:r>
      <w:r>
        <w:rPr>
          <w:spacing w:val="-3"/>
          <w:sz w:val="24"/>
          <w:szCs w:val="24"/>
        </w:rPr>
        <w:t>号）</w:t>
      </w:r>
    </w:p>
    <w:p>
      <w:pPr>
        <w:pStyle w:val="2"/>
        <w:spacing w:before="221" w:line="222" w:lineRule="auto"/>
        <w:ind w:left="130"/>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08"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2" w:hRule="atLeast"/>
        </w:trPr>
        <w:tc>
          <w:tcPr>
            <w:tcW w:w="1420" w:type="dxa"/>
            <w:vAlign w:val="top"/>
          </w:tcPr>
          <w:p>
            <w:pPr>
              <w:spacing w:line="450" w:lineRule="auto"/>
              <w:rPr>
                <w:rFonts w:ascii="Arial"/>
                <w:sz w:val="21"/>
              </w:rPr>
            </w:pPr>
          </w:p>
          <w:p>
            <w:pPr>
              <w:pStyle w:val="6"/>
              <w:spacing w:before="78" w:line="222" w:lineRule="auto"/>
              <w:ind w:left="241"/>
            </w:pPr>
            <w:r>
              <w:rPr>
                <w:spacing w:val="-4"/>
                <w14:textOutline w14:w="4358" w14:cap="flat" w14:cmpd="sng">
                  <w14:solidFill>
                    <w14:srgbClr w14:val="000000"/>
                  </w14:solidFill>
                  <w14:prstDash w14:val="solid"/>
                  <w14:miter w14:val="10"/>
                </w14:textOutline>
              </w:rPr>
              <w:t>指标解释</w:t>
            </w:r>
          </w:p>
        </w:tc>
        <w:tc>
          <w:tcPr>
            <w:tcW w:w="7533" w:type="dxa"/>
            <w:vAlign w:val="top"/>
          </w:tcPr>
          <w:p>
            <w:pPr>
              <w:pStyle w:val="6"/>
              <w:spacing w:before="298" w:line="468" w:lineRule="exact"/>
              <w:ind w:left="121"/>
            </w:pPr>
            <w:r>
              <w:rPr>
                <w:spacing w:val="3"/>
                <w:position w:val="17"/>
              </w:rPr>
              <w:t>政府采购项目实施的实际产出数与合同约定产出数的比率，用以反映</w:t>
            </w:r>
          </w:p>
          <w:p>
            <w:pPr>
              <w:pStyle w:val="6"/>
              <w:spacing w:line="222" w:lineRule="auto"/>
              <w:ind w:left="120"/>
            </w:pPr>
            <w:r>
              <w:rPr>
                <w:spacing w:val="-1"/>
              </w:rPr>
              <w:t>和考核政府采购产出数量目标的实现程度。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7" w:hRule="atLeast"/>
        </w:trPr>
        <w:tc>
          <w:tcPr>
            <w:tcW w:w="1420" w:type="dxa"/>
            <w:vAlign w:val="top"/>
          </w:tcPr>
          <w:p>
            <w:pPr>
              <w:pStyle w:val="6"/>
              <w:spacing w:before="213" w:line="222" w:lineRule="auto"/>
              <w:ind w:left="241"/>
            </w:pPr>
            <w:r>
              <w:rPr>
                <w:spacing w:val="-4"/>
                <w14:textOutline w14:w="4358" w14:cap="flat" w14:cmpd="sng">
                  <w14:solidFill>
                    <w14:srgbClr w14:val="000000"/>
                  </w14:solidFill>
                  <w14:prstDash w14:val="solid"/>
                  <w14:miter w14:val="10"/>
                </w14:textOutline>
              </w:rPr>
              <w:t>指标权重</w:t>
            </w:r>
          </w:p>
        </w:tc>
        <w:tc>
          <w:tcPr>
            <w:tcW w:w="7533" w:type="dxa"/>
            <w:vAlign w:val="top"/>
          </w:tcPr>
          <w:p>
            <w:pPr>
              <w:pStyle w:val="6"/>
              <w:spacing w:before="213"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10" w:hRule="atLeast"/>
        </w:trPr>
        <w:tc>
          <w:tcPr>
            <w:tcW w:w="1420" w:type="dxa"/>
            <w:vAlign w:val="top"/>
          </w:tcPr>
          <w:p>
            <w:pPr>
              <w:spacing w:line="302" w:lineRule="auto"/>
              <w:rPr>
                <w:rFonts w:ascii="Arial"/>
                <w:sz w:val="21"/>
              </w:rPr>
            </w:pPr>
          </w:p>
          <w:p>
            <w:pPr>
              <w:spacing w:line="302"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评价标准</w:t>
            </w:r>
          </w:p>
        </w:tc>
        <w:tc>
          <w:tcPr>
            <w:tcW w:w="7533" w:type="dxa"/>
            <w:vAlign w:val="top"/>
          </w:tcPr>
          <w:p>
            <w:pPr>
              <w:pStyle w:val="6"/>
              <w:spacing w:before="217" w:line="222" w:lineRule="auto"/>
              <w:ind w:left="120"/>
            </w:pPr>
            <w:r>
              <w:rPr>
                <w:spacing w:val="-3"/>
              </w:rPr>
              <w:t>指标评分细则：</w:t>
            </w:r>
          </w:p>
          <w:p>
            <w:pPr>
              <w:pStyle w:val="6"/>
              <w:spacing w:before="178" w:line="221" w:lineRule="auto"/>
              <w:ind w:left="124"/>
              <w:outlineLvl w:val="0"/>
            </w:pPr>
            <w:r>
              <w:rPr>
                <w:spacing w:val="-2"/>
              </w:rPr>
              <w:t>实际完成数量与合同约定相符，得</w:t>
            </w:r>
            <w:r>
              <w:rPr>
                <w:spacing w:val="-41"/>
              </w:rPr>
              <w:t xml:space="preserve"> </w:t>
            </w:r>
            <w:r>
              <w:rPr>
                <w:rFonts w:ascii="Times New Roman" w:hAnsi="Times New Roman" w:eastAsia="Times New Roman" w:cs="Times New Roman"/>
                <w:spacing w:val="-2"/>
              </w:rPr>
              <w:t>6</w:t>
            </w:r>
            <w:r>
              <w:rPr>
                <w:rFonts w:ascii="Times New Roman" w:hAnsi="Times New Roman" w:eastAsia="Times New Roman" w:cs="Times New Roman"/>
                <w:spacing w:val="19"/>
              </w:rPr>
              <w:t xml:space="preserve"> </w:t>
            </w:r>
            <w:r>
              <w:rPr>
                <w:spacing w:val="-2"/>
              </w:rPr>
              <w:t>分；未达到目标的，根据完成比</w:t>
            </w:r>
          </w:p>
          <w:p>
            <w:pPr>
              <w:pStyle w:val="6"/>
              <w:spacing w:before="180" w:line="223" w:lineRule="auto"/>
              <w:ind w:left="119"/>
            </w:pPr>
            <w:r>
              <w:rPr>
                <w:spacing w:val="-4"/>
              </w:rPr>
              <w:t>例赋分。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13" w:hRule="atLeast"/>
        </w:trPr>
        <w:tc>
          <w:tcPr>
            <w:tcW w:w="1420" w:type="dxa"/>
            <w:vAlign w:val="top"/>
          </w:tcPr>
          <w:p>
            <w:pPr>
              <w:pStyle w:val="6"/>
              <w:spacing w:before="318" w:line="222" w:lineRule="auto"/>
              <w:ind w:left="242"/>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45"/>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606"/>
            </w:pPr>
            <w:r>
              <w:rPr>
                <w14:textOutline w14:w="4358" w14:cap="flat" w14:cmpd="sng">
                  <w14:solidFill>
                    <w14:srgbClr w14:val="000000"/>
                  </w14:solidFill>
                  <w14:prstDash w14:val="solid"/>
                  <w14:miter w14:val="10"/>
                </w14:textOutline>
              </w:rPr>
              <w:t>源</w:t>
            </w:r>
          </w:p>
        </w:tc>
        <w:tc>
          <w:tcPr>
            <w:tcW w:w="7533" w:type="dxa"/>
            <w:vAlign w:val="top"/>
          </w:tcPr>
          <w:p>
            <w:pPr>
              <w:spacing w:line="472" w:lineRule="auto"/>
              <w:rPr>
                <w:rFonts w:ascii="Arial"/>
                <w:sz w:val="21"/>
              </w:rPr>
            </w:pPr>
          </w:p>
          <w:p>
            <w:pPr>
              <w:pStyle w:val="6"/>
              <w:spacing w:before="78" w:line="468" w:lineRule="exact"/>
              <w:ind w:left="600"/>
            </w:pPr>
            <w:r>
              <w:rPr>
                <w:spacing w:val="3"/>
                <w:position w:val="17"/>
              </w:rPr>
              <w:t>文件搜集、整理与分析，汇报材料、项目绩效目标自评表、支付</w:t>
            </w:r>
          </w:p>
          <w:p>
            <w:pPr>
              <w:pStyle w:val="6"/>
              <w:spacing w:line="220" w:lineRule="auto"/>
              <w:ind w:left="131"/>
            </w:pPr>
            <w:r>
              <w:rPr>
                <w:spacing w:val="-2"/>
              </w:rPr>
              <w:t>凭证、资金申请报告、验收单等。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1" w:hRule="atLeast"/>
        </w:trPr>
        <w:tc>
          <w:tcPr>
            <w:tcW w:w="1420" w:type="dxa"/>
            <w:vMerge w:val="restart"/>
            <w:tcBorders>
              <w:bottom w:val="nil"/>
            </w:tcBorders>
            <w:vAlign w:val="top"/>
          </w:tcPr>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评价结果</w:t>
            </w:r>
          </w:p>
        </w:tc>
        <w:tc>
          <w:tcPr>
            <w:tcW w:w="7533" w:type="dxa"/>
            <w:vAlign w:val="top"/>
          </w:tcPr>
          <w:p>
            <w:pPr>
              <w:pStyle w:val="6"/>
              <w:spacing w:before="117" w:line="222" w:lineRule="auto"/>
              <w:ind w:left="120"/>
            </w:pPr>
            <w:r>
              <w:rPr>
                <w:spacing w:val="-2"/>
              </w:rPr>
              <w:t>指标评分计算过程及依据：</w:t>
            </w:r>
          </w:p>
          <w:p>
            <w:pPr>
              <w:pStyle w:val="6"/>
              <w:spacing w:before="136" w:line="344" w:lineRule="auto"/>
              <w:ind w:left="121" w:right="40" w:firstLine="480"/>
            </w:pPr>
            <w:r>
              <w:rPr>
                <w:spacing w:val="-7"/>
              </w:rPr>
              <w:t>项目设置采购计划为项目覆盖少年宫数量</w:t>
            </w:r>
            <w:r>
              <w:rPr>
                <w:rFonts w:ascii="Times New Roman" w:hAnsi="Times New Roman" w:eastAsia="Times New Roman" w:cs="Times New Roman"/>
                <w:spacing w:val="-7"/>
              </w:rPr>
              <w:t xml:space="preserve">=4 </w:t>
            </w:r>
            <w:r>
              <w:rPr>
                <w:spacing w:val="-7"/>
              </w:rPr>
              <w:t>个，实际完成值</w:t>
            </w:r>
            <w:r>
              <w:rPr>
                <w:rFonts w:ascii="Times New Roman" w:hAnsi="Times New Roman" w:eastAsia="Times New Roman" w:cs="Times New Roman"/>
                <w:spacing w:val="-7"/>
              </w:rPr>
              <w:t xml:space="preserve">=4 </w:t>
            </w:r>
            <w:r>
              <w:rPr>
                <w:spacing w:val="-7"/>
              </w:rPr>
              <w:t>所，</w:t>
            </w:r>
            <w:r>
              <w:rPr>
                <w:spacing w:val="5"/>
              </w:rPr>
              <w:t xml:space="preserve"> </w:t>
            </w:r>
            <w:r>
              <w:rPr>
                <w:spacing w:val="4"/>
              </w:rPr>
              <w:t>覆盖民丰县县城小学、若克雅乡中心小学、萨勒吾则克乡中心小学、</w:t>
            </w:r>
            <w:r>
              <w:rPr>
                <w:spacing w:val="13"/>
              </w:rPr>
              <w:t xml:space="preserve"> </w:t>
            </w:r>
            <w:r>
              <w:rPr>
                <w:spacing w:val="-2"/>
              </w:rPr>
              <w:t>安迪尔乡中心小学，实际完成率</w:t>
            </w:r>
            <w:r>
              <w:rPr>
                <w:rFonts w:ascii="Times New Roman" w:hAnsi="Times New Roman" w:eastAsia="Times New Roman" w:cs="Times New Roman"/>
                <w:spacing w:val="-2"/>
              </w:rPr>
              <w:t>=100.0%</w:t>
            </w:r>
            <w:r>
              <w:rPr>
                <w:spacing w:val="-2"/>
              </w:rPr>
              <w:t>；项目设置采购计划为设置活</w:t>
            </w:r>
            <w:r>
              <w:rPr>
                <w:spacing w:val="12"/>
              </w:rPr>
              <w:t xml:space="preserve"> </w:t>
            </w:r>
            <w:r>
              <w:rPr>
                <w:spacing w:val="1"/>
              </w:rPr>
              <w:t>动项目数量≥</w:t>
            </w:r>
            <w:r>
              <w:rPr>
                <w:rFonts w:ascii="Times New Roman" w:hAnsi="Times New Roman" w:eastAsia="Times New Roman" w:cs="Times New Roman"/>
                <w:spacing w:val="1"/>
              </w:rPr>
              <w:t>5</w:t>
            </w:r>
            <w:r>
              <w:rPr>
                <w:rFonts w:ascii="Times New Roman" w:hAnsi="Times New Roman" w:eastAsia="Times New Roman" w:cs="Times New Roman"/>
                <w:spacing w:val="31"/>
                <w:w w:val="101"/>
              </w:rPr>
              <w:t xml:space="preserve"> </w:t>
            </w:r>
            <w:r>
              <w:rPr>
                <w:spacing w:val="1"/>
              </w:rPr>
              <w:t>项，实际完成值</w:t>
            </w:r>
            <w:r>
              <w:rPr>
                <w:rFonts w:ascii="Times New Roman" w:hAnsi="Times New Roman" w:eastAsia="Times New Roman" w:cs="Times New Roman"/>
                <w:spacing w:val="1"/>
              </w:rPr>
              <w:t>=5</w:t>
            </w:r>
            <w:r>
              <w:rPr>
                <w:rFonts w:ascii="Times New Roman" w:hAnsi="Times New Roman" w:eastAsia="Times New Roman" w:cs="Times New Roman"/>
                <w:spacing w:val="21"/>
                <w:w w:val="101"/>
              </w:rPr>
              <w:t xml:space="preserve"> </w:t>
            </w:r>
            <w:r>
              <w:rPr>
                <w:spacing w:val="1"/>
              </w:rPr>
              <w:t>项，包括乒乓球、排球、足球、篮</w:t>
            </w:r>
            <w:r>
              <w:t xml:space="preserve"> </w:t>
            </w:r>
            <w:r>
              <w:rPr>
                <w:spacing w:val="-1"/>
              </w:rPr>
              <w:t>球、羽毛球，实际完成率</w:t>
            </w:r>
            <w:r>
              <w:rPr>
                <w:rFonts w:ascii="Times New Roman" w:hAnsi="Times New Roman" w:eastAsia="Times New Roman" w:cs="Times New Roman"/>
                <w:spacing w:val="-1"/>
              </w:rPr>
              <w:t>=100.0%</w:t>
            </w:r>
            <w:r>
              <w:rPr>
                <w:spacing w:val="-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trPr>
        <w:tc>
          <w:tcPr>
            <w:tcW w:w="1420" w:type="dxa"/>
            <w:vMerge w:val="continue"/>
            <w:tcBorders>
              <w:top w:val="nil"/>
            </w:tcBorders>
            <w:vAlign w:val="top"/>
          </w:tcPr>
          <w:p>
            <w:pPr>
              <w:rPr>
                <w:rFonts w:ascii="Arial"/>
                <w:sz w:val="21"/>
              </w:rPr>
            </w:pPr>
          </w:p>
        </w:tc>
        <w:tc>
          <w:tcPr>
            <w:tcW w:w="7533" w:type="dxa"/>
            <w:vAlign w:val="top"/>
          </w:tcPr>
          <w:p>
            <w:pPr>
              <w:pStyle w:val="6"/>
              <w:spacing w:before="285"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6</w:t>
            </w:r>
          </w:p>
        </w:tc>
      </w:tr>
    </w:tbl>
    <w:p>
      <w:pPr>
        <w:rPr>
          <w:rFonts w:ascii="Arial"/>
          <w:sz w:val="21"/>
        </w:rPr>
      </w:pPr>
    </w:p>
    <w:p>
      <w:pPr>
        <w:rPr>
          <w:rFonts w:ascii="Arial" w:hAnsi="Arial" w:eastAsia="Arial" w:cs="Arial"/>
          <w:sz w:val="21"/>
          <w:szCs w:val="21"/>
        </w:rPr>
        <w:sectPr>
          <w:footerReference r:id="rId84" w:type="default"/>
          <w:pgSz w:w="11906" w:h="16839"/>
          <w:pgMar w:top="1431" w:right="1474" w:bottom="1223" w:left="1473" w:header="0" w:footer="1046" w:gutter="0"/>
          <w:cols w:space="720" w:num="1"/>
        </w:sectPr>
      </w:pPr>
    </w:p>
    <w:p>
      <w:pPr>
        <w:spacing w:line="285" w:lineRule="auto"/>
        <w:rPr>
          <w:rFonts w:ascii="Arial"/>
          <w:sz w:val="21"/>
        </w:rPr>
      </w:pPr>
    </w:p>
    <w:p>
      <w:pPr>
        <w:spacing w:line="285" w:lineRule="auto"/>
        <w:rPr>
          <w:rFonts w:ascii="Arial"/>
          <w:sz w:val="21"/>
        </w:rPr>
      </w:pPr>
    </w:p>
    <w:p>
      <w:pPr>
        <w:pStyle w:val="2"/>
        <w:spacing w:before="98" w:line="222" w:lineRule="auto"/>
        <w:ind w:left="2501"/>
      </w:pPr>
      <w:r>
        <w:rPr>
          <w:rFonts w:ascii="Times New Roman" w:hAnsi="Times New Roman" w:eastAsia="Times New Roman" w:cs="Times New Roman"/>
          <w:b/>
          <w:bCs/>
          <w:spacing w:val="-3"/>
        </w:rPr>
        <w:t>C201“</w:t>
      </w:r>
      <w:r>
        <w:rPr>
          <w:rFonts w:ascii="Times New Roman" w:hAnsi="Times New Roman" w:eastAsia="Times New Roman" w:cs="Times New Roman"/>
          <w:b/>
          <w:bCs/>
          <w:spacing w:val="-53"/>
        </w:rPr>
        <w:t xml:space="preserve"> </w:t>
      </w:r>
      <w:r>
        <w:rPr>
          <w:spacing w:val="-3"/>
          <w14:textOutline w14:w="5448" w14:cap="flat" w14:cmpd="sng">
            <w14:solidFill>
              <w14:srgbClr w14:val="000000"/>
            </w14:solidFill>
            <w14:prstDash w14:val="solid"/>
            <w14:miter w14:val="10"/>
          </w14:textOutline>
        </w:rPr>
        <w:t>采购项目质量</w:t>
      </w:r>
      <w:r>
        <w:rPr>
          <w:rFonts w:ascii="Times New Roman" w:hAnsi="Times New Roman" w:eastAsia="Times New Roman" w:cs="Times New Roman"/>
          <w:b/>
          <w:bCs/>
          <w:spacing w:val="-3"/>
        </w:rPr>
        <w:t>”</w:t>
      </w:r>
      <w:r>
        <w:rPr>
          <w:rFonts w:ascii="Times New Roman" w:hAnsi="Times New Roman" w:eastAsia="Times New Roman" w:cs="Times New Roman"/>
          <w:b/>
          <w:bCs/>
          <w:spacing w:val="-52"/>
        </w:rPr>
        <w:t xml:space="preserve"> </w:t>
      </w:r>
      <w:r>
        <w:rPr>
          <w:spacing w:val="-3"/>
          <w14:textOutline w14:w="5448" w14:cap="flat" w14:cmpd="sng">
            <w14:solidFill>
              <w14:srgbClr w14:val="000000"/>
            </w14:solidFill>
            <w14:prstDash w14:val="solid"/>
            <w14:miter w14:val="10"/>
          </w14:textOutline>
        </w:rPr>
        <w:t>评价底稿</w:t>
      </w:r>
    </w:p>
    <w:p>
      <w:pPr>
        <w:pStyle w:val="2"/>
        <w:spacing w:before="215" w:line="468" w:lineRule="exact"/>
        <w:ind w:left="130"/>
        <w:rPr>
          <w:sz w:val="24"/>
          <w:szCs w:val="24"/>
        </w:rPr>
      </w:pPr>
      <w:r>
        <w:rPr>
          <w:spacing w:val="-2"/>
          <w:position w:val="17"/>
          <w:sz w:val="24"/>
          <w:szCs w:val="24"/>
          <w14:textOutline w14:w="4358" w14:cap="flat" w14:cmpd="sng">
            <w14:solidFill>
              <w14:srgbClr w14:val="000000"/>
            </w14:solidFill>
            <w14:prstDash w14:val="solid"/>
            <w14:miter w14:val="10"/>
          </w14:textOutline>
        </w:rPr>
        <w:t>项目名称：</w:t>
      </w:r>
      <w:r>
        <w:rPr>
          <w:spacing w:val="-2"/>
          <w:position w:val="17"/>
          <w:sz w:val="24"/>
          <w:szCs w:val="24"/>
        </w:rPr>
        <w:t>民丰县教育和科学技术局</w:t>
      </w:r>
      <w:r>
        <w:rPr>
          <w:spacing w:val="-49"/>
          <w:position w:val="17"/>
          <w:sz w:val="24"/>
          <w:szCs w:val="24"/>
        </w:rPr>
        <w:t xml:space="preserve"> </w:t>
      </w:r>
      <w:r>
        <w:rPr>
          <w:rFonts w:ascii="Times New Roman" w:hAnsi="Times New Roman" w:eastAsia="Times New Roman" w:cs="Times New Roman"/>
          <w:spacing w:val="-2"/>
          <w:position w:val="17"/>
          <w:sz w:val="24"/>
          <w:szCs w:val="24"/>
        </w:rPr>
        <w:t>2024</w:t>
      </w:r>
      <w:r>
        <w:rPr>
          <w:rFonts w:ascii="Times New Roman" w:hAnsi="Times New Roman" w:eastAsia="Times New Roman" w:cs="Times New Roman"/>
          <w:spacing w:val="20"/>
          <w:w w:val="101"/>
          <w:position w:val="17"/>
          <w:sz w:val="24"/>
          <w:szCs w:val="24"/>
        </w:rPr>
        <w:t xml:space="preserve"> </w:t>
      </w:r>
      <w:r>
        <w:rPr>
          <w:spacing w:val="-2"/>
          <w:position w:val="17"/>
          <w:sz w:val="24"/>
          <w:szCs w:val="24"/>
        </w:rPr>
        <w:t>年中央专项彩票公益金支持乡村学校少年</w:t>
      </w:r>
    </w:p>
    <w:p>
      <w:pPr>
        <w:pStyle w:val="2"/>
        <w:spacing w:line="223" w:lineRule="auto"/>
        <w:ind w:left="142"/>
        <w:rPr>
          <w:sz w:val="24"/>
          <w:szCs w:val="24"/>
        </w:rPr>
      </w:pPr>
      <w:r>
        <w:rPr>
          <w:spacing w:val="-3"/>
          <w:sz w:val="24"/>
          <w:szCs w:val="24"/>
        </w:rPr>
        <w:t>宫项目（和地财教〔</w:t>
      </w:r>
      <w:r>
        <w:rPr>
          <w:rFonts w:ascii="Times New Roman" w:hAnsi="Times New Roman" w:eastAsia="Times New Roman" w:cs="Times New Roman"/>
          <w:spacing w:val="-3"/>
          <w:sz w:val="24"/>
          <w:szCs w:val="24"/>
        </w:rPr>
        <w:t>2023</w:t>
      </w:r>
      <w:r>
        <w:rPr>
          <w:spacing w:val="-3"/>
          <w:sz w:val="24"/>
          <w:szCs w:val="24"/>
        </w:rPr>
        <w:t>〕</w:t>
      </w:r>
      <w:r>
        <w:rPr>
          <w:rFonts w:ascii="Times New Roman" w:hAnsi="Times New Roman" w:eastAsia="Times New Roman" w:cs="Times New Roman"/>
          <w:spacing w:val="-3"/>
          <w:sz w:val="24"/>
          <w:szCs w:val="24"/>
        </w:rPr>
        <w:t>67</w:t>
      </w:r>
      <w:r>
        <w:rPr>
          <w:rFonts w:ascii="Times New Roman" w:hAnsi="Times New Roman" w:eastAsia="Times New Roman" w:cs="Times New Roman"/>
          <w:spacing w:val="23"/>
          <w:w w:val="101"/>
          <w:sz w:val="24"/>
          <w:szCs w:val="24"/>
        </w:rPr>
        <w:t xml:space="preserve"> </w:t>
      </w:r>
      <w:r>
        <w:rPr>
          <w:spacing w:val="-3"/>
          <w:sz w:val="24"/>
          <w:szCs w:val="24"/>
        </w:rPr>
        <w:t>号）</w:t>
      </w:r>
    </w:p>
    <w:p>
      <w:pPr>
        <w:pStyle w:val="2"/>
        <w:spacing w:before="221" w:line="222" w:lineRule="auto"/>
        <w:ind w:left="130"/>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07"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2" w:hRule="atLeast"/>
        </w:trPr>
        <w:tc>
          <w:tcPr>
            <w:tcW w:w="1420" w:type="dxa"/>
            <w:vAlign w:val="top"/>
          </w:tcPr>
          <w:p>
            <w:pPr>
              <w:spacing w:line="452" w:lineRule="auto"/>
              <w:rPr>
                <w:rFonts w:ascii="Arial"/>
                <w:sz w:val="21"/>
              </w:rPr>
            </w:pPr>
          </w:p>
          <w:p>
            <w:pPr>
              <w:pStyle w:val="6"/>
              <w:spacing w:before="78" w:line="222" w:lineRule="auto"/>
              <w:ind w:left="241"/>
            </w:pPr>
            <w:r>
              <w:rPr>
                <w:spacing w:val="-4"/>
                <w14:textOutline w14:w="4358" w14:cap="flat" w14:cmpd="sng">
                  <w14:solidFill>
                    <w14:srgbClr w14:val="000000"/>
                  </w14:solidFill>
                  <w14:prstDash w14:val="solid"/>
                  <w14:miter w14:val="10"/>
                </w14:textOutline>
              </w:rPr>
              <w:t>指标解释</w:t>
            </w:r>
          </w:p>
        </w:tc>
        <w:tc>
          <w:tcPr>
            <w:tcW w:w="7533" w:type="dxa"/>
            <w:vAlign w:val="top"/>
          </w:tcPr>
          <w:p>
            <w:pPr>
              <w:spacing w:line="451" w:lineRule="auto"/>
              <w:rPr>
                <w:rFonts w:ascii="Arial"/>
                <w:sz w:val="21"/>
              </w:rPr>
            </w:pPr>
          </w:p>
          <w:p>
            <w:pPr>
              <w:pStyle w:val="6"/>
              <w:spacing w:before="78" w:line="221" w:lineRule="auto"/>
              <w:ind w:left="121"/>
            </w:pPr>
            <w:r>
              <w:rPr>
                <w:spacing w:val="-1"/>
              </w:rPr>
              <w:t>考察政府采购项目符合采购需求中的技术、商务要求。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1420" w:type="dxa"/>
            <w:vAlign w:val="top"/>
          </w:tcPr>
          <w:p>
            <w:pPr>
              <w:spacing w:line="278" w:lineRule="auto"/>
              <w:rPr>
                <w:rFonts w:ascii="Arial"/>
                <w:sz w:val="21"/>
              </w:rPr>
            </w:pPr>
          </w:p>
          <w:p>
            <w:pPr>
              <w:pStyle w:val="6"/>
              <w:spacing w:before="78" w:line="222" w:lineRule="auto"/>
              <w:ind w:left="241"/>
            </w:pPr>
            <w:r>
              <w:rPr>
                <w:spacing w:val="-4"/>
                <w14:textOutline w14:w="4358" w14:cap="flat" w14:cmpd="sng">
                  <w14:solidFill>
                    <w14:srgbClr w14:val="000000"/>
                  </w14:solidFill>
                  <w14:prstDash w14:val="solid"/>
                  <w14:miter w14:val="10"/>
                </w14:textOutline>
              </w:rPr>
              <w:t>指标权重</w:t>
            </w:r>
          </w:p>
        </w:tc>
        <w:tc>
          <w:tcPr>
            <w:tcW w:w="7533" w:type="dxa"/>
            <w:vAlign w:val="top"/>
          </w:tcPr>
          <w:p>
            <w:pPr>
              <w:spacing w:line="278"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70" w:hRule="atLeast"/>
        </w:trPr>
        <w:tc>
          <w:tcPr>
            <w:tcW w:w="1420" w:type="dxa"/>
            <w:vAlign w:val="top"/>
          </w:tcPr>
          <w:p>
            <w:pPr>
              <w:spacing w:line="341" w:lineRule="auto"/>
              <w:rPr>
                <w:rFonts w:ascii="Arial"/>
                <w:sz w:val="21"/>
              </w:rPr>
            </w:pPr>
          </w:p>
          <w:p>
            <w:pPr>
              <w:spacing w:line="342"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评价标准</w:t>
            </w:r>
          </w:p>
        </w:tc>
        <w:tc>
          <w:tcPr>
            <w:tcW w:w="7533" w:type="dxa"/>
            <w:vAlign w:val="top"/>
          </w:tcPr>
          <w:p>
            <w:pPr>
              <w:spacing w:line="452" w:lineRule="auto"/>
              <w:rPr>
                <w:rFonts w:ascii="Arial"/>
                <w:sz w:val="21"/>
              </w:rPr>
            </w:pPr>
          </w:p>
          <w:p>
            <w:pPr>
              <w:pStyle w:val="6"/>
              <w:spacing w:before="78" w:line="222" w:lineRule="auto"/>
              <w:ind w:left="120"/>
            </w:pPr>
            <w:r>
              <w:rPr>
                <w:spacing w:val="-3"/>
              </w:rPr>
              <w:t>指标评分细则：</w:t>
            </w:r>
          </w:p>
          <w:p>
            <w:pPr>
              <w:pStyle w:val="6"/>
              <w:spacing w:before="178" w:line="221" w:lineRule="auto"/>
              <w:ind w:left="122"/>
              <w:outlineLvl w:val="0"/>
            </w:pPr>
            <w:r>
              <w:rPr>
                <w:spacing w:val="-5"/>
              </w:rPr>
              <w:t>达到</w:t>
            </w:r>
            <w:r>
              <w:rPr>
                <w:spacing w:val="-28"/>
              </w:rPr>
              <w:t xml:space="preserve"> </w:t>
            </w:r>
            <w:r>
              <w:rPr>
                <w:rFonts w:ascii="Times New Roman" w:hAnsi="Times New Roman" w:eastAsia="Times New Roman" w:cs="Times New Roman"/>
                <w:spacing w:val="-5"/>
              </w:rPr>
              <w:t>100%</w:t>
            </w:r>
            <w:r>
              <w:rPr>
                <w:spacing w:val="-5"/>
              </w:rPr>
              <w:t>的满分，每发现</w:t>
            </w:r>
            <w:r>
              <w:rPr>
                <w:spacing w:val="-32"/>
              </w:rPr>
              <w:t xml:space="preserve"> </w:t>
            </w:r>
            <w:r>
              <w:rPr>
                <w:rFonts w:ascii="Times New Roman" w:hAnsi="Times New Roman" w:eastAsia="Times New Roman" w:cs="Times New Roman"/>
                <w:spacing w:val="-5"/>
              </w:rPr>
              <w:t>1</w:t>
            </w:r>
            <w:r>
              <w:rPr>
                <w:rFonts w:ascii="Times New Roman" w:hAnsi="Times New Roman" w:eastAsia="Times New Roman" w:cs="Times New Roman"/>
                <w:spacing w:val="17"/>
                <w:w w:val="101"/>
              </w:rPr>
              <w:t xml:space="preserve"> </w:t>
            </w:r>
            <w:r>
              <w:rPr>
                <w:spacing w:val="-5"/>
              </w:rPr>
              <w:t>处不符合情况扣</w:t>
            </w:r>
            <w:r>
              <w:rPr>
                <w:spacing w:val="-32"/>
              </w:rPr>
              <w:t xml:space="preserve"> </w:t>
            </w:r>
            <w:r>
              <w:rPr>
                <w:rFonts w:ascii="Times New Roman" w:hAnsi="Times New Roman" w:eastAsia="Times New Roman" w:cs="Times New Roman"/>
                <w:spacing w:val="-5"/>
              </w:rPr>
              <w:t>1</w:t>
            </w:r>
            <w:r>
              <w:rPr>
                <w:rFonts w:ascii="Times New Roman" w:hAnsi="Times New Roman" w:eastAsia="Times New Roman" w:cs="Times New Roman"/>
                <w:spacing w:val="18"/>
                <w:w w:val="101"/>
              </w:rPr>
              <w:t xml:space="preserve"> </w:t>
            </w:r>
            <w:r>
              <w:rPr>
                <w:spacing w:val="-5"/>
              </w:rPr>
              <w:t>分，扣完为止。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13" w:hRule="atLeast"/>
        </w:trPr>
        <w:tc>
          <w:tcPr>
            <w:tcW w:w="1420" w:type="dxa"/>
            <w:vAlign w:val="top"/>
          </w:tcPr>
          <w:p>
            <w:pPr>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45"/>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606"/>
            </w:pPr>
            <w:r>
              <w:rPr>
                <w14:textOutline w14:w="4358" w14:cap="flat" w14:cmpd="sng">
                  <w14:solidFill>
                    <w14:srgbClr w14:val="000000"/>
                  </w14:solidFill>
                  <w14:prstDash w14:val="solid"/>
                  <w14:miter w14:val="10"/>
                </w14:textOutline>
              </w:rPr>
              <w:t>源</w:t>
            </w:r>
          </w:p>
        </w:tc>
        <w:tc>
          <w:tcPr>
            <w:tcW w:w="7533" w:type="dxa"/>
            <w:vAlign w:val="top"/>
          </w:tcPr>
          <w:p>
            <w:pPr>
              <w:spacing w:line="471" w:lineRule="auto"/>
              <w:rPr>
                <w:rFonts w:ascii="Arial"/>
                <w:sz w:val="21"/>
              </w:rPr>
            </w:pPr>
          </w:p>
          <w:p>
            <w:pPr>
              <w:pStyle w:val="6"/>
              <w:spacing w:before="78" w:line="468" w:lineRule="exact"/>
              <w:ind w:left="600"/>
            </w:pPr>
            <w:r>
              <w:rPr>
                <w:spacing w:val="3"/>
                <w:position w:val="17"/>
              </w:rPr>
              <w:t>文件搜集、整理与分析，汇报材料、项目绩效目标自评表、支付</w:t>
            </w:r>
          </w:p>
          <w:p>
            <w:pPr>
              <w:pStyle w:val="6"/>
              <w:spacing w:before="1" w:line="220" w:lineRule="auto"/>
              <w:ind w:left="131"/>
            </w:pPr>
            <w:r>
              <w:rPr>
                <w:spacing w:val="-4"/>
              </w:rPr>
              <w:t>凭证、验收单等。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3" w:hRule="atLeast"/>
        </w:trPr>
        <w:tc>
          <w:tcPr>
            <w:tcW w:w="1420" w:type="dxa"/>
            <w:vMerge w:val="restart"/>
            <w:tcBorders>
              <w:bottom w:val="nil"/>
            </w:tcBorders>
            <w:vAlign w:val="top"/>
          </w:tcPr>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7" w:lineRule="auto"/>
              <w:rPr>
                <w:rFonts w:ascii="Arial"/>
                <w:sz w:val="21"/>
              </w:rPr>
            </w:pPr>
          </w:p>
          <w:p>
            <w:pPr>
              <w:spacing w:line="267"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评价结果</w:t>
            </w:r>
          </w:p>
        </w:tc>
        <w:tc>
          <w:tcPr>
            <w:tcW w:w="7533" w:type="dxa"/>
            <w:vAlign w:val="top"/>
          </w:tcPr>
          <w:p>
            <w:pPr>
              <w:spacing w:line="465" w:lineRule="auto"/>
              <w:rPr>
                <w:rFonts w:ascii="Arial"/>
                <w:sz w:val="21"/>
              </w:rPr>
            </w:pPr>
          </w:p>
          <w:p>
            <w:pPr>
              <w:pStyle w:val="6"/>
              <w:spacing w:before="78" w:line="222" w:lineRule="auto"/>
              <w:ind w:left="120"/>
            </w:pPr>
            <w:r>
              <w:rPr>
                <w:spacing w:val="-2"/>
              </w:rPr>
              <w:t>指标评分计算过程及依据：</w:t>
            </w:r>
          </w:p>
          <w:p>
            <w:pPr>
              <w:pStyle w:val="6"/>
              <w:spacing w:before="179" w:line="468" w:lineRule="exact"/>
              <w:ind w:left="601"/>
            </w:pPr>
            <w:r>
              <w:rPr>
                <w:spacing w:val="3"/>
                <w:position w:val="17"/>
              </w:rPr>
              <w:t>根据各小学采购验收单，政府采购项目符合采购需求中的技术、</w:t>
            </w:r>
          </w:p>
          <w:p>
            <w:pPr>
              <w:pStyle w:val="6"/>
              <w:spacing w:line="222" w:lineRule="auto"/>
              <w:ind w:left="128"/>
            </w:pPr>
            <w:r>
              <w:rPr>
                <w:spacing w:val="-3"/>
              </w:rPr>
              <w:t>商务要求，均通过验收，验收合格率达到</w:t>
            </w:r>
            <w:r>
              <w:rPr>
                <w:spacing w:val="-17"/>
              </w:rPr>
              <w:t xml:space="preserve"> </w:t>
            </w:r>
            <w:r>
              <w:rPr>
                <w:rFonts w:ascii="Times New Roman" w:hAnsi="Times New Roman" w:eastAsia="Times New Roman" w:cs="Times New Roman"/>
                <w:spacing w:val="-3"/>
              </w:rPr>
              <w:t>100%</w:t>
            </w:r>
            <w:r>
              <w:rPr>
                <w:spacing w:val="-3"/>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trPr>
        <w:tc>
          <w:tcPr>
            <w:tcW w:w="1420" w:type="dxa"/>
            <w:vMerge w:val="continue"/>
            <w:tcBorders>
              <w:top w:val="nil"/>
            </w:tcBorders>
            <w:vAlign w:val="top"/>
          </w:tcPr>
          <w:p>
            <w:pPr>
              <w:rPr>
                <w:rFonts w:ascii="Arial"/>
                <w:sz w:val="21"/>
              </w:rPr>
            </w:pPr>
          </w:p>
        </w:tc>
        <w:tc>
          <w:tcPr>
            <w:tcW w:w="7533" w:type="dxa"/>
            <w:vAlign w:val="top"/>
          </w:tcPr>
          <w:p>
            <w:pPr>
              <w:pStyle w:val="6"/>
              <w:spacing w:before="285"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6</w:t>
            </w:r>
          </w:p>
        </w:tc>
      </w:tr>
    </w:tbl>
    <w:p>
      <w:pPr>
        <w:rPr>
          <w:rFonts w:ascii="Arial"/>
          <w:sz w:val="21"/>
        </w:rPr>
      </w:pPr>
    </w:p>
    <w:p>
      <w:pPr>
        <w:rPr>
          <w:rFonts w:ascii="Arial" w:hAnsi="Arial" w:eastAsia="Arial" w:cs="Arial"/>
          <w:sz w:val="21"/>
          <w:szCs w:val="21"/>
        </w:rPr>
        <w:sectPr>
          <w:footerReference r:id="rId85" w:type="default"/>
          <w:pgSz w:w="11906" w:h="16839"/>
          <w:pgMar w:top="1431" w:right="1474" w:bottom="1223" w:left="1473" w:header="0" w:footer="1046" w:gutter="0"/>
          <w:cols w:space="720" w:num="1"/>
        </w:sectPr>
      </w:pPr>
    </w:p>
    <w:p>
      <w:pPr>
        <w:pStyle w:val="2"/>
        <w:spacing w:before="172" w:line="222" w:lineRule="auto"/>
        <w:ind w:left="2652"/>
      </w:pPr>
      <w:r>
        <w:rPr>
          <w:rFonts w:ascii="Times New Roman" w:hAnsi="Times New Roman" w:eastAsia="Times New Roman" w:cs="Times New Roman"/>
          <w:b/>
          <w:bCs/>
          <w:spacing w:val="-4"/>
        </w:rPr>
        <w:t>C301“</w:t>
      </w:r>
      <w:r>
        <w:rPr>
          <w:rFonts w:ascii="Times New Roman" w:hAnsi="Times New Roman" w:eastAsia="Times New Roman" w:cs="Times New Roman"/>
          <w:b/>
          <w:bCs/>
          <w:spacing w:val="-41"/>
        </w:rPr>
        <w:t xml:space="preserve"> </w:t>
      </w:r>
      <w:r>
        <w:rPr>
          <w:spacing w:val="-4"/>
          <w14:textOutline w14:w="5448" w14:cap="flat" w14:cmpd="sng">
            <w14:solidFill>
              <w14:srgbClr w14:val="000000"/>
            </w14:solidFill>
            <w14:prstDash w14:val="solid"/>
            <w14:miter w14:val="10"/>
          </w14:textOutline>
        </w:rPr>
        <w:t>完成及时率</w:t>
      </w:r>
      <w:r>
        <w:rPr>
          <w:rFonts w:ascii="Times New Roman" w:hAnsi="Times New Roman" w:eastAsia="Times New Roman" w:cs="Times New Roman"/>
          <w:b/>
          <w:bCs/>
          <w:spacing w:val="-4"/>
        </w:rPr>
        <w:t>”</w:t>
      </w:r>
      <w:r>
        <w:rPr>
          <w:rFonts w:ascii="Times New Roman" w:hAnsi="Times New Roman" w:eastAsia="Times New Roman" w:cs="Times New Roman"/>
          <w:b/>
          <w:bCs/>
          <w:spacing w:val="-55"/>
        </w:rPr>
        <w:t xml:space="preserve"> </w:t>
      </w:r>
      <w:r>
        <w:rPr>
          <w:spacing w:val="-4"/>
          <w14:textOutline w14:w="5448" w14:cap="flat" w14:cmpd="sng">
            <w14:solidFill>
              <w14:srgbClr w14:val="000000"/>
            </w14:solidFill>
            <w14:prstDash w14:val="solid"/>
            <w14:miter w14:val="10"/>
          </w14:textOutline>
        </w:rPr>
        <w:t>评价底稿</w:t>
      </w:r>
    </w:p>
    <w:p>
      <w:pPr>
        <w:pStyle w:val="2"/>
        <w:spacing w:before="213" w:line="468" w:lineRule="exact"/>
        <w:ind w:left="130"/>
        <w:rPr>
          <w:sz w:val="24"/>
          <w:szCs w:val="24"/>
        </w:rPr>
      </w:pPr>
      <w:r>
        <w:rPr>
          <w:spacing w:val="-2"/>
          <w:position w:val="17"/>
          <w:sz w:val="24"/>
          <w:szCs w:val="24"/>
          <w14:textOutline w14:w="4358" w14:cap="flat" w14:cmpd="sng">
            <w14:solidFill>
              <w14:srgbClr w14:val="000000"/>
            </w14:solidFill>
            <w14:prstDash w14:val="solid"/>
            <w14:miter w14:val="10"/>
          </w14:textOutline>
        </w:rPr>
        <w:t>项目名称：</w:t>
      </w:r>
      <w:r>
        <w:rPr>
          <w:spacing w:val="-2"/>
          <w:position w:val="17"/>
          <w:sz w:val="24"/>
          <w:szCs w:val="24"/>
        </w:rPr>
        <w:t>民丰县教育和科学技术局</w:t>
      </w:r>
      <w:r>
        <w:rPr>
          <w:spacing w:val="-49"/>
          <w:position w:val="17"/>
          <w:sz w:val="24"/>
          <w:szCs w:val="24"/>
        </w:rPr>
        <w:t xml:space="preserve"> </w:t>
      </w:r>
      <w:r>
        <w:rPr>
          <w:rFonts w:ascii="Times New Roman" w:hAnsi="Times New Roman" w:eastAsia="Times New Roman" w:cs="Times New Roman"/>
          <w:spacing w:val="-2"/>
          <w:position w:val="17"/>
          <w:sz w:val="24"/>
          <w:szCs w:val="24"/>
        </w:rPr>
        <w:t>2024</w:t>
      </w:r>
      <w:r>
        <w:rPr>
          <w:rFonts w:ascii="Times New Roman" w:hAnsi="Times New Roman" w:eastAsia="Times New Roman" w:cs="Times New Roman"/>
          <w:spacing w:val="20"/>
          <w:w w:val="101"/>
          <w:position w:val="17"/>
          <w:sz w:val="24"/>
          <w:szCs w:val="24"/>
        </w:rPr>
        <w:t xml:space="preserve"> </w:t>
      </w:r>
      <w:r>
        <w:rPr>
          <w:spacing w:val="-2"/>
          <w:position w:val="17"/>
          <w:sz w:val="24"/>
          <w:szCs w:val="24"/>
        </w:rPr>
        <w:t>年中央专项彩票公益金支持乡村学校少年</w:t>
      </w:r>
    </w:p>
    <w:p>
      <w:pPr>
        <w:pStyle w:val="2"/>
        <w:spacing w:line="223" w:lineRule="auto"/>
        <w:ind w:left="142"/>
        <w:rPr>
          <w:sz w:val="24"/>
          <w:szCs w:val="24"/>
        </w:rPr>
      </w:pPr>
      <w:r>
        <w:rPr>
          <w:spacing w:val="-3"/>
          <w:sz w:val="24"/>
          <w:szCs w:val="24"/>
        </w:rPr>
        <w:t>宫项目（和地财教〔</w:t>
      </w:r>
      <w:r>
        <w:rPr>
          <w:rFonts w:ascii="Times New Roman" w:hAnsi="Times New Roman" w:eastAsia="Times New Roman" w:cs="Times New Roman"/>
          <w:spacing w:val="-3"/>
          <w:sz w:val="24"/>
          <w:szCs w:val="24"/>
        </w:rPr>
        <w:t>2023</w:t>
      </w:r>
      <w:r>
        <w:rPr>
          <w:spacing w:val="-3"/>
          <w:sz w:val="24"/>
          <w:szCs w:val="24"/>
        </w:rPr>
        <w:t>〕</w:t>
      </w:r>
      <w:r>
        <w:rPr>
          <w:rFonts w:ascii="Times New Roman" w:hAnsi="Times New Roman" w:eastAsia="Times New Roman" w:cs="Times New Roman"/>
          <w:spacing w:val="-3"/>
          <w:sz w:val="24"/>
          <w:szCs w:val="24"/>
        </w:rPr>
        <w:t>67</w:t>
      </w:r>
      <w:r>
        <w:rPr>
          <w:rFonts w:ascii="Times New Roman" w:hAnsi="Times New Roman" w:eastAsia="Times New Roman" w:cs="Times New Roman"/>
          <w:spacing w:val="23"/>
          <w:w w:val="101"/>
          <w:sz w:val="24"/>
          <w:szCs w:val="24"/>
        </w:rPr>
        <w:t xml:space="preserve"> </w:t>
      </w:r>
      <w:r>
        <w:rPr>
          <w:spacing w:val="-3"/>
          <w:sz w:val="24"/>
          <w:szCs w:val="24"/>
        </w:rPr>
        <w:t>号）</w:t>
      </w:r>
    </w:p>
    <w:p>
      <w:pPr>
        <w:pStyle w:val="2"/>
        <w:spacing w:before="221" w:line="222" w:lineRule="auto"/>
        <w:ind w:left="130"/>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08"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2" w:hRule="atLeast"/>
        </w:trPr>
        <w:tc>
          <w:tcPr>
            <w:tcW w:w="1420" w:type="dxa"/>
            <w:vAlign w:val="top"/>
          </w:tcPr>
          <w:p>
            <w:pPr>
              <w:spacing w:line="402" w:lineRule="auto"/>
              <w:rPr>
                <w:rFonts w:ascii="Arial"/>
                <w:sz w:val="21"/>
              </w:rPr>
            </w:pPr>
          </w:p>
          <w:p>
            <w:pPr>
              <w:pStyle w:val="6"/>
              <w:spacing w:before="78" w:line="222" w:lineRule="auto"/>
              <w:ind w:left="241"/>
            </w:pPr>
            <w:r>
              <w:rPr>
                <w:spacing w:val="-4"/>
                <w14:textOutline w14:w="4358" w14:cap="flat" w14:cmpd="sng">
                  <w14:solidFill>
                    <w14:srgbClr w14:val="000000"/>
                  </w14:solidFill>
                  <w14:prstDash w14:val="solid"/>
                  <w14:miter w14:val="10"/>
                </w14:textOutline>
              </w:rPr>
              <w:t>指标解释</w:t>
            </w:r>
          </w:p>
        </w:tc>
        <w:tc>
          <w:tcPr>
            <w:tcW w:w="7533" w:type="dxa"/>
            <w:vAlign w:val="top"/>
          </w:tcPr>
          <w:p>
            <w:pPr>
              <w:pStyle w:val="6"/>
              <w:spacing w:before="247" w:line="468" w:lineRule="exact"/>
              <w:ind w:left="121"/>
            </w:pPr>
            <w:r>
              <w:rPr>
                <w:spacing w:val="3"/>
                <w:position w:val="17"/>
              </w:rPr>
              <w:t>政府采购实际完成时间与合同约定完成时间的比较，用以反映和考核</w:t>
            </w:r>
          </w:p>
          <w:p>
            <w:pPr>
              <w:pStyle w:val="6"/>
              <w:spacing w:line="222" w:lineRule="auto"/>
              <w:ind w:left="121"/>
            </w:pPr>
            <w:r>
              <w:rPr>
                <w:spacing w:val="-2"/>
              </w:rPr>
              <w:t>政府采购产出时效目标的实现程度。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1420" w:type="dxa"/>
            <w:vAlign w:val="top"/>
          </w:tcPr>
          <w:p>
            <w:pPr>
              <w:spacing w:line="262" w:lineRule="auto"/>
              <w:rPr>
                <w:rFonts w:ascii="Arial"/>
                <w:sz w:val="21"/>
              </w:rPr>
            </w:pPr>
          </w:p>
          <w:p>
            <w:pPr>
              <w:pStyle w:val="6"/>
              <w:spacing w:before="78" w:line="222" w:lineRule="auto"/>
              <w:ind w:left="241"/>
            </w:pPr>
            <w:r>
              <w:rPr>
                <w:spacing w:val="-4"/>
                <w14:textOutline w14:w="4358" w14:cap="flat" w14:cmpd="sng">
                  <w14:solidFill>
                    <w14:srgbClr w14:val="000000"/>
                  </w14:solidFill>
                  <w14:prstDash w14:val="solid"/>
                  <w14:miter w14:val="10"/>
                </w14:textOutline>
              </w:rPr>
              <w:t>指标权重</w:t>
            </w:r>
          </w:p>
        </w:tc>
        <w:tc>
          <w:tcPr>
            <w:tcW w:w="7533" w:type="dxa"/>
            <w:vAlign w:val="top"/>
          </w:tcPr>
          <w:p>
            <w:pPr>
              <w:spacing w:line="262"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8" w:hRule="atLeast"/>
        </w:trPr>
        <w:tc>
          <w:tcPr>
            <w:tcW w:w="1420" w:type="dxa"/>
            <w:vAlign w:val="top"/>
          </w:tcPr>
          <w:p>
            <w:pPr>
              <w:spacing w:line="252" w:lineRule="auto"/>
              <w:rPr>
                <w:rFonts w:ascii="Arial"/>
                <w:sz w:val="21"/>
              </w:rPr>
            </w:pPr>
          </w:p>
          <w:p>
            <w:pPr>
              <w:spacing w:line="252"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评价标准</w:t>
            </w:r>
          </w:p>
        </w:tc>
        <w:tc>
          <w:tcPr>
            <w:tcW w:w="7533" w:type="dxa"/>
            <w:vAlign w:val="top"/>
          </w:tcPr>
          <w:p>
            <w:pPr>
              <w:pStyle w:val="6"/>
              <w:spacing w:before="118" w:line="222" w:lineRule="auto"/>
              <w:ind w:left="120"/>
            </w:pPr>
            <w:r>
              <w:rPr>
                <w:spacing w:val="-3"/>
              </w:rPr>
              <w:t>指标评分细则：</w:t>
            </w:r>
          </w:p>
          <w:p>
            <w:pPr>
              <w:pStyle w:val="6"/>
              <w:spacing w:before="178" w:line="468" w:lineRule="exact"/>
              <w:ind w:left="120"/>
            </w:pPr>
            <w:r>
              <w:rPr>
                <w:position w:val="17"/>
              </w:rPr>
              <w:t>按合同约定时间完成或提前完成，得</w:t>
            </w:r>
            <w:r>
              <w:rPr>
                <w:spacing w:val="-35"/>
                <w:position w:val="17"/>
              </w:rPr>
              <w:t xml:space="preserve"> </w:t>
            </w:r>
            <w:r>
              <w:rPr>
                <w:rFonts w:ascii="Times New Roman" w:hAnsi="Times New Roman" w:eastAsia="Times New Roman" w:cs="Times New Roman"/>
                <w:position w:val="17"/>
              </w:rPr>
              <w:t>6</w:t>
            </w:r>
            <w:r>
              <w:rPr>
                <w:rFonts w:ascii="Times New Roman" w:hAnsi="Times New Roman" w:eastAsia="Times New Roman" w:cs="Times New Roman"/>
                <w:spacing w:val="23"/>
                <w:w w:val="101"/>
                <w:position w:val="17"/>
              </w:rPr>
              <w:t xml:space="preserve"> </w:t>
            </w:r>
            <w:r>
              <w:rPr>
                <w:position w:val="17"/>
              </w:rPr>
              <w:t>分；超期完成，每延期</w:t>
            </w:r>
            <w:r>
              <w:rPr>
                <w:spacing w:val="-28"/>
                <w:position w:val="17"/>
              </w:rPr>
              <w:t xml:space="preserve"> </w:t>
            </w:r>
            <w:r>
              <w:rPr>
                <w:rFonts w:ascii="Times New Roman" w:hAnsi="Times New Roman" w:eastAsia="Times New Roman" w:cs="Times New Roman"/>
                <w:position w:val="17"/>
              </w:rPr>
              <w:t>1</w:t>
            </w:r>
            <w:r>
              <w:rPr>
                <w:rFonts w:ascii="Times New Roman" w:hAnsi="Times New Roman" w:eastAsia="Times New Roman" w:cs="Times New Roman"/>
                <w:spacing w:val="20"/>
                <w:position w:val="17"/>
              </w:rPr>
              <w:t xml:space="preserve"> </w:t>
            </w:r>
            <w:r>
              <w:rPr>
                <w:position w:val="17"/>
              </w:rPr>
              <w:t>天扣</w:t>
            </w:r>
          </w:p>
          <w:p>
            <w:pPr>
              <w:pStyle w:val="6"/>
              <w:spacing w:line="223" w:lineRule="auto"/>
              <w:ind w:left="112"/>
            </w:pPr>
            <w:r>
              <w:rPr>
                <w:rFonts w:ascii="Times New Roman" w:hAnsi="Times New Roman" w:eastAsia="Times New Roman" w:cs="Times New Roman"/>
                <w:spacing w:val="-4"/>
              </w:rPr>
              <w:t>0.5</w:t>
            </w:r>
            <w:r>
              <w:rPr>
                <w:rFonts w:ascii="Times New Roman" w:hAnsi="Times New Roman" w:eastAsia="Times New Roman" w:cs="Times New Roman"/>
                <w:spacing w:val="26"/>
              </w:rPr>
              <w:t xml:space="preserve"> </w:t>
            </w:r>
            <w:r>
              <w:rPr>
                <w:spacing w:val="-4"/>
              </w:rPr>
              <w:t>分，扣完为止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31" w:hRule="atLeast"/>
        </w:trPr>
        <w:tc>
          <w:tcPr>
            <w:tcW w:w="1420" w:type="dxa"/>
            <w:vAlign w:val="top"/>
          </w:tcPr>
          <w:p>
            <w:pPr>
              <w:spacing w:line="250"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45"/>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606"/>
            </w:pPr>
            <w:r>
              <w:rPr>
                <w14:textOutline w14:w="4358" w14:cap="flat" w14:cmpd="sng">
                  <w14:solidFill>
                    <w14:srgbClr w14:val="000000"/>
                  </w14:solidFill>
                  <w14:prstDash w14:val="solid"/>
                  <w14:miter w14:val="10"/>
                </w14:textOutline>
              </w:rPr>
              <w:t>源</w:t>
            </w:r>
          </w:p>
        </w:tc>
        <w:tc>
          <w:tcPr>
            <w:tcW w:w="7533" w:type="dxa"/>
            <w:vAlign w:val="top"/>
          </w:tcPr>
          <w:p>
            <w:pPr>
              <w:rPr>
                <w:rFonts w:ascii="Arial"/>
                <w:sz w:val="21"/>
              </w:rPr>
            </w:pPr>
          </w:p>
          <w:p>
            <w:pPr>
              <w:spacing w:line="241" w:lineRule="auto"/>
              <w:rPr>
                <w:rFonts w:ascii="Arial"/>
                <w:sz w:val="21"/>
              </w:rPr>
            </w:pPr>
          </w:p>
          <w:p>
            <w:pPr>
              <w:pStyle w:val="6"/>
              <w:spacing w:before="78" w:line="468" w:lineRule="exact"/>
              <w:ind w:left="600"/>
            </w:pPr>
            <w:r>
              <w:rPr>
                <w:spacing w:val="3"/>
                <w:position w:val="17"/>
              </w:rPr>
              <w:t>文件搜集、整理与分析，汇报材料、项目绩效目标自评表、资金</w:t>
            </w:r>
          </w:p>
          <w:p>
            <w:pPr>
              <w:pStyle w:val="6"/>
              <w:spacing w:before="1" w:line="220" w:lineRule="auto"/>
              <w:ind w:left="120"/>
            </w:pPr>
            <w:r>
              <w:rPr>
                <w:spacing w:val="-2"/>
              </w:rPr>
              <w:t>支付凭证及验收单等。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26" w:hRule="atLeast"/>
        </w:trPr>
        <w:tc>
          <w:tcPr>
            <w:tcW w:w="1420" w:type="dxa"/>
            <w:vMerge w:val="restart"/>
            <w:tcBorders>
              <w:bottom w:val="nil"/>
            </w:tcBorders>
            <w:vAlign w:val="top"/>
          </w:tcPr>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4"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评价结果</w:t>
            </w:r>
          </w:p>
        </w:tc>
        <w:tc>
          <w:tcPr>
            <w:tcW w:w="7533" w:type="dxa"/>
            <w:vAlign w:val="top"/>
          </w:tcPr>
          <w:p>
            <w:pPr>
              <w:spacing w:line="461" w:lineRule="auto"/>
              <w:rPr>
                <w:rFonts w:ascii="Arial"/>
                <w:sz w:val="21"/>
              </w:rPr>
            </w:pPr>
          </w:p>
          <w:p>
            <w:pPr>
              <w:pStyle w:val="6"/>
              <w:spacing w:before="78" w:line="222" w:lineRule="auto"/>
              <w:ind w:left="120"/>
            </w:pPr>
            <w:r>
              <w:rPr>
                <w:spacing w:val="-2"/>
              </w:rPr>
              <w:t>指标评分计算过程及依据：</w:t>
            </w:r>
          </w:p>
          <w:p>
            <w:pPr>
              <w:pStyle w:val="6"/>
              <w:spacing w:before="136" w:line="360" w:lineRule="auto"/>
              <w:ind w:left="121" w:right="40" w:firstLine="480"/>
              <w:jc w:val="both"/>
            </w:pPr>
            <w:r>
              <w:rPr>
                <w:spacing w:val="-3"/>
              </w:rPr>
              <w:t>项目设置时效指标为项目完成及时率</w:t>
            </w:r>
            <w:r>
              <w:rPr>
                <w:rFonts w:ascii="Times New Roman" w:hAnsi="Times New Roman" w:eastAsia="Times New Roman" w:cs="Times New Roman"/>
                <w:spacing w:val="-3"/>
              </w:rPr>
              <w:t>=100%</w:t>
            </w:r>
            <w:r>
              <w:rPr>
                <w:rFonts w:ascii="Times New Roman" w:hAnsi="Times New Roman" w:eastAsia="Times New Roman" w:cs="Times New Roman"/>
                <w:spacing w:val="-18"/>
              </w:rPr>
              <w:t xml:space="preserve"> </w:t>
            </w:r>
            <w:r>
              <w:rPr>
                <w:spacing w:val="-3"/>
              </w:rPr>
              <w:t>，根据资金申请报告、</w:t>
            </w:r>
            <w:r>
              <w:t xml:space="preserve"> </w:t>
            </w:r>
            <w:r>
              <w:rPr>
                <w:spacing w:val="-7"/>
              </w:rPr>
              <w:t>项目绩效目标自评表、支付凭证、验收单，项目</w:t>
            </w:r>
            <w:r>
              <w:rPr>
                <w:spacing w:val="-8"/>
              </w:rPr>
              <w:t>完成及时率达到</w:t>
            </w:r>
            <w:r>
              <w:rPr>
                <w:spacing w:val="-32"/>
              </w:rPr>
              <w:t xml:space="preserve"> </w:t>
            </w:r>
            <w:r>
              <w:rPr>
                <w:rFonts w:ascii="Times New Roman" w:hAnsi="Times New Roman" w:eastAsia="Times New Roman" w:cs="Times New Roman"/>
                <w:spacing w:val="-8"/>
              </w:rPr>
              <w:t>100%</w:t>
            </w:r>
            <w:r>
              <w:rPr>
                <w:spacing w:val="-8"/>
              </w:rPr>
              <w:t>，</w:t>
            </w:r>
          </w:p>
          <w:p>
            <w:pPr>
              <w:pStyle w:val="6"/>
              <w:spacing w:line="322" w:lineRule="exact"/>
              <w:ind w:left="120"/>
            </w:pPr>
            <w:r>
              <w:rPr>
                <w:spacing w:val="-2"/>
                <w:position w:val="1"/>
              </w:rPr>
              <w:t>指标完成率</w:t>
            </w:r>
            <w:r>
              <w:rPr>
                <w:rFonts w:ascii="Times New Roman" w:hAnsi="Times New Roman" w:eastAsia="Times New Roman" w:cs="Times New Roman"/>
                <w:spacing w:val="-2"/>
                <w:position w:val="1"/>
              </w:rPr>
              <w:t>=100%</w:t>
            </w:r>
            <w:r>
              <w:rPr>
                <w:spacing w:val="-2"/>
                <w:position w:val="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1420" w:type="dxa"/>
            <w:vMerge w:val="continue"/>
            <w:tcBorders>
              <w:top w:val="nil"/>
            </w:tcBorders>
            <w:vAlign w:val="top"/>
          </w:tcPr>
          <w:p>
            <w:pPr>
              <w:rPr>
                <w:rFonts w:ascii="Arial"/>
                <w:sz w:val="21"/>
              </w:rPr>
            </w:pPr>
          </w:p>
        </w:tc>
        <w:tc>
          <w:tcPr>
            <w:tcW w:w="7533" w:type="dxa"/>
            <w:vAlign w:val="top"/>
          </w:tcPr>
          <w:p>
            <w:pPr>
              <w:pStyle w:val="6"/>
              <w:spacing w:before="145"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6</w:t>
            </w:r>
          </w:p>
        </w:tc>
      </w:tr>
    </w:tbl>
    <w:p>
      <w:pPr>
        <w:rPr>
          <w:rFonts w:ascii="Arial"/>
          <w:sz w:val="21"/>
        </w:rPr>
      </w:pPr>
    </w:p>
    <w:p>
      <w:pPr>
        <w:rPr>
          <w:rFonts w:ascii="Arial" w:hAnsi="Arial" w:eastAsia="Arial" w:cs="Arial"/>
          <w:sz w:val="21"/>
          <w:szCs w:val="21"/>
        </w:rPr>
        <w:sectPr>
          <w:footerReference r:id="rId86" w:type="default"/>
          <w:pgSz w:w="11906" w:h="16839"/>
          <w:pgMar w:top="1431" w:right="1474" w:bottom="1220" w:left="1473" w:header="0" w:footer="1046" w:gutter="0"/>
          <w:cols w:space="720" w:num="1"/>
        </w:sectPr>
      </w:pPr>
    </w:p>
    <w:p>
      <w:pPr>
        <w:pStyle w:val="2"/>
        <w:spacing w:before="171" w:line="222" w:lineRule="auto"/>
        <w:ind w:left="2652"/>
      </w:pPr>
      <w:r>
        <w:rPr>
          <w:rFonts w:ascii="Times New Roman" w:hAnsi="Times New Roman" w:eastAsia="Times New Roman" w:cs="Times New Roman"/>
          <w:b/>
          <w:bCs/>
          <w:spacing w:val="-4"/>
        </w:rPr>
        <w:t>C401“</w:t>
      </w:r>
      <w:r>
        <w:rPr>
          <w:rFonts w:ascii="Times New Roman" w:hAnsi="Times New Roman" w:eastAsia="Times New Roman" w:cs="Times New Roman"/>
          <w:b/>
          <w:bCs/>
          <w:spacing w:val="-41"/>
        </w:rPr>
        <w:t xml:space="preserve"> </w:t>
      </w:r>
      <w:r>
        <w:rPr>
          <w:spacing w:val="-4"/>
          <w14:textOutline w14:w="5448" w14:cap="flat" w14:cmpd="sng">
            <w14:solidFill>
              <w14:srgbClr w14:val="000000"/>
            </w14:solidFill>
            <w14:prstDash w14:val="solid"/>
            <w14:miter w14:val="10"/>
          </w14:textOutline>
        </w:rPr>
        <w:t>成本节约率</w:t>
      </w:r>
      <w:r>
        <w:rPr>
          <w:rFonts w:ascii="Times New Roman" w:hAnsi="Times New Roman" w:eastAsia="Times New Roman" w:cs="Times New Roman"/>
          <w:b/>
          <w:bCs/>
          <w:spacing w:val="-4"/>
        </w:rPr>
        <w:t>”</w:t>
      </w:r>
      <w:r>
        <w:rPr>
          <w:rFonts w:ascii="Times New Roman" w:hAnsi="Times New Roman" w:eastAsia="Times New Roman" w:cs="Times New Roman"/>
          <w:b/>
          <w:bCs/>
          <w:spacing w:val="-55"/>
        </w:rPr>
        <w:t xml:space="preserve"> </w:t>
      </w:r>
      <w:r>
        <w:rPr>
          <w:spacing w:val="-4"/>
          <w14:textOutline w14:w="5448" w14:cap="flat" w14:cmpd="sng">
            <w14:solidFill>
              <w14:srgbClr w14:val="000000"/>
            </w14:solidFill>
            <w14:prstDash w14:val="solid"/>
            <w14:miter w14:val="10"/>
          </w14:textOutline>
        </w:rPr>
        <w:t>评价底稿</w:t>
      </w:r>
    </w:p>
    <w:p>
      <w:pPr>
        <w:pStyle w:val="2"/>
        <w:spacing w:before="214" w:line="468" w:lineRule="exact"/>
        <w:ind w:left="130"/>
        <w:rPr>
          <w:sz w:val="24"/>
          <w:szCs w:val="24"/>
        </w:rPr>
      </w:pPr>
      <w:r>
        <w:rPr>
          <w:spacing w:val="-2"/>
          <w:position w:val="17"/>
          <w:sz w:val="24"/>
          <w:szCs w:val="24"/>
          <w14:textOutline w14:w="4358" w14:cap="flat" w14:cmpd="sng">
            <w14:solidFill>
              <w14:srgbClr w14:val="000000"/>
            </w14:solidFill>
            <w14:prstDash w14:val="solid"/>
            <w14:miter w14:val="10"/>
          </w14:textOutline>
        </w:rPr>
        <w:t>项目名称：</w:t>
      </w:r>
      <w:r>
        <w:rPr>
          <w:spacing w:val="-2"/>
          <w:position w:val="17"/>
          <w:sz w:val="24"/>
          <w:szCs w:val="24"/>
        </w:rPr>
        <w:t>民丰县教育和科学技术局</w:t>
      </w:r>
      <w:r>
        <w:rPr>
          <w:spacing w:val="-49"/>
          <w:position w:val="17"/>
          <w:sz w:val="24"/>
          <w:szCs w:val="24"/>
        </w:rPr>
        <w:t xml:space="preserve"> </w:t>
      </w:r>
      <w:r>
        <w:rPr>
          <w:rFonts w:ascii="Times New Roman" w:hAnsi="Times New Roman" w:eastAsia="Times New Roman" w:cs="Times New Roman"/>
          <w:spacing w:val="-2"/>
          <w:position w:val="17"/>
          <w:sz w:val="24"/>
          <w:szCs w:val="24"/>
        </w:rPr>
        <w:t>2024</w:t>
      </w:r>
      <w:r>
        <w:rPr>
          <w:rFonts w:ascii="Times New Roman" w:hAnsi="Times New Roman" w:eastAsia="Times New Roman" w:cs="Times New Roman"/>
          <w:spacing w:val="20"/>
          <w:w w:val="101"/>
          <w:position w:val="17"/>
          <w:sz w:val="24"/>
          <w:szCs w:val="24"/>
        </w:rPr>
        <w:t xml:space="preserve"> </w:t>
      </w:r>
      <w:r>
        <w:rPr>
          <w:spacing w:val="-2"/>
          <w:position w:val="17"/>
          <w:sz w:val="24"/>
          <w:szCs w:val="24"/>
        </w:rPr>
        <w:t>年中央专项彩票公益金支持乡村学校少年</w:t>
      </w:r>
    </w:p>
    <w:p>
      <w:pPr>
        <w:pStyle w:val="2"/>
        <w:spacing w:line="223" w:lineRule="auto"/>
        <w:ind w:left="142"/>
        <w:rPr>
          <w:sz w:val="24"/>
          <w:szCs w:val="24"/>
        </w:rPr>
      </w:pPr>
      <w:r>
        <w:rPr>
          <w:spacing w:val="-3"/>
          <w:sz w:val="24"/>
          <w:szCs w:val="24"/>
        </w:rPr>
        <w:t>宫项目（和地财教〔</w:t>
      </w:r>
      <w:r>
        <w:rPr>
          <w:rFonts w:ascii="Times New Roman" w:hAnsi="Times New Roman" w:eastAsia="Times New Roman" w:cs="Times New Roman"/>
          <w:spacing w:val="-3"/>
          <w:sz w:val="24"/>
          <w:szCs w:val="24"/>
        </w:rPr>
        <w:t>2023</w:t>
      </w:r>
      <w:r>
        <w:rPr>
          <w:spacing w:val="-3"/>
          <w:sz w:val="24"/>
          <w:szCs w:val="24"/>
        </w:rPr>
        <w:t>〕</w:t>
      </w:r>
      <w:r>
        <w:rPr>
          <w:rFonts w:ascii="Times New Roman" w:hAnsi="Times New Roman" w:eastAsia="Times New Roman" w:cs="Times New Roman"/>
          <w:spacing w:val="-3"/>
          <w:sz w:val="24"/>
          <w:szCs w:val="24"/>
        </w:rPr>
        <w:t>67</w:t>
      </w:r>
      <w:r>
        <w:rPr>
          <w:rFonts w:ascii="Times New Roman" w:hAnsi="Times New Roman" w:eastAsia="Times New Roman" w:cs="Times New Roman"/>
          <w:spacing w:val="23"/>
          <w:w w:val="101"/>
          <w:sz w:val="24"/>
          <w:szCs w:val="24"/>
        </w:rPr>
        <w:t xml:space="preserve"> </w:t>
      </w:r>
      <w:r>
        <w:rPr>
          <w:spacing w:val="-3"/>
          <w:sz w:val="24"/>
          <w:szCs w:val="24"/>
        </w:rPr>
        <w:t>号）</w:t>
      </w:r>
    </w:p>
    <w:p>
      <w:pPr>
        <w:pStyle w:val="2"/>
        <w:spacing w:before="221" w:line="222" w:lineRule="auto"/>
        <w:ind w:left="130"/>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08"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3" w:hRule="atLeast"/>
        </w:trPr>
        <w:tc>
          <w:tcPr>
            <w:tcW w:w="1420" w:type="dxa"/>
            <w:vAlign w:val="top"/>
          </w:tcPr>
          <w:p>
            <w:pPr>
              <w:spacing w:line="253" w:lineRule="auto"/>
              <w:rPr>
                <w:rFonts w:ascii="Arial"/>
                <w:sz w:val="21"/>
              </w:rPr>
            </w:pPr>
          </w:p>
          <w:p>
            <w:pPr>
              <w:spacing w:line="254" w:lineRule="auto"/>
              <w:rPr>
                <w:rFonts w:ascii="Arial"/>
                <w:sz w:val="21"/>
              </w:rPr>
            </w:pPr>
          </w:p>
          <w:p>
            <w:pPr>
              <w:pStyle w:val="6"/>
              <w:spacing w:before="78" w:line="222" w:lineRule="auto"/>
              <w:ind w:left="241"/>
            </w:pPr>
            <w:r>
              <w:rPr>
                <w:spacing w:val="-4"/>
                <w14:textOutline w14:w="4358" w14:cap="flat" w14:cmpd="sng">
                  <w14:solidFill>
                    <w14:srgbClr w14:val="000000"/>
                  </w14:solidFill>
                  <w14:prstDash w14:val="solid"/>
                  <w14:miter w14:val="10"/>
                </w14:textOutline>
              </w:rPr>
              <w:t>指标解释</w:t>
            </w:r>
          </w:p>
        </w:tc>
        <w:tc>
          <w:tcPr>
            <w:tcW w:w="7533" w:type="dxa"/>
            <w:vAlign w:val="top"/>
          </w:tcPr>
          <w:p>
            <w:pPr>
              <w:pStyle w:val="6"/>
              <w:spacing w:before="120" w:line="360" w:lineRule="auto"/>
              <w:ind w:left="121" w:right="106"/>
              <w:jc w:val="both"/>
            </w:pPr>
            <w:r>
              <w:rPr>
                <w:spacing w:val="3"/>
              </w:rPr>
              <w:t>采购项目最终中标（成交）金额占预算资金的比重。用以反映和考核</w:t>
            </w:r>
            <w:r>
              <w:rPr>
                <w:spacing w:val="8"/>
              </w:rPr>
              <w:t xml:space="preserve"> </w:t>
            </w:r>
            <w:r>
              <w:rPr>
                <w:spacing w:val="3"/>
              </w:rPr>
              <w:t>政府采购在节约财政资金方面的作用。①是否成本超过预算。②政府</w:t>
            </w:r>
          </w:p>
          <w:p>
            <w:pPr>
              <w:pStyle w:val="6"/>
              <w:spacing w:line="222" w:lineRule="auto"/>
              <w:ind w:left="121"/>
            </w:pPr>
            <w:r>
              <w:rPr>
                <w:spacing w:val="-2"/>
              </w:rPr>
              <w:t>采购价格是否高于市场价。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3" w:hRule="atLeast"/>
        </w:trPr>
        <w:tc>
          <w:tcPr>
            <w:tcW w:w="1420" w:type="dxa"/>
            <w:vAlign w:val="top"/>
          </w:tcPr>
          <w:p>
            <w:pPr>
              <w:pStyle w:val="6"/>
              <w:spacing w:before="226" w:line="222" w:lineRule="auto"/>
              <w:ind w:left="241"/>
            </w:pPr>
            <w:r>
              <w:rPr>
                <w:spacing w:val="-4"/>
                <w14:textOutline w14:w="4358" w14:cap="flat" w14:cmpd="sng">
                  <w14:solidFill>
                    <w14:srgbClr w14:val="000000"/>
                  </w14:solidFill>
                  <w14:prstDash w14:val="solid"/>
                  <w14:miter w14:val="10"/>
                </w14:textOutline>
              </w:rPr>
              <w:t>指标权重</w:t>
            </w:r>
          </w:p>
        </w:tc>
        <w:tc>
          <w:tcPr>
            <w:tcW w:w="7533" w:type="dxa"/>
            <w:vAlign w:val="top"/>
          </w:tcPr>
          <w:p>
            <w:pPr>
              <w:pStyle w:val="6"/>
              <w:spacing w:before="226" w:line="222" w:lineRule="auto"/>
              <w:ind w:left="120"/>
              <w:rPr>
                <w:rFonts w:ascii="Times New Roman" w:hAnsi="Times New Roman" w:eastAsia="Times New Roman" w:cs="Times New Roman"/>
              </w:rPr>
            </w:pPr>
            <w:r>
              <w:rPr>
                <w:spacing w:val="-2"/>
              </w:rPr>
              <w:t>指标权重：</w:t>
            </w:r>
            <w:r>
              <w:rPr>
                <w:rFonts w:ascii="Times New Roman" w:hAnsi="Times New Roman" w:eastAsia="Times New Roman" w:cs="Times New Roman"/>
                <w:spacing w:val="-2"/>
              </w:rPr>
              <w:t>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8" w:hRule="atLeast"/>
        </w:trPr>
        <w:tc>
          <w:tcPr>
            <w:tcW w:w="1420" w:type="dxa"/>
            <w:vAlign w:val="top"/>
          </w:tcPr>
          <w:p>
            <w:pPr>
              <w:spacing w:line="251" w:lineRule="auto"/>
              <w:rPr>
                <w:rFonts w:ascii="Arial"/>
                <w:sz w:val="21"/>
              </w:rPr>
            </w:pPr>
          </w:p>
          <w:p>
            <w:pPr>
              <w:spacing w:line="252"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评价标准</w:t>
            </w:r>
          </w:p>
        </w:tc>
        <w:tc>
          <w:tcPr>
            <w:tcW w:w="7533" w:type="dxa"/>
            <w:vAlign w:val="top"/>
          </w:tcPr>
          <w:p>
            <w:pPr>
              <w:pStyle w:val="6"/>
              <w:spacing w:before="116" w:line="222" w:lineRule="auto"/>
              <w:ind w:left="120"/>
            </w:pPr>
            <w:r>
              <w:rPr>
                <w:spacing w:val="-3"/>
              </w:rPr>
              <w:t>指标评分细则：</w:t>
            </w:r>
          </w:p>
          <w:p>
            <w:pPr>
              <w:pStyle w:val="6"/>
              <w:spacing w:before="178" w:line="468" w:lineRule="exact"/>
              <w:ind w:left="112"/>
              <w:rPr>
                <w:rFonts w:ascii="Times New Roman" w:hAnsi="Times New Roman" w:eastAsia="Times New Roman" w:cs="Times New Roman"/>
              </w:rPr>
            </w:pPr>
            <w:r>
              <w:rPr>
                <w:spacing w:val="-5"/>
                <w:position w:val="16"/>
              </w:rPr>
              <w:t>①成本节约率</w:t>
            </w:r>
            <w:r>
              <w:rPr>
                <w:rFonts w:ascii="Times New Roman" w:hAnsi="Times New Roman" w:eastAsia="Times New Roman" w:cs="Times New Roman"/>
                <w:spacing w:val="-5"/>
                <w:position w:val="16"/>
              </w:rPr>
              <w:t>&lt;20%</w:t>
            </w:r>
            <w:r>
              <w:rPr>
                <w:spacing w:val="-5"/>
                <w:position w:val="16"/>
              </w:rPr>
              <w:t>时，权重×（成本节约率</w:t>
            </w:r>
            <w:r>
              <w:rPr>
                <w:rFonts w:ascii="Times New Roman" w:hAnsi="Times New Roman" w:eastAsia="Times New Roman" w:cs="Times New Roman"/>
                <w:spacing w:val="-5"/>
                <w:position w:val="16"/>
              </w:rPr>
              <w:t>/2</w:t>
            </w:r>
            <w:r>
              <w:rPr>
                <w:rFonts w:ascii="Times New Roman" w:hAnsi="Times New Roman" w:eastAsia="Times New Roman" w:cs="Times New Roman"/>
                <w:spacing w:val="-6"/>
                <w:position w:val="16"/>
              </w:rPr>
              <w:t>0%</w:t>
            </w:r>
            <w:r>
              <w:rPr>
                <w:spacing w:val="-60"/>
                <w:w w:val="90"/>
                <w:position w:val="16"/>
              </w:rPr>
              <w:t>）；</w:t>
            </w:r>
            <w:r>
              <w:rPr>
                <w:spacing w:val="-6"/>
                <w:position w:val="16"/>
              </w:rPr>
              <w:t>②成本节约率</w:t>
            </w:r>
            <w:r>
              <w:rPr>
                <w:rFonts w:ascii="Times New Roman" w:hAnsi="Times New Roman" w:eastAsia="Times New Roman" w:cs="Times New Roman"/>
                <w:spacing w:val="-6"/>
                <w:position w:val="16"/>
              </w:rPr>
              <w:t>&gt;20%</w:t>
            </w:r>
          </w:p>
          <w:p>
            <w:pPr>
              <w:pStyle w:val="6"/>
              <w:spacing w:line="221" w:lineRule="auto"/>
              <w:ind w:left="137"/>
            </w:pPr>
            <w:r>
              <w:rPr>
                <w:spacing w:val="-3"/>
              </w:rPr>
              <w:t>时，视特殊情况酌情得分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8" w:hRule="atLeast"/>
        </w:trPr>
        <w:tc>
          <w:tcPr>
            <w:tcW w:w="1420" w:type="dxa"/>
            <w:vAlign w:val="top"/>
          </w:tcPr>
          <w:p>
            <w:pPr>
              <w:pStyle w:val="6"/>
              <w:spacing w:before="117" w:line="222" w:lineRule="auto"/>
              <w:ind w:left="242"/>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45"/>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606"/>
            </w:pPr>
            <w:r>
              <w:rPr>
                <w14:textOutline w14:w="4358" w14:cap="flat" w14:cmpd="sng">
                  <w14:solidFill>
                    <w14:srgbClr w14:val="000000"/>
                  </w14:solidFill>
                  <w14:prstDash w14:val="solid"/>
                  <w14:miter w14:val="10"/>
                </w14:textOutline>
              </w:rPr>
              <w:t>源</w:t>
            </w:r>
          </w:p>
        </w:tc>
        <w:tc>
          <w:tcPr>
            <w:tcW w:w="7533" w:type="dxa"/>
            <w:vAlign w:val="top"/>
          </w:tcPr>
          <w:p>
            <w:pPr>
              <w:spacing w:line="270" w:lineRule="auto"/>
              <w:rPr>
                <w:rFonts w:ascii="Arial"/>
                <w:sz w:val="21"/>
              </w:rPr>
            </w:pPr>
          </w:p>
          <w:p>
            <w:pPr>
              <w:pStyle w:val="6"/>
              <w:spacing w:before="78" w:line="468" w:lineRule="exact"/>
              <w:ind w:left="600"/>
            </w:pPr>
            <w:r>
              <w:rPr>
                <w:spacing w:val="3"/>
                <w:position w:val="17"/>
              </w:rPr>
              <w:t>文件搜集、整理与分析，汇报材料、财政支付凭证、支付明细、</w:t>
            </w:r>
          </w:p>
          <w:p>
            <w:pPr>
              <w:pStyle w:val="6"/>
              <w:spacing w:line="220" w:lineRule="auto"/>
              <w:ind w:left="132"/>
            </w:pPr>
            <w:r>
              <w:rPr>
                <w:spacing w:val="-4"/>
              </w:rPr>
              <w:t>资金申请报告等。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6" w:hRule="atLeast"/>
        </w:trPr>
        <w:tc>
          <w:tcPr>
            <w:tcW w:w="1420" w:type="dxa"/>
            <w:vMerge w:val="restart"/>
            <w:tcBorders>
              <w:bottom w:val="nil"/>
            </w:tcBorders>
            <w:vAlign w:val="top"/>
          </w:tcPr>
          <w:p>
            <w:pPr>
              <w:spacing w:line="254" w:lineRule="auto"/>
              <w:rPr>
                <w:rFonts w:ascii="Arial"/>
                <w:sz w:val="21"/>
              </w:rPr>
            </w:pPr>
          </w:p>
          <w:p>
            <w:pPr>
              <w:spacing w:line="254"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评价结果</w:t>
            </w:r>
          </w:p>
        </w:tc>
        <w:tc>
          <w:tcPr>
            <w:tcW w:w="7533" w:type="dxa"/>
            <w:vAlign w:val="top"/>
          </w:tcPr>
          <w:p>
            <w:pPr>
              <w:spacing w:line="317" w:lineRule="auto"/>
              <w:rPr>
                <w:rFonts w:ascii="Arial"/>
                <w:sz w:val="21"/>
              </w:rPr>
            </w:pPr>
          </w:p>
          <w:p>
            <w:pPr>
              <w:pStyle w:val="6"/>
              <w:spacing w:before="78" w:line="222" w:lineRule="auto"/>
              <w:ind w:left="120"/>
            </w:pPr>
            <w:r>
              <w:rPr>
                <w:spacing w:val="-2"/>
              </w:rPr>
              <w:t>指标评分计算过程及依据：</w:t>
            </w:r>
          </w:p>
          <w:p>
            <w:pPr>
              <w:pStyle w:val="6"/>
              <w:spacing w:before="179" w:line="316" w:lineRule="auto"/>
              <w:ind w:left="121" w:right="106" w:firstLine="480"/>
              <w:jc w:val="both"/>
            </w:pPr>
            <w:r>
              <w:rPr>
                <w:spacing w:val="-3"/>
              </w:rPr>
              <w:t>项目预算资金总额为</w:t>
            </w:r>
            <w:r>
              <w:rPr>
                <w:spacing w:val="-32"/>
              </w:rPr>
              <w:t xml:space="preserve"> </w:t>
            </w:r>
            <w:r>
              <w:rPr>
                <w:rFonts w:ascii="Times New Roman" w:hAnsi="Times New Roman" w:eastAsia="Times New Roman" w:cs="Times New Roman"/>
                <w:spacing w:val="-3"/>
              </w:rPr>
              <w:t>6.00</w:t>
            </w:r>
            <w:r>
              <w:rPr>
                <w:rFonts w:ascii="Times New Roman" w:hAnsi="Times New Roman" w:eastAsia="Times New Roman" w:cs="Times New Roman"/>
                <w:spacing w:val="18"/>
              </w:rPr>
              <w:t xml:space="preserve"> </w:t>
            </w:r>
            <w:r>
              <w:rPr>
                <w:spacing w:val="-3"/>
              </w:rPr>
              <w:t>万元，实际支出总额为</w:t>
            </w:r>
            <w:r>
              <w:rPr>
                <w:spacing w:val="-48"/>
              </w:rPr>
              <w:t xml:space="preserve"> </w:t>
            </w:r>
            <w:r>
              <w:rPr>
                <w:rFonts w:ascii="Times New Roman" w:hAnsi="Times New Roman" w:eastAsia="Times New Roman" w:cs="Times New Roman"/>
                <w:spacing w:val="-3"/>
              </w:rPr>
              <w:t>5.97</w:t>
            </w:r>
            <w:r>
              <w:rPr>
                <w:rFonts w:ascii="Times New Roman" w:hAnsi="Times New Roman" w:eastAsia="Times New Roman" w:cs="Times New Roman"/>
                <w:spacing w:val="17"/>
                <w:w w:val="101"/>
              </w:rPr>
              <w:t xml:space="preserve"> </w:t>
            </w:r>
            <w:r>
              <w:rPr>
                <w:spacing w:val="-3"/>
              </w:rPr>
              <w:t>万元，成本</w:t>
            </w:r>
            <w:r>
              <w:t xml:space="preserve"> </w:t>
            </w:r>
            <w:r>
              <w:rPr>
                <w:spacing w:val="-18"/>
              </w:rPr>
              <w:t>未 超</w:t>
            </w:r>
            <w:r>
              <w:rPr>
                <w:spacing w:val="-32"/>
              </w:rPr>
              <w:t xml:space="preserve"> </w:t>
            </w:r>
            <w:r>
              <w:rPr>
                <w:spacing w:val="-18"/>
              </w:rPr>
              <w:t>过</w:t>
            </w:r>
            <w:r>
              <w:rPr>
                <w:spacing w:val="-32"/>
              </w:rPr>
              <w:t xml:space="preserve"> </w:t>
            </w:r>
            <w:r>
              <w:rPr>
                <w:spacing w:val="-18"/>
              </w:rPr>
              <w:t>预</w:t>
            </w:r>
            <w:r>
              <w:rPr>
                <w:spacing w:val="-35"/>
              </w:rPr>
              <w:t xml:space="preserve"> </w:t>
            </w:r>
            <w:r>
              <w:rPr>
                <w:spacing w:val="-18"/>
              </w:rPr>
              <w:t>算 ，</w:t>
            </w:r>
            <w:r>
              <w:rPr>
                <w:spacing w:val="-31"/>
              </w:rPr>
              <w:t xml:space="preserve"> </w:t>
            </w:r>
            <w:r>
              <w:rPr>
                <w:spacing w:val="-18"/>
              </w:rPr>
              <w:t>成</w:t>
            </w:r>
            <w:r>
              <w:rPr>
                <w:spacing w:val="-33"/>
              </w:rPr>
              <w:t xml:space="preserve"> </w:t>
            </w:r>
            <w:r>
              <w:rPr>
                <w:spacing w:val="-18"/>
              </w:rPr>
              <w:t>本</w:t>
            </w:r>
            <w:r>
              <w:rPr>
                <w:spacing w:val="-29"/>
              </w:rPr>
              <w:t xml:space="preserve"> </w:t>
            </w:r>
            <w:r>
              <w:rPr>
                <w:spacing w:val="-18"/>
              </w:rPr>
              <w:t>节</w:t>
            </w:r>
            <w:r>
              <w:rPr>
                <w:spacing w:val="-33"/>
              </w:rPr>
              <w:t xml:space="preserve"> </w:t>
            </w:r>
            <w:r>
              <w:rPr>
                <w:spacing w:val="-18"/>
              </w:rPr>
              <w:t>约 率</w:t>
            </w:r>
            <w:r>
              <w:rPr>
                <w:spacing w:val="-46"/>
              </w:rPr>
              <w:t xml:space="preserve"> </w:t>
            </w:r>
            <w:r>
              <w:rPr>
                <w:rFonts w:ascii="Times New Roman" w:hAnsi="Times New Roman" w:eastAsia="Times New Roman" w:cs="Times New Roman"/>
                <w:spacing w:val="-18"/>
              </w:rPr>
              <w:t>=[</w:t>
            </w:r>
            <w:r>
              <w:rPr>
                <w:rFonts w:ascii="Times New Roman" w:hAnsi="Times New Roman" w:eastAsia="Times New Roman" w:cs="Times New Roman"/>
                <w:spacing w:val="27"/>
                <w:w w:val="101"/>
              </w:rPr>
              <w:t xml:space="preserve"> </w:t>
            </w:r>
            <w:r>
              <w:rPr>
                <w:spacing w:val="-18"/>
              </w:rPr>
              <w:t>计</w:t>
            </w:r>
            <w:r>
              <w:rPr>
                <w:spacing w:val="-32"/>
              </w:rPr>
              <w:t xml:space="preserve"> </w:t>
            </w:r>
            <w:r>
              <w:rPr>
                <w:spacing w:val="-18"/>
              </w:rPr>
              <w:t>划</w:t>
            </w:r>
            <w:r>
              <w:rPr>
                <w:spacing w:val="-31"/>
              </w:rPr>
              <w:t xml:space="preserve"> </w:t>
            </w:r>
            <w:r>
              <w:rPr>
                <w:spacing w:val="-18"/>
              </w:rPr>
              <w:t>成</w:t>
            </w:r>
            <w:r>
              <w:rPr>
                <w:spacing w:val="-33"/>
              </w:rPr>
              <w:t xml:space="preserve"> </w:t>
            </w:r>
            <w:r>
              <w:rPr>
                <w:spacing w:val="-18"/>
              </w:rPr>
              <w:t>本</w:t>
            </w:r>
            <w:r>
              <w:rPr>
                <w:spacing w:val="-41"/>
              </w:rPr>
              <w:t xml:space="preserve"> </w:t>
            </w:r>
            <w:r>
              <w:rPr>
                <w:rFonts w:ascii="Times New Roman" w:hAnsi="Times New Roman" w:eastAsia="Times New Roman" w:cs="Times New Roman"/>
                <w:spacing w:val="-18"/>
              </w:rPr>
              <w:t>-</w:t>
            </w:r>
            <w:r>
              <w:rPr>
                <w:rFonts w:ascii="Times New Roman" w:hAnsi="Times New Roman" w:eastAsia="Times New Roman" w:cs="Times New Roman"/>
                <w:spacing w:val="32"/>
                <w:w w:val="101"/>
              </w:rPr>
              <w:t xml:space="preserve"> </w:t>
            </w:r>
            <w:r>
              <w:rPr>
                <w:spacing w:val="-18"/>
              </w:rPr>
              <w:t>实</w:t>
            </w:r>
            <w:r>
              <w:rPr>
                <w:spacing w:val="-24"/>
              </w:rPr>
              <w:t xml:space="preserve"> </w:t>
            </w:r>
            <w:r>
              <w:rPr>
                <w:spacing w:val="-18"/>
              </w:rPr>
              <w:t>际</w:t>
            </w:r>
            <w:r>
              <w:rPr>
                <w:spacing w:val="-30"/>
              </w:rPr>
              <w:t xml:space="preserve"> </w:t>
            </w:r>
            <w:r>
              <w:rPr>
                <w:spacing w:val="-18"/>
              </w:rPr>
              <w:t>成</w:t>
            </w:r>
            <w:r>
              <w:rPr>
                <w:spacing w:val="-34"/>
              </w:rPr>
              <w:t xml:space="preserve"> </w:t>
            </w:r>
            <w:r>
              <w:rPr>
                <w:spacing w:val="-18"/>
              </w:rPr>
              <w:t>本</w:t>
            </w:r>
            <w:r>
              <w:rPr>
                <w:spacing w:val="-50"/>
              </w:rPr>
              <w:t xml:space="preserve"> </w:t>
            </w:r>
            <w:r>
              <w:rPr>
                <w:rFonts w:ascii="Times New Roman" w:hAnsi="Times New Roman" w:eastAsia="Times New Roman" w:cs="Times New Roman"/>
                <w:spacing w:val="-18"/>
              </w:rPr>
              <w:t>/</w:t>
            </w:r>
            <w:r>
              <w:rPr>
                <w:rFonts w:ascii="Times New Roman" w:hAnsi="Times New Roman" w:eastAsia="Times New Roman" w:cs="Times New Roman"/>
                <w:spacing w:val="25"/>
                <w:w w:val="101"/>
              </w:rPr>
              <w:t xml:space="preserve"> </w:t>
            </w:r>
            <w:r>
              <w:rPr>
                <w:spacing w:val="-18"/>
              </w:rPr>
              <w:t>计</w:t>
            </w:r>
            <w:r>
              <w:rPr>
                <w:spacing w:val="-32"/>
              </w:rPr>
              <w:t xml:space="preserve"> </w:t>
            </w:r>
            <w:r>
              <w:rPr>
                <w:spacing w:val="-18"/>
              </w:rPr>
              <w:t>划</w:t>
            </w:r>
            <w:r>
              <w:rPr>
                <w:spacing w:val="-31"/>
              </w:rPr>
              <w:t xml:space="preserve"> </w:t>
            </w:r>
            <w:r>
              <w:rPr>
                <w:spacing w:val="-18"/>
              </w:rPr>
              <w:t>成</w:t>
            </w:r>
            <w:r>
              <w:t xml:space="preserve"> </w:t>
            </w:r>
            <w:r>
              <w:rPr>
                <w:spacing w:val="-2"/>
              </w:rPr>
              <w:t>本</w:t>
            </w:r>
            <w:r>
              <w:rPr>
                <w:rFonts w:ascii="Times New Roman" w:hAnsi="Times New Roman" w:eastAsia="Times New Roman" w:cs="Times New Roman"/>
                <w:spacing w:val="-2"/>
              </w:rPr>
              <w:t>]*</w:t>
            </w:r>
            <w:r>
              <w:rPr>
                <w:rFonts w:ascii="Times New Roman" w:hAnsi="Times New Roman" w:eastAsia="Times New Roman" w:cs="Times New Roman"/>
                <w:spacing w:val="-32"/>
              </w:rPr>
              <w:t xml:space="preserve"> </w:t>
            </w:r>
            <w:r>
              <w:rPr>
                <w:rFonts w:ascii="Times New Roman" w:hAnsi="Times New Roman" w:eastAsia="Times New Roman" w:cs="Times New Roman"/>
                <w:spacing w:val="-2"/>
              </w:rPr>
              <w:t>100%=[(6.00-5.97)/6.00]*</w:t>
            </w:r>
            <w:r>
              <w:rPr>
                <w:rFonts w:ascii="Times New Roman" w:hAnsi="Times New Roman" w:eastAsia="Times New Roman" w:cs="Times New Roman"/>
                <w:spacing w:val="-32"/>
              </w:rPr>
              <w:t xml:space="preserve"> </w:t>
            </w:r>
            <w:r>
              <w:rPr>
                <w:rFonts w:ascii="Times New Roman" w:hAnsi="Times New Roman" w:eastAsia="Times New Roman" w:cs="Times New Roman"/>
                <w:spacing w:val="-2"/>
              </w:rPr>
              <w:t>100</w:t>
            </w:r>
            <w:r>
              <w:rPr>
                <w:rFonts w:ascii="Times New Roman" w:hAnsi="Times New Roman" w:eastAsia="Times New Roman" w:cs="Times New Roman"/>
                <w:spacing w:val="-3"/>
              </w:rPr>
              <w:t>%=0.5%</w:t>
            </w:r>
            <w:r>
              <w:rPr>
                <w:rFonts w:ascii="Times New Roman" w:hAnsi="Times New Roman" w:eastAsia="Times New Roman" w:cs="Times New Roman"/>
                <w:spacing w:val="-25"/>
              </w:rPr>
              <w:t xml:space="preserve"> </w:t>
            </w:r>
            <w:r>
              <w:rPr>
                <w:spacing w:val="-3"/>
              </w:rPr>
              <w:t>，成本节约率</w:t>
            </w:r>
            <w:r>
              <w:rPr>
                <w:rFonts w:ascii="Times New Roman" w:hAnsi="Times New Roman" w:eastAsia="Times New Roman" w:cs="Times New Roman"/>
                <w:spacing w:val="-3"/>
              </w:rPr>
              <w:t>&lt;20%</w:t>
            </w:r>
            <w:r>
              <w:rPr>
                <w:spacing w:val="-3"/>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1420" w:type="dxa"/>
            <w:vMerge w:val="continue"/>
            <w:tcBorders>
              <w:top w:val="nil"/>
            </w:tcBorders>
            <w:vAlign w:val="top"/>
          </w:tcPr>
          <w:p>
            <w:pPr>
              <w:rPr>
                <w:rFonts w:ascii="Arial"/>
                <w:sz w:val="21"/>
              </w:rPr>
            </w:pPr>
          </w:p>
        </w:tc>
        <w:tc>
          <w:tcPr>
            <w:tcW w:w="7533" w:type="dxa"/>
            <w:vAlign w:val="top"/>
          </w:tcPr>
          <w:p>
            <w:pPr>
              <w:pStyle w:val="6"/>
              <w:spacing w:before="144" w:line="222" w:lineRule="auto"/>
              <w:ind w:left="120"/>
              <w:rPr>
                <w:rFonts w:ascii="Times New Roman" w:hAnsi="Times New Roman" w:eastAsia="Times New Roman" w:cs="Times New Roman"/>
              </w:rPr>
            </w:pPr>
            <w:r>
              <w:rPr>
                <w:spacing w:val="-2"/>
              </w:rPr>
              <w:t>指标得分：</w:t>
            </w:r>
            <w:r>
              <w:rPr>
                <w:rFonts w:ascii="Times New Roman" w:hAnsi="Times New Roman" w:eastAsia="Times New Roman" w:cs="Times New Roman"/>
                <w:spacing w:val="-2"/>
              </w:rPr>
              <w:t>0.2</w:t>
            </w:r>
          </w:p>
        </w:tc>
      </w:tr>
    </w:tbl>
    <w:p>
      <w:pPr>
        <w:rPr>
          <w:rFonts w:ascii="Arial"/>
          <w:sz w:val="21"/>
        </w:rPr>
      </w:pPr>
    </w:p>
    <w:p>
      <w:pPr>
        <w:rPr>
          <w:rFonts w:ascii="Arial" w:hAnsi="Arial" w:eastAsia="Arial" w:cs="Arial"/>
          <w:sz w:val="21"/>
          <w:szCs w:val="21"/>
        </w:rPr>
        <w:sectPr>
          <w:footerReference r:id="rId87" w:type="default"/>
          <w:pgSz w:w="11906" w:h="16839"/>
          <w:pgMar w:top="1431" w:right="1474" w:bottom="1223" w:left="1473" w:header="0" w:footer="1046" w:gutter="0"/>
          <w:cols w:space="720" w:num="1"/>
        </w:sectPr>
      </w:pPr>
    </w:p>
    <w:p>
      <w:pPr>
        <w:pStyle w:val="2"/>
        <w:spacing w:before="171" w:line="222" w:lineRule="auto"/>
        <w:ind w:left="1439"/>
      </w:pPr>
      <w:r>
        <w:rPr>
          <w:rFonts w:ascii="Times New Roman" w:hAnsi="Times New Roman" w:eastAsia="Times New Roman" w:cs="Times New Roman"/>
          <w:b/>
          <w:bCs/>
          <w:spacing w:val="-2"/>
        </w:rPr>
        <w:t>D101“</w:t>
      </w:r>
      <w:r>
        <w:rPr>
          <w:rFonts w:ascii="Times New Roman" w:hAnsi="Times New Roman" w:eastAsia="Times New Roman" w:cs="Times New Roman"/>
          <w:b/>
          <w:bCs/>
          <w:spacing w:val="-39"/>
        </w:rPr>
        <w:t xml:space="preserve"> </w:t>
      </w:r>
      <w:r>
        <w:rPr>
          <w:spacing w:val="-2"/>
          <w14:textOutline w14:w="5448" w14:cap="flat" w14:cmpd="sng">
            <w14:solidFill>
              <w14:srgbClr w14:val="000000"/>
            </w14:solidFill>
            <w14:prstDash w14:val="solid"/>
            <w14:miter w14:val="10"/>
          </w14:textOutline>
        </w:rPr>
        <w:t>为农村未成年人提供公益服务</w:t>
      </w:r>
      <w:r>
        <w:rPr>
          <w:rFonts w:ascii="Times New Roman" w:hAnsi="Times New Roman" w:eastAsia="Times New Roman" w:cs="Times New Roman"/>
          <w:b/>
          <w:bCs/>
          <w:spacing w:val="-2"/>
        </w:rPr>
        <w:t>”</w:t>
      </w:r>
      <w:r>
        <w:rPr>
          <w:rFonts w:ascii="Times New Roman" w:hAnsi="Times New Roman" w:eastAsia="Times New Roman" w:cs="Times New Roman"/>
          <w:b/>
          <w:bCs/>
          <w:spacing w:val="-53"/>
        </w:rPr>
        <w:t xml:space="preserve"> </w:t>
      </w:r>
      <w:r>
        <w:rPr>
          <w:spacing w:val="-2"/>
          <w14:textOutline w14:w="5448" w14:cap="flat" w14:cmpd="sng">
            <w14:solidFill>
              <w14:srgbClr w14:val="000000"/>
            </w14:solidFill>
            <w14:prstDash w14:val="solid"/>
            <w14:miter w14:val="10"/>
          </w14:textOutline>
        </w:rPr>
        <w:t>评价底稿</w:t>
      </w:r>
    </w:p>
    <w:p>
      <w:pPr>
        <w:pStyle w:val="2"/>
        <w:spacing w:before="214" w:line="468" w:lineRule="exact"/>
        <w:ind w:left="130"/>
        <w:rPr>
          <w:sz w:val="24"/>
          <w:szCs w:val="24"/>
        </w:rPr>
      </w:pPr>
      <w:r>
        <w:rPr>
          <w:spacing w:val="-2"/>
          <w:position w:val="17"/>
          <w:sz w:val="24"/>
          <w:szCs w:val="24"/>
          <w14:textOutline w14:w="4358" w14:cap="flat" w14:cmpd="sng">
            <w14:solidFill>
              <w14:srgbClr w14:val="000000"/>
            </w14:solidFill>
            <w14:prstDash w14:val="solid"/>
            <w14:miter w14:val="10"/>
          </w14:textOutline>
        </w:rPr>
        <w:t>项目名称：</w:t>
      </w:r>
      <w:r>
        <w:rPr>
          <w:spacing w:val="-2"/>
          <w:position w:val="17"/>
          <w:sz w:val="24"/>
          <w:szCs w:val="24"/>
        </w:rPr>
        <w:t>民丰县教育和科学技术局</w:t>
      </w:r>
      <w:r>
        <w:rPr>
          <w:spacing w:val="-49"/>
          <w:position w:val="17"/>
          <w:sz w:val="24"/>
          <w:szCs w:val="24"/>
        </w:rPr>
        <w:t xml:space="preserve"> </w:t>
      </w:r>
      <w:r>
        <w:rPr>
          <w:rFonts w:ascii="Times New Roman" w:hAnsi="Times New Roman" w:eastAsia="Times New Roman" w:cs="Times New Roman"/>
          <w:spacing w:val="-2"/>
          <w:position w:val="17"/>
          <w:sz w:val="24"/>
          <w:szCs w:val="24"/>
        </w:rPr>
        <w:t>2024</w:t>
      </w:r>
      <w:r>
        <w:rPr>
          <w:rFonts w:ascii="Times New Roman" w:hAnsi="Times New Roman" w:eastAsia="Times New Roman" w:cs="Times New Roman"/>
          <w:spacing w:val="20"/>
          <w:w w:val="101"/>
          <w:position w:val="17"/>
          <w:sz w:val="24"/>
          <w:szCs w:val="24"/>
        </w:rPr>
        <w:t xml:space="preserve"> </w:t>
      </w:r>
      <w:r>
        <w:rPr>
          <w:spacing w:val="-2"/>
          <w:position w:val="17"/>
          <w:sz w:val="24"/>
          <w:szCs w:val="24"/>
        </w:rPr>
        <w:t>年中央专项彩票公益金支持乡村学校少年</w:t>
      </w:r>
    </w:p>
    <w:p>
      <w:pPr>
        <w:pStyle w:val="2"/>
        <w:spacing w:line="223" w:lineRule="auto"/>
        <w:ind w:left="142"/>
        <w:rPr>
          <w:sz w:val="24"/>
          <w:szCs w:val="24"/>
        </w:rPr>
      </w:pPr>
      <w:r>
        <w:rPr>
          <w:spacing w:val="-3"/>
          <w:sz w:val="24"/>
          <w:szCs w:val="24"/>
        </w:rPr>
        <w:t>宫项目（和地财教〔</w:t>
      </w:r>
      <w:r>
        <w:rPr>
          <w:rFonts w:ascii="Times New Roman" w:hAnsi="Times New Roman" w:eastAsia="Times New Roman" w:cs="Times New Roman"/>
          <w:spacing w:val="-3"/>
          <w:sz w:val="24"/>
          <w:szCs w:val="24"/>
        </w:rPr>
        <w:t>2023</w:t>
      </w:r>
      <w:r>
        <w:rPr>
          <w:spacing w:val="-3"/>
          <w:sz w:val="24"/>
          <w:szCs w:val="24"/>
        </w:rPr>
        <w:t>〕</w:t>
      </w:r>
      <w:r>
        <w:rPr>
          <w:rFonts w:ascii="Times New Roman" w:hAnsi="Times New Roman" w:eastAsia="Times New Roman" w:cs="Times New Roman"/>
          <w:spacing w:val="-3"/>
          <w:sz w:val="24"/>
          <w:szCs w:val="24"/>
        </w:rPr>
        <w:t>67</w:t>
      </w:r>
      <w:r>
        <w:rPr>
          <w:rFonts w:ascii="Times New Roman" w:hAnsi="Times New Roman" w:eastAsia="Times New Roman" w:cs="Times New Roman"/>
          <w:spacing w:val="23"/>
          <w:w w:val="101"/>
          <w:sz w:val="24"/>
          <w:szCs w:val="24"/>
        </w:rPr>
        <w:t xml:space="preserve"> </w:t>
      </w:r>
      <w:r>
        <w:rPr>
          <w:spacing w:val="-3"/>
          <w:sz w:val="24"/>
          <w:szCs w:val="24"/>
        </w:rPr>
        <w:t>号）</w:t>
      </w:r>
    </w:p>
    <w:p>
      <w:pPr>
        <w:pStyle w:val="2"/>
        <w:spacing w:before="221" w:line="222" w:lineRule="auto"/>
        <w:ind w:left="130"/>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08"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0" w:hRule="atLeast"/>
        </w:trPr>
        <w:tc>
          <w:tcPr>
            <w:tcW w:w="1420" w:type="dxa"/>
            <w:vAlign w:val="top"/>
          </w:tcPr>
          <w:p>
            <w:pPr>
              <w:pStyle w:val="6"/>
              <w:spacing w:before="245" w:line="222" w:lineRule="auto"/>
              <w:ind w:left="241"/>
            </w:pPr>
            <w:r>
              <w:rPr>
                <w:spacing w:val="-4"/>
                <w14:textOutline w14:w="4358" w14:cap="flat" w14:cmpd="sng">
                  <w14:solidFill>
                    <w14:srgbClr w14:val="000000"/>
                  </w14:solidFill>
                  <w14:prstDash w14:val="solid"/>
                  <w14:miter w14:val="10"/>
                </w14:textOutline>
              </w:rPr>
              <w:t>指标解释</w:t>
            </w:r>
          </w:p>
        </w:tc>
        <w:tc>
          <w:tcPr>
            <w:tcW w:w="7533" w:type="dxa"/>
            <w:vAlign w:val="top"/>
          </w:tcPr>
          <w:p>
            <w:pPr>
              <w:pStyle w:val="6"/>
              <w:spacing w:before="245" w:line="222" w:lineRule="auto"/>
              <w:ind w:left="121"/>
            </w:pPr>
            <w:r>
              <w:rPr>
                <w:spacing w:val="-2"/>
              </w:rPr>
              <w:t>项目实施所产生的社会效益。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3" w:hRule="atLeast"/>
        </w:trPr>
        <w:tc>
          <w:tcPr>
            <w:tcW w:w="1420" w:type="dxa"/>
            <w:vAlign w:val="top"/>
          </w:tcPr>
          <w:p>
            <w:pPr>
              <w:pStyle w:val="6"/>
              <w:spacing w:before="290" w:line="222" w:lineRule="auto"/>
              <w:ind w:left="241"/>
            </w:pPr>
            <w:r>
              <w:rPr>
                <w:spacing w:val="-4"/>
                <w14:textOutline w14:w="4358" w14:cap="flat" w14:cmpd="sng">
                  <w14:solidFill>
                    <w14:srgbClr w14:val="000000"/>
                  </w14:solidFill>
                  <w14:prstDash w14:val="solid"/>
                  <w14:miter w14:val="10"/>
                </w14:textOutline>
              </w:rPr>
              <w:t>指标权重</w:t>
            </w:r>
          </w:p>
        </w:tc>
        <w:tc>
          <w:tcPr>
            <w:tcW w:w="7533" w:type="dxa"/>
            <w:vAlign w:val="top"/>
          </w:tcPr>
          <w:p>
            <w:pPr>
              <w:pStyle w:val="6"/>
              <w:spacing w:before="290"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8" w:hRule="atLeast"/>
        </w:trPr>
        <w:tc>
          <w:tcPr>
            <w:tcW w:w="1420" w:type="dxa"/>
            <w:vAlign w:val="top"/>
          </w:tcPr>
          <w:p>
            <w:pPr>
              <w:spacing w:line="251" w:lineRule="auto"/>
              <w:rPr>
                <w:rFonts w:ascii="Arial"/>
                <w:sz w:val="21"/>
              </w:rPr>
            </w:pPr>
          </w:p>
          <w:p>
            <w:pPr>
              <w:spacing w:line="251"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评价标准</w:t>
            </w:r>
          </w:p>
        </w:tc>
        <w:tc>
          <w:tcPr>
            <w:tcW w:w="7533" w:type="dxa"/>
            <w:vAlign w:val="top"/>
          </w:tcPr>
          <w:p>
            <w:pPr>
              <w:pStyle w:val="6"/>
              <w:spacing w:before="115" w:line="222" w:lineRule="auto"/>
              <w:ind w:left="120"/>
            </w:pPr>
            <w:r>
              <w:rPr>
                <w:spacing w:val="-3"/>
              </w:rPr>
              <w:t>指标评分细则：</w:t>
            </w:r>
          </w:p>
          <w:p>
            <w:pPr>
              <w:pStyle w:val="6"/>
              <w:spacing w:before="178" w:line="468" w:lineRule="exact"/>
              <w:ind w:left="601"/>
            </w:pPr>
            <w:r>
              <w:rPr>
                <w:spacing w:val="3"/>
                <w:position w:val="17"/>
              </w:rPr>
              <w:t>项目实施后对为农村未成年人提供公益服务的影响程度，通过问</w:t>
            </w:r>
          </w:p>
          <w:p>
            <w:pPr>
              <w:pStyle w:val="6"/>
              <w:spacing w:line="221" w:lineRule="auto"/>
              <w:ind w:left="120"/>
            </w:pPr>
            <w:r>
              <w:rPr>
                <w:spacing w:val="-1"/>
              </w:rPr>
              <w:t>卷形式调查项目是否有效为农村未成年人提供</w:t>
            </w:r>
            <w:r>
              <w:rPr>
                <w:spacing w:val="-2"/>
              </w:rPr>
              <w:t>公益服务（</w:t>
            </w:r>
            <w:r>
              <w:rPr>
                <w:rFonts w:ascii="Times New Roman" w:hAnsi="Times New Roman" w:eastAsia="Times New Roman" w:cs="Times New Roman"/>
                <w:spacing w:val="-2"/>
              </w:rPr>
              <w:t>5</w:t>
            </w:r>
            <w:r>
              <w:rPr>
                <w:rFonts w:ascii="Times New Roman" w:hAnsi="Times New Roman" w:eastAsia="Times New Roman" w:cs="Times New Roman"/>
                <w:spacing w:val="19"/>
              </w:rPr>
              <w:t xml:space="preserve"> </w:t>
            </w:r>
            <w:r>
              <w:rPr>
                <w:spacing w:val="-2"/>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96" w:hRule="atLeast"/>
        </w:trPr>
        <w:tc>
          <w:tcPr>
            <w:tcW w:w="1420" w:type="dxa"/>
            <w:vAlign w:val="top"/>
          </w:tcPr>
          <w:p>
            <w:pPr>
              <w:spacing w:line="281"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45"/>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606"/>
            </w:pPr>
            <w:r>
              <w:rPr>
                <w14:textOutline w14:w="4358" w14:cap="flat" w14:cmpd="sng">
                  <w14:solidFill>
                    <w14:srgbClr w14:val="000000"/>
                  </w14:solidFill>
                  <w14:prstDash w14:val="solid"/>
                  <w14:miter w14:val="10"/>
                </w14:textOutline>
              </w:rPr>
              <w:t>源</w:t>
            </w:r>
          </w:p>
        </w:tc>
        <w:tc>
          <w:tcPr>
            <w:tcW w:w="7533" w:type="dxa"/>
            <w:vAlign w:val="top"/>
          </w:tcPr>
          <w:p>
            <w:pPr>
              <w:spacing w:line="257" w:lineRule="auto"/>
              <w:rPr>
                <w:rFonts w:ascii="Arial"/>
                <w:sz w:val="21"/>
              </w:rPr>
            </w:pPr>
          </w:p>
          <w:p>
            <w:pPr>
              <w:spacing w:line="257" w:lineRule="auto"/>
              <w:rPr>
                <w:rFonts w:ascii="Arial"/>
                <w:sz w:val="21"/>
              </w:rPr>
            </w:pPr>
          </w:p>
          <w:p>
            <w:pPr>
              <w:pStyle w:val="6"/>
              <w:spacing w:before="78" w:line="468" w:lineRule="exact"/>
              <w:ind w:left="600"/>
            </w:pPr>
            <w:r>
              <w:rPr>
                <w:spacing w:val="1"/>
                <w:position w:val="17"/>
              </w:rPr>
              <w:t>文件搜集、整理与分析，项目绩效目标申报表、</w:t>
            </w:r>
            <w:r>
              <w:rPr>
                <w:spacing w:val="-48"/>
                <w:position w:val="17"/>
              </w:rPr>
              <w:t xml:space="preserve"> </w:t>
            </w:r>
            <w:r>
              <w:rPr>
                <w:spacing w:val="1"/>
                <w:position w:val="17"/>
              </w:rPr>
              <w:t>自评报告、满意</w:t>
            </w:r>
          </w:p>
          <w:p>
            <w:pPr>
              <w:pStyle w:val="6"/>
              <w:spacing w:line="222" w:lineRule="auto"/>
              <w:ind w:left="120"/>
            </w:pPr>
            <w:r>
              <w:rPr>
                <w:spacing w:val="-3"/>
              </w:rPr>
              <w:t>度调查问卷等。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8" w:hRule="atLeast"/>
        </w:trPr>
        <w:tc>
          <w:tcPr>
            <w:tcW w:w="1420" w:type="dxa"/>
            <w:vMerge w:val="restart"/>
            <w:tcBorders>
              <w:bottom w:val="nil"/>
            </w:tcBorders>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评价结果</w:t>
            </w:r>
          </w:p>
        </w:tc>
        <w:tc>
          <w:tcPr>
            <w:tcW w:w="7533" w:type="dxa"/>
            <w:vAlign w:val="top"/>
          </w:tcPr>
          <w:p>
            <w:pPr>
              <w:spacing w:line="265" w:lineRule="auto"/>
              <w:rPr>
                <w:rFonts w:ascii="Arial"/>
                <w:sz w:val="21"/>
              </w:rPr>
            </w:pPr>
          </w:p>
          <w:p>
            <w:pPr>
              <w:pStyle w:val="6"/>
              <w:spacing w:before="78" w:line="222" w:lineRule="auto"/>
              <w:ind w:left="120"/>
            </w:pPr>
            <w:r>
              <w:rPr>
                <w:spacing w:val="-2"/>
              </w:rPr>
              <w:t>指标评分计算过程及依据：</w:t>
            </w:r>
          </w:p>
          <w:p>
            <w:pPr>
              <w:pStyle w:val="6"/>
              <w:spacing w:before="179" w:line="360" w:lineRule="auto"/>
              <w:ind w:left="123" w:right="106" w:firstLine="477"/>
              <w:jc w:val="both"/>
            </w:pPr>
            <w:r>
              <w:rPr>
                <w:spacing w:val="-2"/>
              </w:rPr>
              <w:t>根据《民丰县教育和科学技术局</w:t>
            </w:r>
            <w:r>
              <w:rPr>
                <w:spacing w:val="-41"/>
              </w:rPr>
              <w:t xml:space="preserve"> </w:t>
            </w:r>
            <w:r>
              <w:rPr>
                <w:rFonts w:ascii="Times New Roman" w:hAnsi="Times New Roman" w:eastAsia="Times New Roman" w:cs="Times New Roman"/>
                <w:spacing w:val="-2"/>
              </w:rPr>
              <w:t>2024</w:t>
            </w:r>
            <w:r>
              <w:rPr>
                <w:rFonts w:ascii="Times New Roman" w:hAnsi="Times New Roman" w:eastAsia="Times New Roman" w:cs="Times New Roman"/>
                <w:spacing w:val="20"/>
                <w:w w:val="101"/>
              </w:rPr>
              <w:t xml:space="preserve"> </w:t>
            </w:r>
            <w:r>
              <w:rPr>
                <w:spacing w:val="-2"/>
              </w:rPr>
              <w:t>年中央专项彩票公益金支持</w:t>
            </w:r>
            <w:r>
              <w:t xml:space="preserve"> 乡村学校少年宫项目（和地财教〔</w:t>
            </w:r>
            <w:r>
              <w:rPr>
                <w:rFonts w:ascii="Times New Roman" w:hAnsi="Times New Roman" w:eastAsia="Times New Roman" w:cs="Times New Roman"/>
              </w:rPr>
              <w:t>2023</w:t>
            </w:r>
            <w:r>
              <w:t>〕</w:t>
            </w:r>
            <w:r>
              <w:rPr>
                <w:rFonts w:ascii="Times New Roman" w:hAnsi="Times New Roman" w:eastAsia="Times New Roman" w:cs="Times New Roman"/>
              </w:rPr>
              <w:t>67</w:t>
            </w:r>
            <w:r>
              <w:rPr>
                <w:rFonts w:ascii="Times New Roman" w:hAnsi="Times New Roman" w:eastAsia="Times New Roman" w:cs="Times New Roman"/>
                <w:spacing w:val="34"/>
              </w:rPr>
              <w:t xml:space="preserve"> </w:t>
            </w:r>
            <w:r>
              <w:t xml:space="preserve">号）满意度报告》，所有 </w:t>
            </w:r>
            <w:r>
              <w:rPr>
                <w:spacing w:val="3"/>
              </w:rPr>
              <w:t>参与问卷调查的人员认为该项目的实施能够有效为农村未成年人提供</w:t>
            </w:r>
            <w:r>
              <w:rPr>
                <w:spacing w:val="4"/>
              </w:rPr>
              <w:t xml:space="preserve"> </w:t>
            </w:r>
            <w:r>
              <w:t>公益服务，其中</w:t>
            </w:r>
            <w:r>
              <w:rPr>
                <w:spacing w:val="-51"/>
              </w:rPr>
              <w:t xml:space="preserve"> </w:t>
            </w:r>
            <w:r>
              <w:rPr>
                <w:rFonts w:ascii="Times New Roman" w:hAnsi="Times New Roman" w:eastAsia="Times New Roman" w:cs="Times New Roman"/>
              </w:rPr>
              <w:t>90.0%</w:t>
            </w:r>
            <w:r>
              <w:t>的受访者认为效果</w:t>
            </w:r>
            <w:r>
              <w:rPr>
                <w:spacing w:val="-1"/>
              </w:rPr>
              <w:t>显著、</w:t>
            </w:r>
            <w:r>
              <w:rPr>
                <w:rFonts w:ascii="Times New Roman" w:hAnsi="Times New Roman" w:eastAsia="Times New Roman" w:cs="Times New Roman"/>
                <w:spacing w:val="-1"/>
              </w:rPr>
              <w:t>10.0%</w:t>
            </w:r>
            <w:r>
              <w:rPr>
                <w:spacing w:val="-1"/>
              </w:rPr>
              <w:t>的受访者认为效</w:t>
            </w:r>
          </w:p>
          <w:p>
            <w:pPr>
              <w:pStyle w:val="6"/>
              <w:spacing w:before="1" w:line="220" w:lineRule="auto"/>
              <w:jc w:val="right"/>
            </w:pPr>
            <w:r>
              <w:rPr>
                <w:spacing w:val="-2"/>
              </w:rPr>
              <w:t>果较大。根据调查情况，项目实施有助于为农村未成年人提供公益服。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0" w:hRule="atLeast"/>
        </w:trPr>
        <w:tc>
          <w:tcPr>
            <w:tcW w:w="1420" w:type="dxa"/>
            <w:vMerge w:val="continue"/>
            <w:tcBorders>
              <w:top w:val="nil"/>
            </w:tcBorders>
            <w:vAlign w:val="top"/>
          </w:tcPr>
          <w:p>
            <w:pPr>
              <w:rPr>
                <w:rFonts w:ascii="Arial"/>
                <w:sz w:val="21"/>
              </w:rPr>
            </w:pPr>
          </w:p>
        </w:tc>
        <w:tc>
          <w:tcPr>
            <w:tcW w:w="7533" w:type="dxa"/>
            <w:vAlign w:val="top"/>
          </w:tcPr>
          <w:p>
            <w:pPr>
              <w:spacing w:line="345"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5</w:t>
            </w:r>
          </w:p>
        </w:tc>
      </w:tr>
    </w:tbl>
    <w:p>
      <w:pPr>
        <w:rPr>
          <w:rFonts w:ascii="Arial"/>
          <w:sz w:val="21"/>
        </w:rPr>
      </w:pPr>
    </w:p>
    <w:p>
      <w:pPr>
        <w:rPr>
          <w:rFonts w:ascii="Arial" w:hAnsi="Arial" w:eastAsia="Arial" w:cs="Arial"/>
          <w:sz w:val="21"/>
          <w:szCs w:val="21"/>
        </w:rPr>
        <w:sectPr>
          <w:footerReference r:id="rId88" w:type="default"/>
          <w:pgSz w:w="11906" w:h="16839"/>
          <w:pgMar w:top="1431" w:right="1474" w:bottom="1220" w:left="1473" w:header="0" w:footer="1046" w:gutter="0"/>
          <w:cols w:space="720" w:num="1"/>
        </w:sectPr>
      </w:pPr>
    </w:p>
    <w:p>
      <w:pPr>
        <w:pStyle w:val="2"/>
        <w:spacing w:before="171" w:line="222" w:lineRule="auto"/>
        <w:ind w:left="2193"/>
      </w:pPr>
      <w:r>
        <w:rPr>
          <w:rFonts w:ascii="Times New Roman" w:hAnsi="Times New Roman" w:eastAsia="Times New Roman" w:cs="Times New Roman"/>
          <w:b/>
          <w:bCs/>
          <w:spacing w:val="-3"/>
        </w:rPr>
        <w:t>D102“</w:t>
      </w:r>
      <w:r>
        <w:rPr>
          <w:rFonts w:ascii="Times New Roman" w:hAnsi="Times New Roman" w:eastAsia="Times New Roman" w:cs="Times New Roman"/>
          <w:b/>
          <w:bCs/>
          <w:spacing w:val="-36"/>
        </w:rPr>
        <w:t xml:space="preserve"> </w:t>
      </w:r>
      <w:r>
        <w:rPr>
          <w:spacing w:val="-3"/>
          <w14:textOutline w14:w="5448" w14:cap="flat" w14:cmpd="sng">
            <w14:solidFill>
              <w14:srgbClr w14:val="000000"/>
            </w14:solidFill>
            <w14:prstDash w14:val="solid"/>
            <w14:miter w14:val="10"/>
          </w14:textOutline>
        </w:rPr>
        <w:t>提升学生综合能力</w:t>
      </w:r>
      <w:r>
        <w:rPr>
          <w:rFonts w:ascii="Times New Roman" w:hAnsi="Times New Roman" w:eastAsia="Times New Roman" w:cs="Times New Roman"/>
          <w:b/>
          <w:bCs/>
          <w:spacing w:val="-3"/>
        </w:rPr>
        <w:t>”</w:t>
      </w:r>
      <w:r>
        <w:rPr>
          <w:rFonts w:ascii="Times New Roman" w:hAnsi="Times New Roman" w:eastAsia="Times New Roman" w:cs="Times New Roman"/>
          <w:b/>
          <w:bCs/>
          <w:spacing w:val="-55"/>
        </w:rPr>
        <w:t xml:space="preserve"> </w:t>
      </w:r>
      <w:r>
        <w:rPr>
          <w:spacing w:val="-3"/>
          <w14:textOutline w14:w="5448" w14:cap="flat" w14:cmpd="sng">
            <w14:solidFill>
              <w14:srgbClr w14:val="000000"/>
            </w14:solidFill>
            <w14:prstDash w14:val="solid"/>
            <w14:miter w14:val="10"/>
          </w14:textOutline>
        </w:rPr>
        <w:t>评价底稿</w:t>
      </w:r>
    </w:p>
    <w:p>
      <w:pPr>
        <w:pStyle w:val="2"/>
        <w:spacing w:before="214" w:line="468" w:lineRule="exact"/>
        <w:ind w:left="130"/>
        <w:rPr>
          <w:sz w:val="24"/>
          <w:szCs w:val="24"/>
        </w:rPr>
      </w:pPr>
      <w:r>
        <w:rPr>
          <w:spacing w:val="-2"/>
          <w:position w:val="17"/>
          <w:sz w:val="24"/>
          <w:szCs w:val="24"/>
          <w14:textOutline w14:w="4358" w14:cap="flat" w14:cmpd="sng">
            <w14:solidFill>
              <w14:srgbClr w14:val="000000"/>
            </w14:solidFill>
            <w14:prstDash w14:val="solid"/>
            <w14:miter w14:val="10"/>
          </w14:textOutline>
        </w:rPr>
        <w:t>项目名称：</w:t>
      </w:r>
      <w:r>
        <w:rPr>
          <w:spacing w:val="-2"/>
          <w:position w:val="17"/>
          <w:sz w:val="24"/>
          <w:szCs w:val="24"/>
        </w:rPr>
        <w:t>民丰县教育和科学技术局</w:t>
      </w:r>
      <w:r>
        <w:rPr>
          <w:spacing w:val="-49"/>
          <w:position w:val="17"/>
          <w:sz w:val="24"/>
          <w:szCs w:val="24"/>
        </w:rPr>
        <w:t xml:space="preserve"> </w:t>
      </w:r>
      <w:r>
        <w:rPr>
          <w:rFonts w:ascii="Times New Roman" w:hAnsi="Times New Roman" w:eastAsia="Times New Roman" w:cs="Times New Roman"/>
          <w:spacing w:val="-2"/>
          <w:position w:val="17"/>
          <w:sz w:val="24"/>
          <w:szCs w:val="24"/>
        </w:rPr>
        <w:t>2024</w:t>
      </w:r>
      <w:r>
        <w:rPr>
          <w:rFonts w:ascii="Times New Roman" w:hAnsi="Times New Roman" w:eastAsia="Times New Roman" w:cs="Times New Roman"/>
          <w:spacing w:val="20"/>
          <w:w w:val="101"/>
          <w:position w:val="17"/>
          <w:sz w:val="24"/>
          <w:szCs w:val="24"/>
        </w:rPr>
        <w:t xml:space="preserve"> </w:t>
      </w:r>
      <w:r>
        <w:rPr>
          <w:spacing w:val="-2"/>
          <w:position w:val="17"/>
          <w:sz w:val="24"/>
          <w:szCs w:val="24"/>
        </w:rPr>
        <w:t>年中央专项彩票公益金支持乡村学校少年</w:t>
      </w:r>
    </w:p>
    <w:p>
      <w:pPr>
        <w:pStyle w:val="2"/>
        <w:spacing w:line="223" w:lineRule="auto"/>
        <w:ind w:left="142"/>
        <w:rPr>
          <w:sz w:val="24"/>
          <w:szCs w:val="24"/>
        </w:rPr>
      </w:pPr>
      <w:r>
        <w:rPr>
          <w:spacing w:val="-3"/>
          <w:sz w:val="24"/>
          <w:szCs w:val="24"/>
        </w:rPr>
        <w:t>宫项目（和地财教〔</w:t>
      </w:r>
      <w:r>
        <w:rPr>
          <w:rFonts w:ascii="Times New Roman" w:hAnsi="Times New Roman" w:eastAsia="Times New Roman" w:cs="Times New Roman"/>
          <w:spacing w:val="-3"/>
          <w:sz w:val="24"/>
          <w:szCs w:val="24"/>
        </w:rPr>
        <w:t>2023</w:t>
      </w:r>
      <w:r>
        <w:rPr>
          <w:spacing w:val="-3"/>
          <w:sz w:val="24"/>
          <w:szCs w:val="24"/>
        </w:rPr>
        <w:t>〕</w:t>
      </w:r>
      <w:r>
        <w:rPr>
          <w:rFonts w:ascii="Times New Roman" w:hAnsi="Times New Roman" w:eastAsia="Times New Roman" w:cs="Times New Roman"/>
          <w:spacing w:val="-3"/>
          <w:sz w:val="24"/>
          <w:szCs w:val="24"/>
        </w:rPr>
        <w:t>67</w:t>
      </w:r>
      <w:r>
        <w:rPr>
          <w:rFonts w:ascii="Times New Roman" w:hAnsi="Times New Roman" w:eastAsia="Times New Roman" w:cs="Times New Roman"/>
          <w:spacing w:val="23"/>
          <w:w w:val="101"/>
          <w:sz w:val="24"/>
          <w:szCs w:val="24"/>
        </w:rPr>
        <w:t xml:space="preserve"> </w:t>
      </w:r>
      <w:r>
        <w:rPr>
          <w:spacing w:val="-3"/>
          <w:sz w:val="24"/>
          <w:szCs w:val="24"/>
        </w:rPr>
        <w:t>号）</w:t>
      </w:r>
    </w:p>
    <w:p>
      <w:pPr>
        <w:pStyle w:val="2"/>
        <w:spacing w:before="221" w:line="222" w:lineRule="auto"/>
        <w:ind w:left="130"/>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08"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0" w:hRule="atLeast"/>
        </w:trPr>
        <w:tc>
          <w:tcPr>
            <w:tcW w:w="1420" w:type="dxa"/>
            <w:vAlign w:val="top"/>
          </w:tcPr>
          <w:p>
            <w:pPr>
              <w:pStyle w:val="6"/>
              <w:spacing w:before="245" w:line="222" w:lineRule="auto"/>
              <w:ind w:left="241"/>
            </w:pPr>
            <w:r>
              <w:rPr>
                <w:spacing w:val="-4"/>
                <w14:textOutline w14:w="4358" w14:cap="flat" w14:cmpd="sng">
                  <w14:solidFill>
                    <w14:srgbClr w14:val="000000"/>
                  </w14:solidFill>
                  <w14:prstDash w14:val="solid"/>
                  <w14:miter w14:val="10"/>
                </w14:textOutline>
              </w:rPr>
              <w:t>指标解释</w:t>
            </w:r>
          </w:p>
        </w:tc>
        <w:tc>
          <w:tcPr>
            <w:tcW w:w="7533" w:type="dxa"/>
            <w:vAlign w:val="top"/>
          </w:tcPr>
          <w:p>
            <w:pPr>
              <w:pStyle w:val="6"/>
              <w:spacing w:before="245" w:line="222" w:lineRule="auto"/>
              <w:ind w:left="121"/>
            </w:pPr>
            <w:r>
              <w:rPr>
                <w:spacing w:val="-2"/>
              </w:rPr>
              <w:t>项目实施所产生的社会效益。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3" w:hRule="atLeast"/>
        </w:trPr>
        <w:tc>
          <w:tcPr>
            <w:tcW w:w="1420" w:type="dxa"/>
            <w:vAlign w:val="top"/>
          </w:tcPr>
          <w:p>
            <w:pPr>
              <w:pStyle w:val="6"/>
              <w:spacing w:before="290" w:line="222" w:lineRule="auto"/>
              <w:ind w:left="241"/>
            </w:pPr>
            <w:r>
              <w:rPr>
                <w:spacing w:val="-4"/>
                <w14:textOutline w14:w="4358" w14:cap="flat" w14:cmpd="sng">
                  <w14:solidFill>
                    <w14:srgbClr w14:val="000000"/>
                  </w14:solidFill>
                  <w14:prstDash w14:val="solid"/>
                  <w14:miter w14:val="10"/>
                </w14:textOutline>
              </w:rPr>
              <w:t>指标权重</w:t>
            </w:r>
          </w:p>
        </w:tc>
        <w:tc>
          <w:tcPr>
            <w:tcW w:w="7533" w:type="dxa"/>
            <w:vAlign w:val="top"/>
          </w:tcPr>
          <w:p>
            <w:pPr>
              <w:pStyle w:val="6"/>
              <w:spacing w:before="290"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8" w:hRule="atLeast"/>
        </w:trPr>
        <w:tc>
          <w:tcPr>
            <w:tcW w:w="1420" w:type="dxa"/>
            <w:vAlign w:val="top"/>
          </w:tcPr>
          <w:p>
            <w:pPr>
              <w:spacing w:line="251" w:lineRule="auto"/>
              <w:rPr>
                <w:rFonts w:ascii="Arial"/>
                <w:sz w:val="21"/>
              </w:rPr>
            </w:pPr>
          </w:p>
          <w:p>
            <w:pPr>
              <w:spacing w:line="251"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评价标准</w:t>
            </w:r>
          </w:p>
        </w:tc>
        <w:tc>
          <w:tcPr>
            <w:tcW w:w="7533" w:type="dxa"/>
            <w:vAlign w:val="top"/>
          </w:tcPr>
          <w:p>
            <w:pPr>
              <w:pStyle w:val="6"/>
              <w:spacing w:before="115" w:line="222" w:lineRule="auto"/>
              <w:ind w:left="120"/>
            </w:pPr>
            <w:r>
              <w:rPr>
                <w:spacing w:val="-3"/>
              </w:rPr>
              <w:t>指标评分细则：</w:t>
            </w:r>
          </w:p>
          <w:p>
            <w:pPr>
              <w:pStyle w:val="6"/>
              <w:spacing w:before="178" w:line="468" w:lineRule="exact"/>
              <w:ind w:left="121"/>
            </w:pPr>
            <w:r>
              <w:rPr>
                <w:spacing w:val="3"/>
                <w:position w:val="17"/>
              </w:rPr>
              <w:t>项目实施后对提升学生综合能力的影响程度，通过问卷形式调查项目</w:t>
            </w:r>
          </w:p>
          <w:p>
            <w:pPr>
              <w:pStyle w:val="6"/>
              <w:spacing w:line="221" w:lineRule="auto"/>
              <w:ind w:left="121"/>
            </w:pPr>
            <w:r>
              <w:rPr>
                <w:spacing w:val="-3"/>
              </w:rPr>
              <w:t>是否有效提升学生综合能力。（</w:t>
            </w:r>
            <w:r>
              <w:rPr>
                <w:rFonts w:ascii="Times New Roman" w:hAnsi="Times New Roman" w:eastAsia="Times New Roman" w:cs="Times New Roman"/>
                <w:spacing w:val="-3"/>
              </w:rPr>
              <w:t>5</w:t>
            </w:r>
            <w:r>
              <w:rPr>
                <w:rFonts w:ascii="Times New Roman" w:hAnsi="Times New Roman" w:eastAsia="Times New Roman" w:cs="Times New Roman"/>
                <w:spacing w:val="33"/>
              </w:rPr>
              <w:t xml:space="preserve"> </w:t>
            </w:r>
            <w:r>
              <w:rPr>
                <w:spacing w:val="-3"/>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96" w:hRule="atLeast"/>
        </w:trPr>
        <w:tc>
          <w:tcPr>
            <w:tcW w:w="1420" w:type="dxa"/>
            <w:vAlign w:val="top"/>
          </w:tcPr>
          <w:p>
            <w:pPr>
              <w:spacing w:line="281"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评价依据</w:t>
            </w:r>
          </w:p>
          <w:p>
            <w:pPr>
              <w:pStyle w:val="6"/>
              <w:spacing w:before="178" w:line="222" w:lineRule="auto"/>
              <w:ind w:left="245"/>
            </w:pPr>
            <w:r>
              <w:rPr>
                <w:spacing w:val="-5"/>
                <w14:textOutline w14:w="4358" w14:cap="flat" w14:cmpd="sng">
                  <w14:solidFill>
                    <w14:srgbClr w14:val="000000"/>
                  </w14:solidFill>
                  <w14:prstDash w14:val="solid"/>
                  <w14:miter w14:val="10"/>
                </w14:textOutline>
              </w:rPr>
              <w:t>或数据来</w:t>
            </w:r>
          </w:p>
          <w:p>
            <w:pPr>
              <w:pStyle w:val="6"/>
              <w:spacing w:before="179" w:line="227" w:lineRule="auto"/>
              <w:ind w:left="606"/>
            </w:pPr>
            <w:r>
              <w:rPr>
                <w14:textOutline w14:w="4358" w14:cap="flat" w14:cmpd="sng">
                  <w14:solidFill>
                    <w14:srgbClr w14:val="000000"/>
                  </w14:solidFill>
                  <w14:prstDash w14:val="solid"/>
                  <w14:miter w14:val="10"/>
                </w14:textOutline>
              </w:rPr>
              <w:t>源</w:t>
            </w:r>
          </w:p>
        </w:tc>
        <w:tc>
          <w:tcPr>
            <w:tcW w:w="7533" w:type="dxa"/>
            <w:vAlign w:val="top"/>
          </w:tcPr>
          <w:p>
            <w:pPr>
              <w:spacing w:line="257" w:lineRule="auto"/>
              <w:rPr>
                <w:rFonts w:ascii="Arial"/>
                <w:sz w:val="21"/>
              </w:rPr>
            </w:pPr>
          </w:p>
          <w:p>
            <w:pPr>
              <w:spacing w:line="257" w:lineRule="auto"/>
              <w:rPr>
                <w:rFonts w:ascii="Arial"/>
                <w:sz w:val="21"/>
              </w:rPr>
            </w:pPr>
          </w:p>
          <w:p>
            <w:pPr>
              <w:pStyle w:val="6"/>
              <w:spacing w:before="78" w:line="468" w:lineRule="exact"/>
              <w:ind w:left="600"/>
            </w:pPr>
            <w:r>
              <w:rPr>
                <w:spacing w:val="1"/>
                <w:position w:val="17"/>
              </w:rPr>
              <w:t>文件搜集、整理与分析，项目绩效目标申报表、</w:t>
            </w:r>
            <w:r>
              <w:rPr>
                <w:spacing w:val="-48"/>
                <w:position w:val="17"/>
              </w:rPr>
              <w:t xml:space="preserve"> </w:t>
            </w:r>
            <w:r>
              <w:rPr>
                <w:spacing w:val="1"/>
                <w:position w:val="17"/>
              </w:rPr>
              <w:t>自评报告、满意</w:t>
            </w:r>
          </w:p>
          <w:p>
            <w:pPr>
              <w:pStyle w:val="6"/>
              <w:spacing w:line="222" w:lineRule="auto"/>
              <w:ind w:left="120"/>
            </w:pPr>
            <w:r>
              <w:rPr>
                <w:spacing w:val="-3"/>
              </w:rPr>
              <w:t>度调查问卷等。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8" w:hRule="atLeast"/>
        </w:trPr>
        <w:tc>
          <w:tcPr>
            <w:tcW w:w="1420" w:type="dxa"/>
            <w:vMerge w:val="restart"/>
            <w:tcBorders>
              <w:bottom w:val="nil"/>
            </w:tcBorders>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pStyle w:val="6"/>
              <w:spacing w:before="78" w:line="222" w:lineRule="auto"/>
              <w:ind w:left="242"/>
            </w:pPr>
            <w:r>
              <w:rPr>
                <w:spacing w:val="-4"/>
                <w14:textOutline w14:w="4358" w14:cap="flat" w14:cmpd="sng">
                  <w14:solidFill>
                    <w14:srgbClr w14:val="000000"/>
                  </w14:solidFill>
                  <w14:prstDash w14:val="solid"/>
                  <w14:miter w14:val="10"/>
                </w14:textOutline>
              </w:rPr>
              <w:t>评价结果</w:t>
            </w:r>
          </w:p>
        </w:tc>
        <w:tc>
          <w:tcPr>
            <w:tcW w:w="7533" w:type="dxa"/>
            <w:vAlign w:val="top"/>
          </w:tcPr>
          <w:p>
            <w:pPr>
              <w:spacing w:line="265" w:lineRule="auto"/>
              <w:rPr>
                <w:rFonts w:ascii="Arial"/>
                <w:sz w:val="21"/>
              </w:rPr>
            </w:pPr>
          </w:p>
          <w:p>
            <w:pPr>
              <w:pStyle w:val="6"/>
              <w:spacing w:before="78" w:line="222" w:lineRule="auto"/>
              <w:ind w:left="120"/>
            </w:pPr>
            <w:r>
              <w:rPr>
                <w:spacing w:val="-2"/>
              </w:rPr>
              <w:t>指标评分计算过程及依据：</w:t>
            </w:r>
          </w:p>
          <w:p>
            <w:pPr>
              <w:pStyle w:val="6"/>
              <w:spacing w:before="179" w:line="360" w:lineRule="auto"/>
              <w:ind w:left="123" w:right="23" w:firstLine="477"/>
              <w:jc w:val="both"/>
            </w:pPr>
            <w:r>
              <w:rPr>
                <w:spacing w:val="-2"/>
              </w:rPr>
              <w:t>根据《民丰县教育和科学技术局</w:t>
            </w:r>
            <w:r>
              <w:rPr>
                <w:spacing w:val="-55"/>
              </w:rPr>
              <w:t xml:space="preserve"> </w:t>
            </w:r>
            <w:r>
              <w:rPr>
                <w:rFonts w:ascii="Times New Roman" w:hAnsi="Times New Roman" w:eastAsia="Times New Roman" w:cs="Times New Roman"/>
                <w:spacing w:val="-2"/>
              </w:rPr>
              <w:t>2024</w:t>
            </w:r>
            <w:r>
              <w:rPr>
                <w:rFonts w:ascii="Times New Roman" w:hAnsi="Times New Roman" w:eastAsia="Times New Roman" w:cs="Times New Roman"/>
                <w:spacing w:val="20"/>
                <w:w w:val="101"/>
              </w:rPr>
              <w:t xml:space="preserve"> </w:t>
            </w:r>
            <w:r>
              <w:rPr>
                <w:spacing w:val="-2"/>
              </w:rPr>
              <w:t xml:space="preserve">年中央专项彩票公益金支持 </w:t>
            </w:r>
            <w:r>
              <w:t>乡村学校少年宫项目（和地财教〔</w:t>
            </w:r>
            <w:r>
              <w:rPr>
                <w:rFonts w:ascii="Times New Roman" w:hAnsi="Times New Roman" w:eastAsia="Times New Roman" w:cs="Times New Roman"/>
              </w:rPr>
              <w:t>2023</w:t>
            </w:r>
            <w:r>
              <w:t>〕</w:t>
            </w:r>
            <w:r>
              <w:rPr>
                <w:rFonts w:ascii="Times New Roman" w:hAnsi="Times New Roman" w:eastAsia="Times New Roman" w:cs="Times New Roman"/>
              </w:rPr>
              <w:t>67</w:t>
            </w:r>
            <w:r>
              <w:rPr>
                <w:rFonts w:ascii="Times New Roman" w:hAnsi="Times New Roman" w:eastAsia="Times New Roman" w:cs="Times New Roman"/>
                <w:spacing w:val="24"/>
              </w:rPr>
              <w:t xml:space="preserve"> </w:t>
            </w:r>
            <w:r>
              <w:t>号）满意度报告》</w:t>
            </w:r>
            <w:r>
              <w:rPr>
                <w:spacing w:val="-1"/>
              </w:rPr>
              <w:t xml:space="preserve">，所有 </w:t>
            </w:r>
            <w:r>
              <w:rPr>
                <w:spacing w:val="11"/>
              </w:rPr>
              <w:t>参与问卷调查的受访者均认为该项目的实施</w:t>
            </w:r>
            <w:r>
              <w:rPr>
                <w:spacing w:val="10"/>
              </w:rPr>
              <w:t xml:space="preserve">有助于提升学生综合能 </w:t>
            </w:r>
            <w:r>
              <w:rPr>
                <w:spacing w:val="-5"/>
              </w:rPr>
              <w:t>力，其中</w:t>
            </w:r>
            <w:r>
              <w:rPr>
                <w:spacing w:val="-40"/>
              </w:rPr>
              <w:t xml:space="preserve"> </w:t>
            </w:r>
            <w:r>
              <w:rPr>
                <w:rFonts w:ascii="Times New Roman" w:hAnsi="Times New Roman" w:eastAsia="Times New Roman" w:cs="Times New Roman"/>
                <w:spacing w:val="-5"/>
              </w:rPr>
              <w:t>83.3%</w:t>
            </w:r>
            <w:r>
              <w:rPr>
                <w:spacing w:val="-5"/>
              </w:rPr>
              <w:t>的受访者认为效果显著、</w:t>
            </w:r>
            <w:r>
              <w:rPr>
                <w:rFonts w:ascii="Times New Roman" w:hAnsi="Times New Roman" w:eastAsia="Times New Roman" w:cs="Times New Roman"/>
                <w:spacing w:val="-5"/>
              </w:rPr>
              <w:t>16.7%</w:t>
            </w:r>
            <w:r>
              <w:rPr>
                <w:spacing w:val="-5"/>
              </w:rPr>
              <w:t>的受访者认为效果较大。</w:t>
            </w:r>
          </w:p>
          <w:p>
            <w:pPr>
              <w:pStyle w:val="6"/>
              <w:spacing w:before="1" w:line="220" w:lineRule="auto"/>
              <w:ind w:left="121"/>
            </w:pPr>
            <w:r>
              <w:rPr>
                <w:spacing w:val="-1"/>
              </w:rPr>
              <w:t>根据调查情况，项目实施有助于提升学生综合能力。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0" w:hRule="atLeast"/>
        </w:trPr>
        <w:tc>
          <w:tcPr>
            <w:tcW w:w="1420" w:type="dxa"/>
            <w:vMerge w:val="continue"/>
            <w:tcBorders>
              <w:top w:val="nil"/>
            </w:tcBorders>
            <w:vAlign w:val="top"/>
          </w:tcPr>
          <w:p>
            <w:pPr>
              <w:rPr>
                <w:rFonts w:ascii="Arial"/>
                <w:sz w:val="21"/>
              </w:rPr>
            </w:pPr>
          </w:p>
        </w:tc>
        <w:tc>
          <w:tcPr>
            <w:tcW w:w="7533" w:type="dxa"/>
            <w:vAlign w:val="top"/>
          </w:tcPr>
          <w:p>
            <w:pPr>
              <w:spacing w:line="345" w:lineRule="auto"/>
              <w:rPr>
                <w:rFonts w:ascii="Arial"/>
                <w:sz w:val="21"/>
              </w:rPr>
            </w:pPr>
          </w:p>
          <w:p>
            <w:pPr>
              <w:pStyle w:val="6"/>
              <w:spacing w:before="78"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5</w:t>
            </w:r>
          </w:p>
        </w:tc>
      </w:tr>
    </w:tbl>
    <w:p>
      <w:pPr>
        <w:rPr>
          <w:rFonts w:ascii="Arial"/>
          <w:sz w:val="21"/>
        </w:rPr>
      </w:pPr>
    </w:p>
    <w:p>
      <w:pPr>
        <w:rPr>
          <w:rFonts w:ascii="Arial" w:hAnsi="Arial" w:eastAsia="Arial" w:cs="Arial"/>
          <w:sz w:val="21"/>
          <w:szCs w:val="21"/>
        </w:rPr>
        <w:sectPr>
          <w:footerReference r:id="rId89" w:type="default"/>
          <w:pgSz w:w="11906" w:h="16839"/>
          <w:pgMar w:top="1431" w:right="1474" w:bottom="1223" w:left="1473" w:header="0" w:footer="1046" w:gutter="0"/>
          <w:cols w:space="720" w:num="1"/>
        </w:sectPr>
      </w:pPr>
    </w:p>
    <w:p>
      <w:pPr>
        <w:pStyle w:val="2"/>
        <w:spacing w:before="172" w:line="222" w:lineRule="auto"/>
        <w:ind w:left="2946"/>
      </w:pPr>
      <w:r>
        <w:rPr>
          <w:rFonts w:ascii="Times New Roman" w:hAnsi="Times New Roman" w:eastAsia="Times New Roman" w:cs="Times New Roman"/>
          <w:b/>
          <w:bCs/>
          <w:spacing w:val="-4"/>
        </w:rPr>
        <w:t>D201“</w:t>
      </w:r>
      <w:r>
        <w:rPr>
          <w:rFonts w:ascii="Times New Roman" w:hAnsi="Times New Roman" w:eastAsia="Times New Roman" w:cs="Times New Roman"/>
          <w:b/>
          <w:bCs/>
          <w:spacing w:val="-45"/>
        </w:rPr>
        <w:t xml:space="preserve"> </w:t>
      </w:r>
      <w:r>
        <w:rPr>
          <w:spacing w:val="-4"/>
          <w14:textOutline w14:w="5448" w14:cap="flat" w14:cmpd="sng">
            <w14:solidFill>
              <w14:srgbClr w14:val="000000"/>
            </w14:solidFill>
            <w14:prstDash w14:val="solid"/>
            <w14:miter w14:val="10"/>
          </w14:textOutline>
        </w:rPr>
        <w:t>满意度</w:t>
      </w:r>
      <w:r>
        <w:rPr>
          <w:rFonts w:ascii="Times New Roman" w:hAnsi="Times New Roman" w:eastAsia="Times New Roman" w:cs="Times New Roman"/>
          <w:b/>
          <w:bCs/>
          <w:spacing w:val="-4"/>
        </w:rPr>
        <w:t>”</w:t>
      </w:r>
      <w:r>
        <w:rPr>
          <w:rFonts w:ascii="Times New Roman" w:hAnsi="Times New Roman" w:eastAsia="Times New Roman" w:cs="Times New Roman"/>
          <w:b/>
          <w:bCs/>
          <w:spacing w:val="-53"/>
        </w:rPr>
        <w:t xml:space="preserve"> </w:t>
      </w:r>
      <w:r>
        <w:rPr>
          <w:spacing w:val="-4"/>
          <w14:textOutline w14:w="5448" w14:cap="flat" w14:cmpd="sng">
            <w14:solidFill>
              <w14:srgbClr w14:val="000000"/>
            </w14:solidFill>
            <w14:prstDash w14:val="solid"/>
            <w14:miter w14:val="10"/>
          </w14:textOutline>
        </w:rPr>
        <w:t>评价底稿</w:t>
      </w:r>
    </w:p>
    <w:p>
      <w:pPr>
        <w:pStyle w:val="2"/>
        <w:spacing w:before="213" w:line="468" w:lineRule="exact"/>
        <w:ind w:left="130"/>
        <w:rPr>
          <w:sz w:val="24"/>
          <w:szCs w:val="24"/>
        </w:rPr>
      </w:pPr>
      <w:r>
        <w:rPr>
          <w:spacing w:val="-2"/>
          <w:position w:val="17"/>
          <w:sz w:val="24"/>
          <w:szCs w:val="24"/>
          <w14:textOutline w14:w="4358" w14:cap="flat" w14:cmpd="sng">
            <w14:solidFill>
              <w14:srgbClr w14:val="000000"/>
            </w14:solidFill>
            <w14:prstDash w14:val="solid"/>
            <w14:miter w14:val="10"/>
          </w14:textOutline>
        </w:rPr>
        <w:t>项目名称：</w:t>
      </w:r>
      <w:r>
        <w:rPr>
          <w:spacing w:val="-2"/>
          <w:position w:val="17"/>
          <w:sz w:val="24"/>
          <w:szCs w:val="24"/>
        </w:rPr>
        <w:t>民丰县教育和科学技术局</w:t>
      </w:r>
      <w:r>
        <w:rPr>
          <w:spacing w:val="-49"/>
          <w:position w:val="17"/>
          <w:sz w:val="24"/>
          <w:szCs w:val="24"/>
        </w:rPr>
        <w:t xml:space="preserve"> </w:t>
      </w:r>
      <w:r>
        <w:rPr>
          <w:rFonts w:ascii="Times New Roman" w:hAnsi="Times New Roman" w:eastAsia="Times New Roman" w:cs="Times New Roman"/>
          <w:spacing w:val="-2"/>
          <w:position w:val="17"/>
          <w:sz w:val="24"/>
          <w:szCs w:val="24"/>
        </w:rPr>
        <w:t>2024</w:t>
      </w:r>
      <w:r>
        <w:rPr>
          <w:rFonts w:ascii="Times New Roman" w:hAnsi="Times New Roman" w:eastAsia="Times New Roman" w:cs="Times New Roman"/>
          <w:spacing w:val="20"/>
          <w:w w:val="101"/>
          <w:position w:val="17"/>
          <w:sz w:val="24"/>
          <w:szCs w:val="24"/>
        </w:rPr>
        <w:t xml:space="preserve"> </w:t>
      </w:r>
      <w:r>
        <w:rPr>
          <w:spacing w:val="-2"/>
          <w:position w:val="17"/>
          <w:sz w:val="24"/>
          <w:szCs w:val="24"/>
        </w:rPr>
        <w:t>年中央专项彩票公益金支持乡村学校少年</w:t>
      </w:r>
    </w:p>
    <w:p>
      <w:pPr>
        <w:pStyle w:val="2"/>
        <w:spacing w:line="223" w:lineRule="auto"/>
        <w:ind w:left="142"/>
        <w:rPr>
          <w:sz w:val="24"/>
          <w:szCs w:val="24"/>
        </w:rPr>
      </w:pPr>
      <w:r>
        <w:rPr>
          <w:spacing w:val="-3"/>
          <w:sz w:val="24"/>
          <w:szCs w:val="24"/>
        </w:rPr>
        <w:t>宫项目（和地财教〔</w:t>
      </w:r>
      <w:r>
        <w:rPr>
          <w:rFonts w:ascii="Times New Roman" w:hAnsi="Times New Roman" w:eastAsia="Times New Roman" w:cs="Times New Roman"/>
          <w:spacing w:val="-3"/>
          <w:sz w:val="24"/>
          <w:szCs w:val="24"/>
        </w:rPr>
        <w:t>2023</w:t>
      </w:r>
      <w:r>
        <w:rPr>
          <w:spacing w:val="-3"/>
          <w:sz w:val="24"/>
          <w:szCs w:val="24"/>
        </w:rPr>
        <w:t>〕</w:t>
      </w:r>
      <w:r>
        <w:rPr>
          <w:rFonts w:ascii="Times New Roman" w:hAnsi="Times New Roman" w:eastAsia="Times New Roman" w:cs="Times New Roman"/>
          <w:spacing w:val="-3"/>
          <w:sz w:val="24"/>
          <w:szCs w:val="24"/>
        </w:rPr>
        <w:t>67</w:t>
      </w:r>
      <w:r>
        <w:rPr>
          <w:rFonts w:ascii="Times New Roman" w:hAnsi="Times New Roman" w:eastAsia="Times New Roman" w:cs="Times New Roman"/>
          <w:spacing w:val="23"/>
          <w:w w:val="101"/>
          <w:sz w:val="24"/>
          <w:szCs w:val="24"/>
        </w:rPr>
        <w:t xml:space="preserve"> </w:t>
      </w:r>
      <w:r>
        <w:rPr>
          <w:spacing w:val="-3"/>
          <w:sz w:val="24"/>
          <w:szCs w:val="24"/>
        </w:rPr>
        <w:t>号）</w:t>
      </w:r>
    </w:p>
    <w:p>
      <w:pPr>
        <w:pStyle w:val="2"/>
        <w:spacing w:before="221" w:line="222" w:lineRule="auto"/>
        <w:ind w:left="130"/>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08"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44"/>
        <w:gridCol w:w="720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3" w:hRule="atLeast"/>
        </w:trPr>
        <w:tc>
          <w:tcPr>
            <w:tcW w:w="1744" w:type="dxa"/>
            <w:vAlign w:val="top"/>
          </w:tcPr>
          <w:p>
            <w:pPr>
              <w:pStyle w:val="6"/>
              <w:spacing w:before="312" w:line="222" w:lineRule="auto"/>
              <w:ind w:left="402"/>
            </w:pPr>
            <w:r>
              <w:rPr>
                <w:spacing w:val="-4"/>
                <w14:textOutline w14:w="4358" w14:cap="flat" w14:cmpd="sng">
                  <w14:solidFill>
                    <w14:srgbClr w14:val="000000"/>
                  </w14:solidFill>
                  <w14:prstDash w14:val="solid"/>
                  <w14:miter w14:val="10"/>
                </w14:textOutline>
              </w:rPr>
              <w:t>指标解释</w:t>
            </w:r>
          </w:p>
        </w:tc>
        <w:tc>
          <w:tcPr>
            <w:tcW w:w="7209" w:type="dxa"/>
            <w:vAlign w:val="top"/>
          </w:tcPr>
          <w:p>
            <w:pPr>
              <w:pStyle w:val="6"/>
              <w:spacing w:before="312" w:line="222" w:lineRule="auto"/>
              <w:ind w:left="120"/>
            </w:pPr>
            <w:r>
              <w:rPr>
                <w:spacing w:val="-1"/>
              </w:rPr>
              <w:t>社会公众或服务对象对项目实施效果的满意程度。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3" w:hRule="atLeast"/>
        </w:trPr>
        <w:tc>
          <w:tcPr>
            <w:tcW w:w="1744" w:type="dxa"/>
            <w:vAlign w:val="top"/>
          </w:tcPr>
          <w:p>
            <w:pPr>
              <w:pStyle w:val="6"/>
              <w:spacing w:before="301" w:line="222" w:lineRule="auto"/>
              <w:ind w:left="402"/>
            </w:pPr>
            <w:r>
              <w:rPr>
                <w:spacing w:val="-4"/>
                <w14:textOutline w14:w="4358" w14:cap="flat" w14:cmpd="sng">
                  <w14:solidFill>
                    <w14:srgbClr w14:val="000000"/>
                  </w14:solidFill>
                  <w14:prstDash w14:val="solid"/>
                  <w14:miter w14:val="10"/>
                </w14:textOutline>
              </w:rPr>
              <w:t>指标权重</w:t>
            </w:r>
          </w:p>
        </w:tc>
        <w:tc>
          <w:tcPr>
            <w:tcW w:w="7209" w:type="dxa"/>
            <w:vAlign w:val="top"/>
          </w:tcPr>
          <w:p>
            <w:pPr>
              <w:pStyle w:val="6"/>
              <w:spacing w:before="301" w:line="222" w:lineRule="auto"/>
              <w:ind w:left="120"/>
              <w:rPr>
                <w:rFonts w:ascii="Times New Roman" w:hAnsi="Times New Roman" w:eastAsia="Times New Roman" w:cs="Times New Roman"/>
              </w:rPr>
            </w:pPr>
            <w:r>
              <w:rPr>
                <w:spacing w:val="-1"/>
              </w:rPr>
              <w:t>指标权重：</w:t>
            </w:r>
            <w:r>
              <w:rPr>
                <w:rFonts w:ascii="Times New Roman" w:hAnsi="Times New Roman" w:eastAsia="Times New Roman" w:cs="Times New Roman"/>
                <w:spacing w:val="-1"/>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8" w:hRule="atLeast"/>
        </w:trPr>
        <w:tc>
          <w:tcPr>
            <w:tcW w:w="1744" w:type="dxa"/>
            <w:vAlign w:val="top"/>
          </w:tcPr>
          <w:p>
            <w:pPr>
              <w:spacing w:line="251" w:lineRule="auto"/>
              <w:rPr>
                <w:rFonts w:ascii="Arial"/>
                <w:sz w:val="21"/>
              </w:rPr>
            </w:pPr>
          </w:p>
          <w:p>
            <w:pPr>
              <w:spacing w:line="251" w:lineRule="auto"/>
              <w:rPr>
                <w:rFonts w:ascii="Arial"/>
                <w:sz w:val="21"/>
              </w:rPr>
            </w:pPr>
          </w:p>
          <w:p>
            <w:pPr>
              <w:pStyle w:val="6"/>
              <w:spacing w:before="78" w:line="222" w:lineRule="auto"/>
              <w:ind w:left="403"/>
            </w:pPr>
            <w:r>
              <w:rPr>
                <w:spacing w:val="-4"/>
                <w14:textOutline w14:w="4358" w14:cap="flat" w14:cmpd="sng">
                  <w14:solidFill>
                    <w14:srgbClr w14:val="000000"/>
                  </w14:solidFill>
                  <w14:prstDash w14:val="solid"/>
                  <w14:miter w14:val="10"/>
                </w14:textOutline>
              </w:rPr>
              <w:t>评价标准</w:t>
            </w:r>
          </w:p>
        </w:tc>
        <w:tc>
          <w:tcPr>
            <w:tcW w:w="7209" w:type="dxa"/>
            <w:vAlign w:val="top"/>
          </w:tcPr>
          <w:p>
            <w:pPr>
              <w:pStyle w:val="6"/>
              <w:spacing w:before="116" w:line="222" w:lineRule="auto"/>
              <w:ind w:left="120"/>
            </w:pPr>
            <w:r>
              <w:rPr>
                <w:spacing w:val="-3"/>
              </w:rPr>
              <w:t>指标评分细则：</w:t>
            </w:r>
          </w:p>
          <w:p>
            <w:pPr>
              <w:pStyle w:val="6"/>
              <w:spacing w:before="178" w:line="468" w:lineRule="exact"/>
              <w:ind w:left="600"/>
            </w:pPr>
            <w:r>
              <w:rPr>
                <w:position w:val="17"/>
              </w:rPr>
              <w:t>社会公众或服务对象是指因该项目实施而受到影响的部门（单</w:t>
            </w:r>
          </w:p>
          <w:p>
            <w:pPr>
              <w:pStyle w:val="6"/>
              <w:spacing w:line="221" w:lineRule="auto"/>
              <w:ind w:left="121"/>
              <w:rPr>
                <w:rFonts w:ascii="Times New Roman" w:hAnsi="Times New Roman" w:eastAsia="Times New Roman" w:cs="Times New Roman"/>
              </w:rPr>
            </w:pPr>
            <w:r>
              <w:rPr>
                <w:spacing w:val="-1"/>
              </w:rPr>
              <w:t>位）、群体或个人。一般采取社会调查的方式。满意度</w:t>
            </w:r>
            <w:r>
              <w:rPr>
                <w:rFonts w:ascii="Times New Roman" w:hAnsi="Times New Roman" w:eastAsia="Times New Roman" w:cs="Times New Roman"/>
                <w:spacing w:val="-1"/>
              </w:rPr>
              <w:t>≥90%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744" w:type="dxa"/>
            <w:vAlign w:val="top"/>
          </w:tcPr>
          <w:p>
            <w:pPr>
              <w:pStyle w:val="6"/>
              <w:spacing w:before="116" w:line="468" w:lineRule="exact"/>
              <w:ind w:left="163"/>
            </w:pPr>
            <w:r>
              <w:rPr>
                <w:spacing w:val="-3"/>
                <w:position w:val="17"/>
                <w14:textOutline w14:w="4358" w14:cap="flat" w14:cmpd="sng">
                  <w14:solidFill>
                    <w14:srgbClr w14:val="000000"/>
                  </w14:solidFill>
                  <w14:prstDash w14:val="solid"/>
                  <w14:miter w14:val="10"/>
                </w14:textOutline>
              </w:rPr>
              <w:t>评价依据或数</w:t>
            </w:r>
          </w:p>
          <w:p>
            <w:pPr>
              <w:pStyle w:val="6"/>
              <w:spacing w:line="221" w:lineRule="auto"/>
              <w:ind w:left="523"/>
            </w:pPr>
            <w:r>
              <w:rPr>
                <w:spacing w:val="-5"/>
                <w14:textOutline w14:w="4358" w14:cap="flat" w14:cmpd="sng">
                  <w14:solidFill>
                    <w14:srgbClr w14:val="000000"/>
                  </w14:solidFill>
                  <w14:prstDash w14:val="solid"/>
                  <w14:miter w14:val="10"/>
                </w14:textOutline>
              </w:rPr>
              <w:t>据来源</w:t>
            </w:r>
          </w:p>
        </w:tc>
        <w:tc>
          <w:tcPr>
            <w:tcW w:w="7209" w:type="dxa"/>
            <w:vAlign w:val="top"/>
          </w:tcPr>
          <w:p>
            <w:pPr>
              <w:spacing w:line="272" w:lineRule="auto"/>
              <w:rPr>
                <w:rFonts w:ascii="Arial"/>
                <w:sz w:val="21"/>
              </w:rPr>
            </w:pPr>
          </w:p>
          <w:p>
            <w:pPr>
              <w:pStyle w:val="6"/>
              <w:spacing w:before="78" w:line="222" w:lineRule="auto"/>
              <w:ind w:left="131"/>
            </w:pPr>
            <w:r>
              <w:rPr>
                <w:spacing w:val="-3"/>
              </w:rPr>
              <w:t>受益群众满意度调查问卷。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8" w:hRule="atLeast"/>
        </w:trPr>
        <w:tc>
          <w:tcPr>
            <w:tcW w:w="1744" w:type="dxa"/>
            <w:vMerge w:val="restart"/>
            <w:tcBorders>
              <w:bottom w:val="nil"/>
            </w:tcBorders>
            <w:vAlign w:val="top"/>
          </w:tcPr>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pStyle w:val="6"/>
              <w:spacing w:before="78" w:line="222" w:lineRule="auto"/>
              <w:ind w:left="403"/>
            </w:pPr>
            <w:r>
              <w:rPr>
                <w:spacing w:val="-4"/>
                <w14:textOutline w14:w="4358" w14:cap="flat" w14:cmpd="sng">
                  <w14:solidFill>
                    <w14:srgbClr w14:val="000000"/>
                  </w14:solidFill>
                  <w14:prstDash w14:val="solid"/>
                  <w14:miter w14:val="10"/>
                </w14:textOutline>
              </w:rPr>
              <w:t>评价结果</w:t>
            </w:r>
          </w:p>
        </w:tc>
        <w:tc>
          <w:tcPr>
            <w:tcW w:w="7209" w:type="dxa"/>
            <w:vAlign w:val="top"/>
          </w:tcPr>
          <w:p>
            <w:pPr>
              <w:pStyle w:val="6"/>
              <w:spacing w:before="115" w:line="222" w:lineRule="auto"/>
              <w:ind w:left="120"/>
            </w:pPr>
            <w:r>
              <w:rPr>
                <w:spacing w:val="-2"/>
              </w:rPr>
              <w:t>指标评分计算过程及依据：</w:t>
            </w:r>
          </w:p>
          <w:p>
            <w:pPr>
              <w:pStyle w:val="6"/>
              <w:spacing w:before="181" w:line="351" w:lineRule="auto"/>
              <w:ind w:left="99" w:firstLine="497"/>
              <w:jc w:val="both"/>
            </w:pPr>
            <w:r>
              <w:rPr>
                <w:spacing w:val="-6"/>
              </w:rPr>
              <w:t>调阅项目支出绩效资料，民丰县教育和科学技术局</w:t>
            </w:r>
            <w:r>
              <w:rPr>
                <w:spacing w:val="-42"/>
              </w:rPr>
              <w:t xml:space="preserve"> </w:t>
            </w:r>
            <w:r>
              <w:rPr>
                <w:rFonts w:ascii="Times New Roman" w:hAnsi="Times New Roman" w:eastAsia="Times New Roman" w:cs="Times New Roman"/>
                <w:spacing w:val="-6"/>
              </w:rPr>
              <w:t>2024</w:t>
            </w:r>
            <w:r>
              <w:rPr>
                <w:rFonts w:ascii="Times New Roman" w:hAnsi="Times New Roman" w:eastAsia="Times New Roman" w:cs="Times New Roman"/>
                <w:spacing w:val="20"/>
                <w:w w:val="101"/>
              </w:rPr>
              <w:t xml:space="preserve"> </w:t>
            </w:r>
            <w:r>
              <w:rPr>
                <w:spacing w:val="-6"/>
              </w:rPr>
              <w:t>年中央</w:t>
            </w:r>
            <w:r>
              <w:t xml:space="preserve">  </w:t>
            </w:r>
            <w:r>
              <w:rPr>
                <w:spacing w:val="-7"/>
              </w:rPr>
              <w:t>专项彩票公益金支持乡村学校少年宫项目（和地财教〔</w:t>
            </w:r>
            <w:r>
              <w:rPr>
                <w:rFonts w:ascii="Times New Roman" w:hAnsi="Times New Roman" w:eastAsia="Times New Roman" w:cs="Times New Roman"/>
                <w:spacing w:val="-7"/>
              </w:rPr>
              <w:t>2023</w:t>
            </w:r>
            <w:r>
              <w:rPr>
                <w:spacing w:val="-7"/>
              </w:rPr>
              <w:t>〕</w:t>
            </w:r>
            <w:r>
              <w:rPr>
                <w:rFonts w:ascii="Times New Roman" w:hAnsi="Times New Roman" w:eastAsia="Times New Roman" w:cs="Times New Roman"/>
                <w:spacing w:val="-7"/>
              </w:rPr>
              <w:t>67</w:t>
            </w:r>
            <w:r>
              <w:rPr>
                <w:rFonts w:ascii="Times New Roman" w:hAnsi="Times New Roman" w:eastAsia="Times New Roman" w:cs="Times New Roman"/>
                <w:spacing w:val="37"/>
                <w:w w:val="101"/>
              </w:rPr>
              <w:t xml:space="preserve"> </w:t>
            </w:r>
            <w:r>
              <w:rPr>
                <w:spacing w:val="-7"/>
              </w:rPr>
              <w:t>号）</w:t>
            </w:r>
            <w:r>
              <w:t xml:space="preserve"> </w:t>
            </w:r>
            <w:r>
              <w:rPr>
                <w:spacing w:val="-3"/>
              </w:rPr>
              <w:t>满意度指标预期目标为</w:t>
            </w:r>
            <w:r>
              <w:rPr>
                <w:rFonts w:ascii="Times New Roman" w:hAnsi="Times New Roman" w:eastAsia="Times New Roman" w:cs="Times New Roman"/>
                <w:spacing w:val="-3"/>
              </w:rPr>
              <w:t>≥95%</w:t>
            </w:r>
            <w:r>
              <w:rPr>
                <w:spacing w:val="-3"/>
              </w:rPr>
              <w:t>，实际对辖区内群众开展的《民丰县教</w:t>
            </w:r>
            <w:r>
              <w:rPr>
                <w:spacing w:val="1"/>
              </w:rPr>
              <w:t xml:space="preserve">  </w:t>
            </w:r>
            <w:r>
              <w:rPr>
                <w:spacing w:val="3"/>
              </w:rPr>
              <w:t>育和科学技术局</w:t>
            </w:r>
            <w:r>
              <w:rPr>
                <w:spacing w:val="-51"/>
              </w:rPr>
              <w:t xml:space="preserve"> </w:t>
            </w:r>
            <w:r>
              <w:rPr>
                <w:rFonts w:ascii="Times New Roman" w:hAnsi="Times New Roman" w:eastAsia="Times New Roman" w:cs="Times New Roman"/>
                <w:spacing w:val="3"/>
              </w:rPr>
              <w:t>2024</w:t>
            </w:r>
            <w:r>
              <w:rPr>
                <w:rFonts w:ascii="Times New Roman" w:hAnsi="Times New Roman" w:eastAsia="Times New Roman" w:cs="Times New Roman"/>
                <w:spacing w:val="25"/>
                <w:w w:val="101"/>
              </w:rPr>
              <w:t xml:space="preserve"> </w:t>
            </w:r>
            <w:r>
              <w:rPr>
                <w:spacing w:val="3"/>
              </w:rPr>
              <w:t>年中央专项彩票公益金支持乡村</w:t>
            </w:r>
            <w:r>
              <w:rPr>
                <w:spacing w:val="2"/>
              </w:rPr>
              <w:t>学校少年宫</w:t>
            </w:r>
            <w:r>
              <w:t xml:space="preserve">  </w:t>
            </w:r>
            <w:r>
              <w:rPr>
                <w:spacing w:val="1"/>
              </w:rPr>
              <w:t>项目（和地财教〔</w:t>
            </w:r>
            <w:r>
              <w:rPr>
                <w:rFonts w:ascii="Times New Roman" w:hAnsi="Times New Roman" w:eastAsia="Times New Roman" w:cs="Times New Roman"/>
                <w:spacing w:val="1"/>
              </w:rPr>
              <w:t>2023</w:t>
            </w:r>
            <w:r>
              <w:rPr>
                <w:spacing w:val="1"/>
              </w:rPr>
              <w:t>〕</w:t>
            </w:r>
            <w:r>
              <w:rPr>
                <w:rFonts w:ascii="Times New Roman" w:hAnsi="Times New Roman" w:eastAsia="Times New Roman" w:cs="Times New Roman"/>
                <w:spacing w:val="1"/>
              </w:rPr>
              <w:t>67</w:t>
            </w:r>
            <w:r>
              <w:rPr>
                <w:rFonts w:ascii="Times New Roman" w:hAnsi="Times New Roman" w:eastAsia="Times New Roman" w:cs="Times New Roman"/>
                <w:spacing w:val="21"/>
              </w:rPr>
              <w:t xml:space="preserve"> </w:t>
            </w:r>
            <w:r>
              <w:rPr>
                <w:spacing w:val="1"/>
              </w:rPr>
              <w:t>号）问卷调查》中，选择“非常满</w:t>
            </w:r>
            <w:r>
              <w:t>意</w:t>
            </w:r>
            <w:r>
              <w:rPr>
                <w:spacing w:val="-88"/>
              </w:rPr>
              <w:t xml:space="preserve"> </w:t>
            </w:r>
            <w:r>
              <w:t xml:space="preserve">” </w:t>
            </w:r>
            <w:r>
              <w:rPr>
                <w:rFonts w:ascii="Times New Roman" w:hAnsi="Times New Roman" w:eastAsia="Times New Roman" w:cs="Times New Roman"/>
                <w:spacing w:val="-4"/>
              </w:rPr>
              <w:t>20</w:t>
            </w:r>
            <w:r>
              <w:rPr>
                <w:rFonts w:ascii="Times New Roman" w:hAnsi="Times New Roman" w:eastAsia="Times New Roman" w:cs="Times New Roman"/>
                <w:spacing w:val="21"/>
                <w:w w:val="101"/>
              </w:rPr>
              <w:t xml:space="preserve"> </w:t>
            </w:r>
            <w:r>
              <w:rPr>
                <w:spacing w:val="-4"/>
              </w:rPr>
              <w:t>人，选择“</w:t>
            </w:r>
            <w:r>
              <w:rPr>
                <w:spacing w:val="-73"/>
              </w:rPr>
              <w:t xml:space="preserve"> </w:t>
            </w:r>
            <w:r>
              <w:rPr>
                <w:spacing w:val="-4"/>
              </w:rPr>
              <w:t>比较满意</w:t>
            </w:r>
            <w:r>
              <w:rPr>
                <w:spacing w:val="-83"/>
              </w:rPr>
              <w:t xml:space="preserve"> </w:t>
            </w:r>
            <w:r>
              <w:rPr>
                <w:spacing w:val="-4"/>
              </w:rPr>
              <w:t>”</w:t>
            </w:r>
            <w:r>
              <w:rPr>
                <w:rFonts w:ascii="Times New Roman" w:hAnsi="Times New Roman" w:eastAsia="Times New Roman" w:cs="Times New Roman"/>
                <w:spacing w:val="-4"/>
              </w:rPr>
              <w:t>0</w:t>
            </w:r>
            <w:r>
              <w:rPr>
                <w:rFonts w:ascii="Times New Roman" w:hAnsi="Times New Roman" w:eastAsia="Times New Roman" w:cs="Times New Roman"/>
                <w:spacing w:val="22"/>
              </w:rPr>
              <w:t xml:space="preserve"> </w:t>
            </w:r>
            <w:r>
              <w:rPr>
                <w:spacing w:val="-4"/>
              </w:rPr>
              <w:t>人，选择“一般满意</w:t>
            </w:r>
            <w:r>
              <w:rPr>
                <w:spacing w:val="-84"/>
              </w:rPr>
              <w:t xml:space="preserve"> </w:t>
            </w:r>
            <w:r>
              <w:rPr>
                <w:spacing w:val="-4"/>
              </w:rPr>
              <w:t>”</w:t>
            </w:r>
            <w:r>
              <w:rPr>
                <w:rFonts w:ascii="Times New Roman" w:hAnsi="Times New Roman" w:eastAsia="Times New Roman" w:cs="Times New Roman"/>
                <w:spacing w:val="-4"/>
              </w:rPr>
              <w:t>0</w:t>
            </w:r>
            <w:r>
              <w:rPr>
                <w:rFonts w:ascii="Times New Roman" w:hAnsi="Times New Roman" w:eastAsia="Times New Roman" w:cs="Times New Roman"/>
                <w:spacing w:val="22"/>
              </w:rPr>
              <w:t xml:space="preserve"> </w:t>
            </w:r>
            <w:r>
              <w:rPr>
                <w:spacing w:val="-5"/>
              </w:rPr>
              <w:t>人，选择“不</w:t>
            </w:r>
            <w:r>
              <w:t xml:space="preserve">  </w:t>
            </w:r>
            <w:r>
              <w:rPr>
                <w:spacing w:val="-2"/>
              </w:rPr>
              <w:t>太满意</w:t>
            </w:r>
            <w:r>
              <w:rPr>
                <w:spacing w:val="-90"/>
              </w:rPr>
              <w:t xml:space="preserve"> </w:t>
            </w:r>
            <w:r>
              <w:rPr>
                <w:spacing w:val="-2"/>
              </w:rPr>
              <w:t>”</w:t>
            </w:r>
            <w:r>
              <w:rPr>
                <w:rFonts w:ascii="Times New Roman" w:hAnsi="Times New Roman" w:eastAsia="Times New Roman" w:cs="Times New Roman"/>
                <w:spacing w:val="-2"/>
              </w:rPr>
              <w:t>0</w:t>
            </w:r>
            <w:r>
              <w:rPr>
                <w:rFonts w:ascii="Times New Roman" w:hAnsi="Times New Roman" w:eastAsia="Times New Roman" w:cs="Times New Roman"/>
                <w:spacing w:val="19"/>
              </w:rPr>
              <w:t xml:space="preserve"> </w:t>
            </w:r>
            <w:r>
              <w:rPr>
                <w:spacing w:val="-2"/>
              </w:rPr>
              <w:t>人，选择“不满意</w:t>
            </w:r>
            <w:r>
              <w:rPr>
                <w:spacing w:val="-88"/>
              </w:rPr>
              <w:t xml:space="preserve"> </w:t>
            </w:r>
            <w:r>
              <w:rPr>
                <w:spacing w:val="-2"/>
              </w:rPr>
              <w:t>”</w:t>
            </w:r>
            <w:r>
              <w:rPr>
                <w:rFonts w:ascii="Times New Roman" w:hAnsi="Times New Roman" w:eastAsia="Times New Roman" w:cs="Times New Roman"/>
                <w:spacing w:val="-2"/>
              </w:rPr>
              <w:t>0</w:t>
            </w:r>
            <w:r>
              <w:rPr>
                <w:rFonts w:ascii="Times New Roman" w:hAnsi="Times New Roman" w:eastAsia="Times New Roman" w:cs="Times New Roman"/>
                <w:spacing w:val="21"/>
                <w:w w:val="101"/>
              </w:rPr>
              <w:t xml:space="preserve"> </w:t>
            </w:r>
            <w:r>
              <w:rPr>
                <w:spacing w:val="-2"/>
              </w:rPr>
              <w:t>人。指标完成率</w:t>
            </w:r>
            <w:r>
              <w:rPr>
                <w:rFonts w:ascii="Times New Roman" w:hAnsi="Times New Roman" w:eastAsia="Times New Roman" w:cs="Times New Roman"/>
                <w:spacing w:val="-2"/>
              </w:rPr>
              <w:t>=</w:t>
            </w:r>
            <w:r>
              <w:rPr>
                <w:spacing w:val="-2"/>
              </w:rPr>
              <w:t>（</w:t>
            </w:r>
            <w:r>
              <w:rPr>
                <w:spacing w:val="-86"/>
              </w:rPr>
              <w:t xml:space="preserve"> </w:t>
            </w:r>
            <w:r>
              <w:rPr>
                <w:spacing w:val="-2"/>
              </w:rPr>
              <w:t>“非</w:t>
            </w:r>
            <w:r>
              <w:rPr>
                <w:spacing w:val="-3"/>
              </w:rPr>
              <w:t>常满意</w:t>
            </w:r>
            <w:r>
              <w:rPr>
                <w:spacing w:val="-86"/>
              </w:rPr>
              <w:t xml:space="preserve"> </w:t>
            </w:r>
            <w:r>
              <w:rPr>
                <w:spacing w:val="-3"/>
              </w:rPr>
              <w:t>”</w:t>
            </w:r>
            <w:r>
              <w:t xml:space="preserve"> </w:t>
            </w:r>
            <w:r>
              <w:rPr>
                <w:spacing w:val="-6"/>
              </w:rPr>
              <w:t>样本数×</w:t>
            </w:r>
            <w:r>
              <w:rPr>
                <w:rFonts w:ascii="Times New Roman" w:hAnsi="Times New Roman" w:eastAsia="Times New Roman" w:cs="Times New Roman"/>
                <w:spacing w:val="-6"/>
              </w:rPr>
              <w:t>1.0+</w:t>
            </w:r>
            <w:r>
              <w:rPr>
                <w:spacing w:val="-6"/>
              </w:rPr>
              <w:t>“</w:t>
            </w:r>
            <w:r>
              <w:rPr>
                <w:spacing w:val="-73"/>
              </w:rPr>
              <w:t xml:space="preserve"> </w:t>
            </w:r>
            <w:r>
              <w:rPr>
                <w:spacing w:val="-6"/>
              </w:rPr>
              <w:t>比较满意</w:t>
            </w:r>
            <w:r>
              <w:rPr>
                <w:spacing w:val="-88"/>
              </w:rPr>
              <w:t xml:space="preserve"> </w:t>
            </w:r>
            <w:r>
              <w:rPr>
                <w:spacing w:val="-6"/>
              </w:rPr>
              <w:t>”样本数×</w:t>
            </w:r>
            <w:r>
              <w:rPr>
                <w:rFonts w:ascii="Times New Roman" w:hAnsi="Times New Roman" w:eastAsia="Times New Roman" w:cs="Times New Roman"/>
                <w:spacing w:val="-6"/>
              </w:rPr>
              <w:t>0.8+</w:t>
            </w:r>
            <w:r>
              <w:rPr>
                <w:spacing w:val="-6"/>
              </w:rPr>
              <w:t>“一般满意</w:t>
            </w:r>
            <w:r>
              <w:rPr>
                <w:spacing w:val="-88"/>
              </w:rPr>
              <w:t xml:space="preserve"> </w:t>
            </w:r>
            <w:r>
              <w:rPr>
                <w:spacing w:val="-6"/>
              </w:rPr>
              <w:t>”样本数×</w:t>
            </w:r>
            <w:r>
              <w:rPr>
                <w:rFonts w:ascii="Times New Roman" w:hAnsi="Times New Roman" w:eastAsia="Times New Roman" w:cs="Times New Roman"/>
                <w:spacing w:val="-6"/>
              </w:rPr>
              <w:t xml:space="preserve">0.6+   </w:t>
            </w:r>
            <w:r>
              <w:rPr>
                <w:spacing w:val="-6"/>
              </w:rPr>
              <w:t>“</w:t>
            </w:r>
            <w:r>
              <w:rPr>
                <w:spacing w:val="-60"/>
              </w:rPr>
              <w:t xml:space="preserve"> </w:t>
            </w:r>
            <w:r>
              <w:rPr>
                <w:spacing w:val="-6"/>
              </w:rPr>
              <w:t>比较不满意</w:t>
            </w:r>
            <w:r>
              <w:rPr>
                <w:spacing w:val="-88"/>
              </w:rPr>
              <w:t xml:space="preserve"> </w:t>
            </w:r>
            <w:r>
              <w:rPr>
                <w:spacing w:val="-6"/>
              </w:rPr>
              <w:t>”样本数×</w:t>
            </w:r>
            <w:r>
              <w:rPr>
                <w:rFonts w:ascii="Times New Roman" w:hAnsi="Times New Roman" w:eastAsia="Times New Roman" w:cs="Times New Roman"/>
                <w:spacing w:val="-6"/>
              </w:rPr>
              <w:t>0.3+</w:t>
            </w:r>
            <w:r>
              <w:rPr>
                <w:spacing w:val="-6"/>
              </w:rPr>
              <w:t>“不满意</w:t>
            </w:r>
            <w:r>
              <w:rPr>
                <w:spacing w:val="-88"/>
              </w:rPr>
              <w:t xml:space="preserve"> </w:t>
            </w:r>
            <w:r>
              <w:rPr>
                <w:spacing w:val="-6"/>
              </w:rPr>
              <w:t>”样本数×</w:t>
            </w:r>
            <w:r>
              <w:rPr>
                <w:rFonts w:ascii="Times New Roman" w:hAnsi="Times New Roman" w:eastAsia="Times New Roman" w:cs="Times New Roman"/>
                <w:spacing w:val="-6"/>
              </w:rPr>
              <w:t>0.0</w:t>
            </w:r>
            <w:r>
              <w:rPr>
                <w:spacing w:val="-6"/>
              </w:rPr>
              <w:t>）</w:t>
            </w:r>
            <w:r>
              <w:rPr>
                <w:rFonts w:ascii="Times New Roman" w:hAnsi="Times New Roman" w:eastAsia="Times New Roman" w:cs="Times New Roman"/>
                <w:spacing w:val="-6"/>
              </w:rPr>
              <w:t>/</w:t>
            </w:r>
            <w:r>
              <w:rPr>
                <w:spacing w:val="-6"/>
              </w:rPr>
              <w:t>（总样本数</w:t>
            </w:r>
            <w:r>
              <w:t xml:space="preserve">  </w:t>
            </w:r>
            <w:r>
              <w:rPr>
                <w:spacing w:val="-2"/>
              </w:rPr>
              <w:t>×</w:t>
            </w:r>
            <w:r>
              <w:rPr>
                <w:rFonts w:ascii="Times New Roman" w:hAnsi="Times New Roman" w:eastAsia="Times New Roman" w:cs="Times New Roman"/>
                <w:spacing w:val="-2"/>
              </w:rPr>
              <w:t>100%</w:t>
            </w:r>
            <w:r>
              <w:rPr>
                <w:spacing w:val="-2"/>
              </w:rPr>
              <w:t>）</w:t>
            </w:r>
            <w:r>
              <w:rPr>
                <w:rFonts w:ascii="Times New Roman" w:hAnsi="Times New Roman" w:eastAsia="Times New Roman" w:cs="Times New Roman"/>
                <w:spacing w:val="-2"/>
              </w:rPr>
              <w:t>=</w:t>
            </w:r>
            <w:r>
              <w:rPr>
                <w:spacing w:val="-2"/>
              </w:rPr>
              <w:t>（</w:t>
            </w:r>
            <w:r>
              <w:rPr>
                <w:rFonts w:ascii="Times New Roman" w:hAnsi="Times New Roman" w:eastAsia="Times New Roman" w:cs="Times New Roman"/>
                <w:spacing w:val="-2"/>
              </w:rPr>
              <w:t>20</w:t>
            </w:r>
            <w:r>
              <w:rPr>
                <w:spacing w:val="-2"/>
              </w:rPr>
              <w:t>×</w:t>
            </w:r>
            <w:r>
              <w:rPr>
                <w:rFonts w:ascii="Times New Roman" w:hAnsi="Times New Roman" w:eastAsia="Times New Roman" w:cs="Times New Roman"/>
                <w:spacing w:val="-2"/>
              </w:rPr>
              <w:t>1.0+0</w:t>
            </w:r>
            <w:r>
              <w:rPr>
                <w:spacing w:val="-2"/>
              </w:rPr>
              <w:t>×</w:t>
            </w:r>
            <w:r>
              <w:rPr>
                <w:rFonts w:ascii="Times New Roman" w:hAnsi="Times New Roman" w:eastAsia="Times New Roman" w:cs="Times New Roman"/>
                <w:spacing w:val="-2"/>
              </w:rPr>
              <w:t>0.8+0</w:t>
            </w:r>
            <w:r>
              <w:rPr>
                <w:spacing w:val="-2"/>
              </w:rPr>
              <w:t>×</w:t>
            </w:r>
            <w:r>
              <w:rPr>
                <w:rFonts w:ascii="Times New Roman" w:hAnsi="Times New Roman" w:eastAsia="Times New Roman" w:cs="Times New Roman"/>
                <w:spacing w:val="-2"/>
              </w:rPr>
              <w:t>0.</w:t>
            </w:r>
            <w:r>
              <w:rPr>
                <w:rFonts w:ascii="Times New Roman" w:hAnsi="Times New Roman" w:eastAsia="Times New Roman" w:cs="Times New Roman"/>
                <w:spacing w:val="-3"/>
              </w:rPr>
              <w:t>6+0</w:t>
            </w:r>
            <w:r>
              <w:rPr>
                <w:spacing w:val="-3"/>
              </w:rPr>
              <w:t>×</w:t>
            </w:r>
            <w:r>
              <w:rPr>
                <w:rFonts w:ascii="Times New Roman" w:hAnsi="Times New Roman" w:eastAsia="Times New Roman" w:cs="Times New Roman"/>
                <w:spacing w:val="-3"/>
              </w:rPr>
              <w:t>0.3+0</w:t>
            </w:r>
            <w:r>
              <w:rPr>
                <w:spacing w:val="-3"/>
              </w:rPr>
              <w:t>×</w:t>
            </w:r>
            <w:r>
              <w:rPr>
                <w:rFonts w:ascii="Times New Roman" w:hAnsi="Times New Roman" w:eastAsia="Times New Roman" w:cs="Times New Roman"/>
                <w:spacing w:val="-3"/>
              </w:rPr>
              <w:t>0.0</w:t>
            </w:r>
            <w:r>
              <w:rPr>
                <w:spacing w:val="-3"/>
              </w:rPr>
              <w:t>）</w:t>
            </w:r>
            <w:r>
              <w:rPr>
                <w:rFonts w:ascii="Times New Roman" w:hAnsi="Times New Roman" w:eastAsia="Times New Roman" w:cs="Times New Roman"/>
                <w:spacing w:val="-3"/>
              </w:rPr>
              <w:t>/</w:t>
            </w:r>
            <w:r>
              <w:rPr>
                <w:spacing w:val="-3"/>
              </w:rPr>
              <w:t>（</w:t>
            </w:r>
            <w:r>
              <w:rPr>
                <w:rFonts w:ascii="Times New Roman" w:hAnsi="Times New Roman" w:eastAsia="Times New Roman" w:cs="Times New Roman"/>
                <w:spacing w:val="-3"/>
              </w:rPr>
              <w:t>20</w:t>
            </w:r>
            <w:r>
              <w:rPr>
                <w:spacing w:val="-3"/>
              </w:rPr>
              <w:t>×</w:t>
            </w:r>
            <w:r>
              <w:rPr>
                <w:rFonts w:ascii="Times New Roman" w:hAnsi="Times New Roman" w:eastAsia="Times New Roman" w:cs="Times New Roman"/>
                <w:spacing w:val="-3"/>
              </w:rPr>
              <w:t>100%</w:t>
            </w:r>
            <w:r>
              <w:rPr>
                <w:spacing w:val="-3"/>
              </w:rPr>
              <w:t>）</w:t>
            </w:r>
            <w:r>
              <w:t xml:space="preserve"> </w:t>
            </w:r>
            <w:r>
              <w:rPr>
                <w:rFonts w:ascii="Times New Roman" w:hAnsi="Times New Roman" w:eastAsia="Times New Roman" w:cs="Times New Roman"/>
                <w:spacing w:val="-4"/>
              </w:rPr>
              <w:t>=</w:t>
            </w:r>
            <w:r>
              <w:rPr>
                <w:rFonts w:ascii="Times New Roman" w:hAnsi="Times New Roman" w:eastAsia="Times New Roman" w:cs="Times New Roman"/>
                <w:spacing w:val="-30"/>
              </w:rPr>
              <w:t xml:space="preserve"> </w:t>
            </w:r>
            <w:r>
              <w:rPr>
                <w:rFonts w:ascii="Times New Roman" w:hAnsi="Times New Roman" w:eastAsia="Times New Roman" w:cs="Times New Roman"/>
                <w:spacing w:val="-4"/>
              </w:rPr>
              <w:t>100.0%</w:t>
            </w:r>
            <w:r>
              <w:rPr>
                <w:spacing w:val="-4"/>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744" w:type="dxa"/>
            <w:vMerge w:val="continue"/>
            <w:tcBorders>
              <w:top w:val="nil"/>
            </w:tcBorders>
            <w:vAlign w:val="top"/>
          </w:tcPr>
          <w:p>
            <w:pPr>
              <w:rPr>
                <w:rFonts w:ascii="Arial"/>
                <w:sz w:val="21"/>
              </w:rPr>
            </w:pPr>
          </w:p>
        </w:tc>
        <w:tc>
          <w:tcPr>
            <w:tcW w:w="7209" w:type="dxa"/>
            <w:vAlign w:val="top"/>
          </w:tcPr>
          <w:p>
            <w:pPr>
              <w:pStyle w:val="6"/>
              <w:spacing w:before="306" w:line="222" w:lineRule="auto"/>
              <w:ind w:left="120"/>
              <w:rPr>
                <w:rFonts w:ascii="Times New Roman" w:hAnsi="Times New Roman" w:eastAsia="Times New Roman" w:cs="Times New Roman"/>
              </w:rPr>
            </w:pPr>
            <w:r>
              <w:rPr>
                <w:spacing w:val="-1"/>
              </w:rPr>
              <w:t>指标得分：</w:t>
            </w:r>
            <w:r>
              <w:rPr>
                <w:rFonts w:ascii="Times New Roman" w:hAnsi="Times New Roman" w:eastAsia="Times New Roman" w:cs="Times New Roman"/>
                <w:spacing w:val="-1"/>
              </w:rPr>
              <w:t>5</w:t>
            </w:r>
          </w:p>
        </w:tc>
      </w:tr>
    </w:tbl>
    <w:p>
      <w:pPr>
        <w:rPr>
          <w:rFonts w:ascii="Arial"/>
          <w:sz w:val="21"/>
        </w:rPr>
      </w:pPr>
    </w:p>
    <w:sectPr>
      <w:footerReference r:id="rId90" w:type="default"/>
      <w:pgSz w:w="11906" w:h="16839"/>
      <w:pgMar w:top="1431" w:right="1474" w:bottom="1223" w:left="1473" w:header="0" w:footer="104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4340"/>
      <w:rPr>
        <w:rFonts w:ascii="等线" w:hAnsi="等线" w:eastAsia="等线" w:cs="等线"/>
        <w:sz w:val="18"/>
        <w:szCs w:val="18"/>
      </w:rPr>
    </w:pPr>
    <w:r>
      <w:rPr>
        <w:rFonts w:ascii="等线" w:hAnsi="等线" w:eastAsia="等线" w:cs="等线"/>
        <w:sz w:val="18"/>
        <w:szCs w:val="18"/>
      </w:rPr>
      <w:t>I</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23"/>
      <w:rPr>
        <w:sz w:val="18"/>
        <w:szCs w:val="18"/>
      </w:rPr>
    </w:pPr>
    <w:r>
      <w:rPr>
        <w:sz w:val="18"/>
        <w:szCs w:val="18"/>
      </w:rPr>
      <w:t>3</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4316"/>
      <w:rPr>
        <w:sz w:val="18"/>
        <w:szCs w:val="18"/>
      </w:rPr>
    </w:pPr>
    <w:r>
      <w:rPr>
        <w:sz w:val="18"/>
        <w:szCs w:val="18"/>
      </w:rPr>
      <w:t>4</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7" w:lineRule="auto"/>
      <w:ind w:left="4319"/>
      <w:rPr>
        <w:sz w:val="18"/>
        <w:szCs w:val="18"/>
      </w:rPr>
    </w:pPr>
    <w:r>
      <w:rPr>
        <w:sz w:val="18"/>
        <w:szCs w:val="18"/>
      </w:rPr>
      <w:t>5</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18"/>
      <w:rPr>
        <w:sz w:val="18"/>
        <w:szCs w:val="18"/>
      </w:rPr>
    </w:pPr>
    <w:r>
      <w:rPr>
        <w:sz w:val="18"/>
        <w:szCs w:val="18"/>
      </w:rPr>
      <w:t>6</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7" w:lineRule="auto"/>
      <w:ind w:left="4318"/>
      <w:rPr>
        <w:sz w:val="18"/>
        <w:szCs w:val="18"/>
      </w:rPr>
    </w:pPr>
    <w:r>
      <w:rPr>
        <w:sz w:val="18"/>
        <w:szCs w:val="18"/>
      </w:rPr>
      <w:t>7</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18"/>
      <w:rPr>
        <w:sz w:val="18"/>
        <w:szCs w:val="18"/>
      </w:rPr>
    </w:pPr>
    <w:r>
      <w:rPr>
        <w:sz w:val="18"/>
        <w:szCs w:val="18"/>
      </w:rPr>
      <w:t>8</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18"/>
      <w:rPr>
        <w:sz w:val="18"/>
        <w:szCs w:val="18"/>
      </w:rPr>
    </w:pPr>
    <w:r>
      <w:rPr>
        <w:sz w:val="18"/>
        <w:szCs w:val="18"/>
      </w:rPr>
      <w:t>9</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5"/>
      <w:rPr>
        <w:sz w:val="18"/>
        <w:szCs w:val="18"/>
      </w:rPr>
    </w:pPr>
    <w:r>
      <w:rPr>
        <w:spacing w:val="-9"/>
        <w:sz w:val="18"/>
        <w:szCs w:val="18"/>
      </w:rPr>
      <w:t>10</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4275"/>
      <w:rPr>
        <w:sz w:val="18"/>
        <w:szCs w:val="18"/>
      </w:rPr>
    </w:pPr>
    <w:r>
      <w:rPr>
        <w:spacing w:val="-9"/>
        <w:sz w:val="18"/>
        <w:szCs w:val="18"/>
      </w:rPr>
      <w:t>11</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4275"/>
      <w:rPr>
        <w:sz w:val="18"/>
        <w:szCs w:val="18"/>
      </w:rPr>
    </w:pPr>
    <w:r>
      <w:rPr>
        <w:spacing w:val="-9"/>
        <w:sz w:val="18"/>
        <w:szCs w:val="18"/>
      </w:rPr>
      <w:t>12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4319"/>
      <w:rPr>
        <w:rFonts w:ascii="等线" w:hAnsi="等线" w:eastAsia="等线" w:cs="等线"/>
        <w:sz w:val="18"/>
        <w:szCs w:val="18"/>
      </w:rPr>
    </w:pPr>
    <w:r>
      <w:rPr>
        <w:rFonts w:ascii="等线" w:hAnsi="等线" w:eastAsia="等线" w:cs="等线"/>
        <w:spacing w:val="-8"/>
        <w:sz w:val="18"/>
        <w:szCs w:val="18"/>
      </w:rPr>
      <w:t>II</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5"/>
      <w:rPr>
        <w:sz w:val="18"/>
        <w:szCs w:val="18"/>
      </w:rPr>
    </w:pPr>
    <w:r>
      <w:rPr>
        <w:spacing w:val="-9"/>
        <w:sz w:val="18"/>
        <w:szCs w:val="18"/>
      </w:rPr>
      <w:t>13</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4275"/>
      <w:rPr>
        <w:sz w:val="18"/>
        <w:szCs w:val="18"/>
      </w:rPr>
    </w:pPr>
    <w:r>
      <w:rPr>
        <w:spacing w:val="-9"/>
        <w:sz w:val="18"/>
        <w:szCs w:val="18"/>
      </w:rPr>
      <w:t>14</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5"/>
      <w:rPr>
        <w:sz w:val="18"/>
        <w:szCs w:val="18"/>
      </w:rPr>
    </w:pPr>
    <w:r>
      <w:rPr>
        <w:spacing w:val="-9"/>
        <w:sz w:val="18"/>
        <w:szCs w:val="18"/>
      </w:rPr>
      <w:t>15</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5"/>
      <w:rPr>
        <w:sz w:val="18"/>
        <w:szCs w:val="18"/>
      </w:rPr>
    </w:pPr>
    <w:r>
      <w:rPr>
        <w:spacing w:val="-9"/>
        <w:sz w:val="18"/>
        <w:szCs w:val="18"/>
      </w:rPr>
      <w:t>16</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7528"/>
      <w:rPr>
        <w:sz w:val="18"/>
        <w:szCs w:val="18"/>
      </w:rPr>
    </w:pPr>
    <w:r>
      <w:rPr>
        <w:spacing w:val="-9"/>
        <w:sz w:val="18"/>
        <w:szCs w:val="18"/>
      </w:rPr>
      <w:t>17</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7528"/>
      <w:rPr>
        <w:sz w:val="18"/>
        <w:szCs w:val="18"/>
      </w:rPr>
    </w:pPr>
    <w:r>
      <w:rPr>
        <w:spacing w:val="-9"/>
        <w:sz w:val="18"/>
        <w:szCs w:val="18"/>
      </w:rPr>
      <w:t>18</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7528"/>
      <w:rPr>
        <w:sz w:val="18"/>
        <w:szCs w:val="18"/>
      </w:rPr>
    </w:pPr>
    <w:r>
      <w:rPr>
        <w:spacing w:val="-9"/>
        <w:sz w:val="18"/>
        <w:szCs w:val="18"/>
      </w:rPr>
      <w:t>19</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7523"/>
      <w:rPr>
        <w:sz w:val="18"/>
        <w:szCs w:val="18"/>
      </w:rPr>
    </w:pPr>
    <w:r>
      <w:rPr>
        <w:spacing w:val="-7"/>
        <w:sz w:val="18"/>
        <w:szCs w:val="18"/>
      </w:rPr>
      <w:t>20</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7523"/>
      <w:rPr>
        <w:sz w:val="18"/>
        <w:szCs w:val="18"/>
      </w:rPr>
    </w:pPr>
    <w:r>
      <w:rPr>
        <w:spacing w:val="-7"/>
        <w:sz w:val="18"/>
        <w:szCs w:val="18"/>
      </w:rPr>
      <w:t>21</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7523"/>
      <w:rPr>
        <w:sz w:val="18"/>
        <w:szCs w:val="18"/>
      </w:rPr>
    </w:pPr>
    <w:r>
      <w:rPr>
        <w:spacing w:val="-7"/>
        <w:sz w:val="18"/>
        <w:szCs w:val="18"/>
      </w:rPr>
      <w:t>22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4295"/>
      <w:rPr>
        <w:rFonts w:ascii="等线" w:hAnsi="等线" w:eastAsia="等线" w:cs="等线"/>
        <w:sz w:val="18"/>
        <w:szCs w:val="18"/>
      </w:rPr>
    </w:pPr>
    <w:r>
      <w:rPr>
        <w:rFonts w:ascii="等线" w:hAnsi="等线" w:eastAsia="等线" w:cs="等线"/>
        <w:spacing w:val="-5"/>
        <w:sz w:val="18"/>
        <w:szCs w:val="18"/>
      </w:rPr>
      <w:t>III</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7523"/>
      <w:rPr>
        <w:sz w:val="18"/>
        <w:szCs w:val="18"/>
      </w:rPr>
    </w:pPr>
    <w:r>
      <w:rPr>
        <w:spacing w:val="-7"/>
        <w:sz w:val="18"/>
        <w:szCs w:val="18"/>
      </w:rPr>
      <w:t>23</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7523"/>
      <w:rPr>
        <w:sz w:val="18"/>
        <w:szCs w:val="18"/>
      </w:rPr>
    </w:pPr>
    <w:r>
      <w:rPr>
        <w:spacing w:val="-7"/>
        <w:sz w:val="18"/>
        <w:szCs w:val="18"/>
      </w:rPr>
      <w:t>24</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70"/>
      <w:rPr>
        <w:sz w:val="18"/>
        <w:szCs w:val="18"/>
      </w:rPr>
    </w:pPr>
    <w:r>
      <w:rPr>
        <w:spacing w:val="-7"/>
        <w:sz w:val="18"/>
        <w:szCs w:val="18"/>
      </w:rPr>
      <w:t>25</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639"/>
      <w:rPr>
        <w:sz w:val="18"/>
        <w:szCs w:val="18"/>
      </w:rPr>
    </w:pPr>
    <w:r>
      <w:rPr>
        <w:spacing w:val="-7"/>
        <w:sz w:val="18"/>
        <w:szCs w:val="18"/>
      </w:rPr>
      <w:t>26</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1"/>
      <w:rPr>
        <w:sz w:val="18"/>
        <w:szCs w:val="18"/>
      </w:rPr>
    </w:pPr>
    <w:r>
      <w:rPr>
        <w:spacing w:val="-7"/>
        <w:sz w:val="18"/>
        <w:szCs w:val="18"/>
      </w:rPr>
      <w:t>27</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1"/>
      <w:rPr>
        <w:sz w:val="18"/>
        <w:szCs w:val="18"/>
      </w:rPr>
    </w:pPr>
    <w:r>
      <w:rPr>
        <w:spacing w:val="-7"/>
        <w:sz w:val="18"/>
        <w:szCs w:val="18"/>
      </w:rPr>
      <w:t>28</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1"/>
      <w:rPr>
        <w:sz w:val="18"/>
        <w:szCs w:val="18"/>
      </w:rPr>
    </w:pPr>
    <w:r>
      <w:rPr>
        <w:spacing w:val="-7"/>
        <w:sz w:val="18"/>
        <w:szCs w:val="18"/>
      </w:rPr>
      <w:t>29</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77"/>
      <w:rPr>
        <w:sz w:val="18"/>
        <w:szCs w:val="18"/>
      </w:rPr>
    </w:pPr>
    <w:r>
      <w:rPr>
        <w:spacing w:val="-10"/>
        <w:sz w:val="18"/>
        <w:szCs w:val="18"/>
      </w:rPr>
      <w:t>30</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8"/>
      <w:rPr>
        <w:sz w:val="18"/>
        <w:szCs w:val="18"/>
      </w:rPr>
    </w:pPr>
    <w:r>
      <w:rPr>
        <w:spacing w:val="-10"/>
        <w:sz w:val="18"/>
        <w:szCs w:val="18"/>
      </w:rPr>
      <w:t>31</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8"/>
      <w:rPr>
        <w:sz w:val="18"/>
        <w:szCs w:val="18"/>
      </w:rPr>
    </w:pPr>
    <w:r>
      <w:rPr>
        <w:spacing w:val="-10"/>
        <w:sz w:val="18"/>
        <w:szCs w:val="18"/>
      </w:rPr>
      <w:t>32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4285"/>
      <w:rPr>
        <w:rFonts w:ascii="等线" w:hAnsi="等线" w:eastAsia="等线" w:cs="等线"/>
        <w:sz w:val="18"/>
        <w:szCs w:val="18"/>
      </w:rPr>
    </w:pPr>
    <w:r>
      <w:rPr>
        <w:rFonts w:ascii="等线" w:hAnsi="等线" w:eastAsia="等线" w:cs="等线"/>
        <w:spacing w:val="-8"/>
        <w:sz w:val="18"/>
        <w:szCs w:val="18"/>
      </w:rPr>
      <w:t>IV</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401"/>
      <w:rPr>
        <w:sz w:val="18"/>
        <w:szCs w:val="18"/>
      </w:rPr>
    </w:pPr>
    <w:r>
      <w:rPr>
        <w:spacing w:val="-10"/>
        <w:sz w:val="18"/>
        <w:szCs w:val="18"/>
      </w:rPr>
      <w:t>33</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401"/>
      <w:rPr>
        <w:sz w:val="18"/>
        <w:szCs w:val="18"/>
      </w:rPr>
    </w:pPr>
    <w:r>
      <w:rPr>
        <w:spacing w:val="-10"/>
        <w:sz w:val="18"/>
        <w:szCs w:val="18"/>
      </w:rPr>
      <w:t>34</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401"/>
      <w:rPr>
        <w:sz w:val="18"/>
        <w:szCs w:val="18"/>
      </w:rPr>
    </w:pPr>
    <w:r>
      <w:rPr>
        <w:spacing w:val="-10"/>
        <w:sz w:val="18"/>
        <w:szCs w:val="18"/>
      </w:rPr>
      <w:t>35</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8"/>
      <w:rPr>
        <w:sz w:val="18"/>
        <w:szCs w:val="18"/>
      </w:rPr>
    </w:pPr>
    <w:r>
      <w:rPr>
        <w:spacing w:val="-10"/>
        <w:sz w:val="18"/>
        <w:szCs w:val="18"/>
      </w:rPr>
      <w:t>36</w: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8"/>
      <w:rPr>
        <w:sz w:val="18"/>
        <w:szCs w:val="18"/>
      </w:rPr>
    </w:pPr>
    <w:r>
      <w:rPr>
        <w:spacing w:val="-10"/>
        <w:sz w:val="18"/>
        <w:szCs w:val="18"/>
      </w:rPr>
      <w:t>37</w: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77"/>
      <w:rPr>
        <w:sz w:val="18"/>
        <w:szCs w:val="18"/>
      </w:rPr>
    </w:pPr>
    <w:r>
      <w:rPr>
        <w:spacing w:val="-10"/>
        <w:sz w:val="18"/>
        <w:szCs w:val="18"/>
      </w:rPr>
      <w:t>38</w: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8"/>
      <w:rPr>
        <w:sz w:val="18"/>
        <w:szCs w:val="18"/>
      </w:rPr>
    </w:pPr>
    <w:r>
      <w:rPr>
        <w:spacing w:val="-10"/>
        <w:sz w:val="18"/>
        <w:szCs w:val="18"/>
      </w:rPr>
      <w:t>39</w: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69"/>
      <w:rPr>
        <w:sz w:val="18"/>
        <w:szCs w:val="18"/>
      </w:rPr>
    </w:pPr>
    <w:r>
      <w:rPr>
        <w:spacing w:val="-7"/>
        <w:sz w:val="18"/>
        <w:szCs w:val="18"/>
      </w:rPr>
      <w:t>40</w: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4270"/>
      <w:rPr>
        <w:sz w:val="18"/>
        <w:szCs w:val="18"/>
      </w:rPr>
    </w:pPr>
    <w:r>
      <w:rPr>
        <w:spacing w:val="-7"/>
        <w:sz w:val="18"/>
        <w:szCs w:val="18"/>
      </w:rPr>
      <w:t>41</w: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4270"/>
      <w:rPr>
        <w:sz w:val="18"/>
        <w:szCs w:val="18"/>
      </w:rPr>
    </w:pPr>
    <w:r>
      <w:rPr>
        <w:spacing w:val="-7"/>
        <w:sz w:val="18"/>
        <w:szCs w:val="18"/>
      </w:rPr>
      <w:t>42</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4292"/>
      <w:rPr>
        <w:rFonts w:ascii="等线" w:hAnsi="等线" w:eastAsia="等线" w:cs="等线"/>
        <w:sz w:val="18"/>
        <w:szCs w:val="18"/>
      </w:rPr>
    </w:pPr>
    <w:r>
      <w:rPr>
        <w:rFonts w:ascii="等线" w:hAnsi="等线" w:eastAsia="等线" w:cs="等线"/>
        <w:sz w:val="18"/>
        <w:szCs w:val="18"/>
      </w:rPr>
      <w:t>V</w: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0"/>
      <w:rPr>
        <w:sz w:val="18"/>
        <w:szCs w:val="18"/>
      </w:rPr>
    </w:pPr>
    <w:r>
      <w:rPr>
        <w:spacing w:val="-7"/>
        <w:sz w:val="18"/>
        <w:szCs w:val="18"/>
      </w:rPr>
      <w:t>43</w: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4270"/>
      <w:rPr>
        <w:sz w:val="18"/>
        <w:szCs w:val="18"/>
      </w:rPr>
    </w:pPr>
    <w:r>
      <w:rPr>
        <w:spacing w:val="-7"/>
        <w:sz w:val="18"/>
        <w:szCs w:val="18"/>
      </w:rPr>
      <w:t>44</w: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26"/>
      <w:rPr>
        <w:sz w:val="18"/>
        <w:szCs w:val="18"/>
      </w:rPr>
    </w:pPr>
    <w:r>
      <w:rPr>
        <w:spacing w:val="-7"/>
        <w:sz w:val="18"/>
        <w:szCs w:val="18"/>
      </w:rPr>
      <w:t>45</w:t>
    </w: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26"/>
      <w:rPr>
        <w:sz w:val="18"/>
        <w:szCs w:val="18"/>
      </w:rPr>
    </w:pPr>
    <w:r>
      <w:rPr>
        <w:spacing w:val="-7"/>
        <w:sz w:val="18"/>
        <w:szCs w:val="18"/>
      </w:rPr>
      <w:t>46</w:t>
    </w: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26"/>
      <w:rPr>
        <w:sz w:val="18"/>
        <w:szCs w:val="18"/>
      </w:rPr>
    </w:pPr>
    <w:r>
      <w:rPr>
        <w:spacing w:val="-7"/>
        <w:sz w:val="18"/>
        <w:szCs w:val="18"/>
      </w:rPr>
      <w:t>47</w:t>
    </w: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0"/>
      <w:rPr>
        <w:sz w:val="18"/>
        <w:szCs w:val="18"/>
      </w:rPr>
    </w:pPr>
    <w:r>
      <w:rPr>
        <w:spacing w:val="-7"/>
        <w:sz w:val="18"/>
        <w:szCs w:val="18"/>
      </w:rPr>
      <w:t>48</w:t>
    </w: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0"/>
      <w:rPr>
        <w:sz w:val="18"/>
        <w:szCs w:val="18"/>
      </w:rPr>
    </w:pPr>
    <w:r>
      <w:rPr>
        <w:spacing w:val="-7"/>
        <w:sz w:val="18"/>
        <w:szCs w:val="18"/>
      </w:rPr>
      <w:t>49</w:t>
    </w: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19"/>
      <w:rPr>
        <w:sz w:val="18"/>
        <w:szCs w:val="18"/>
      </w:rPr>
    </w:pPr>
    <w:r>
      <w:rPr>
        <w:spacing w:val="-8"/>
        <w:sz w:val="18"/>
        <w:szCs w:val="18"/>
      </w:rPr>
      <w:t>50</w:t>
    </w: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12"/>
      <w:rPr>
        <w:sz w:val="18"/>
        <w:szCs w:val="18"/>
      </w:rPr>
    </w:pPr>
    <w:r>
      <w:rPr>
        <w:spacing w:val="-8"/>
        <w:sz w:val="18"/>
        <w:szCs w:val="18"/>
      </w:rPr>
      <w:t>51</w:t>
    </w: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10"/>
      <w:rPr>
        <w:sz w:val="18"/>
        <w:szCs w:val="18"/>
      </w:rPr>
    </w:pPr>
    <w:r>
      <w:rPr>
        <w:spacing w:val="-8"/>
        <w:sz w:val="18"/>
        <w:szCs w:val="18"/>
      </w:rPr>
      <w:t>52</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4263"/>
      <w:rPr>
        <w:sz w:val="18"/>
        <w:szCs w:val="18"/>
      </w:rPr>
    </w:pPr>
    <w:r>
      <w:rPr>
        <w:spacing w:val="-3"/>
        <w:sz w:val="18"/>
        <w:szCs w:val="18"/>
      </w:rPr>
      <w:t>VI</w:t>
    </w:r>
  </w:p>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96"/>
      <w:rPr>
        <w:sz w:val="18"/>
        <w:szCs w:val="18"/>
      </w:rPr>
    </w:pPr>
    <w:r>
      <w:rPr>
        <w:spacing w:val="-8"/>
        <w:sz w:val="18"/>
        <w:szCs w:val="18"/>
      </w:rPr>
      <w:t>53</w:t>
    </w: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25"/>
      <w:rPr>
        <w:sz w:val="18"/>
        <w:szCs w:val="18"/>
      </w:rPr>
    </w:pPr>
    <w:r>
      <w:rPr>
        <w:spacing w:val="-8"/>
        <w:sz w:val="18"/>
        <w:szCs w:val="18"/>
      </w:rPr>
      <w:t>54</w:t>
    </w: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7" w:lineRule="auto"/>
      <w:ind w:left="4273"/>
      <w:rPr>
        <w:sz w:val="18"/>
        <w:szCs w:val="18"/>
      </w:rPr>
    </w:pPr>
    <w:r>
      <w:rPr>
        <w:spacing w:val="-8"/>
        <w:sz w:val="18"/>
        <w:szCs w:val="18"/>
      </w:rPr>
      <w:t>55</w:t>
    </w: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3"/>
      <w:rPr>
        <w:sz w:val="18"/>
        <w:szCs w:val="18"/>
      </w:rPr>
    </w:pPr>
    <w:r>
      <w:rPr>
        <w:spacing w:val="-8"/>
        <w:sz w:val="18"/>
        <w:szCs w:val="18"/>
      </w:rPr>
      <w:t>56</w:t>
    </w:r>
  </w:p>
</w:ftr>
</file>

<file path=word/footer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7" w:lineRule="auto"/>
      <w:ind w:left="4273"/>
      <w:rPr>
        <w:sz w:val="18"/>
        <w:szCs w:val="18"/>
      </w:rPr>
    </w:pPr>
    <w:r>
      <w:rPr>
        <w:spacing w:val="-8"/>
        <w:sz w:val="18"/>
        <w:szCs w:val="18"/>
      </w:rPr>
      <w:t>57</w:t>
    </w:r>
  </w:p>
</w:ftr>
</file>

<file path=word/footer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55"/>
      <w:rPr>
        <w:sz w:val="18"/>
        <w:szCs w:val="18"/>
      </w:rPr>
    </w:pPr>
    <w:r>
      <w:rPr>
        <w:spacing w:val="-8"/>
        <w:sz w:val="18"/>
        <w:szCs w:val="18"/>
      </w:rPr>
      <w:t>58</w:t>
    </w:r>
  </w:p>
</w:ftr>
</file>

<file path=word/footer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55"/>
      <w:rPr>
        <w:sz w:val="18"/>
        <w:szCs w:val="18"/>
      </w:rPr>
    </w:pPr>
    <w:r>
      <w:rPr>
        <w:spacing w:val="-8"/>
        <w:sz w:val="18"/>
        <w:szCs w:val="18"/>
      </w:rPr>
      <w:t>59</w:t>
    </w:r>
  </w:p>
</w:ftr>
</file>

<file path=word/footer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71"/>
      <w:rPr>
        <w:sz w:val="18"/>
        <w:szCs w:val="18"/>
      </w:rPr>
    </w:pPr>
    <w:r>
      <w:rPr>
        <w:spacing w:val="-8"/>
        <w:sz w:val="18"/>
        <w:szCs w:val="18"/>
      </w:rPr>
      <w:t>60</w:t>
    </w:r>
  </w:p>
</w:ftr>
</file>

<file path=word/footer6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61</w:t>
    </w:r>
  </w:p>
</w:ftr>
</file>

<file path=word/footer6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20"/>
      <w:rPr>
        <w:sz w:val="18"/>
        <w:szCs w:val="18"/>
      </w:rPr>
    </w:pPr>
    <w:r>
      <w:rPr>
        <w:spacing w:val="-8"/>
        <w:sz w:val="18"/>
        <w:szCs w:val="18"/>
      </w:rPr>
      <w:t>62</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4217"/>
      <w:rPr>
        <w:sz w:val="18"/>
        <w:szCs w:val="18"/>
      </w:rPr>
    </w:pPr>
    <w:r>
      <w:rPr>
        <w:spacing w:val="-2"/>
        <w:sz w:val="18"/>
        <w:szCs w:val="18"/>
      </w:rPr>
      <w:t>VII</w:t>
    </w:r>
  </w:p>
</w:ftr>
</file>

<file path=word/footer7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20"/>
      <w:rPr>
        <w:sz w:val="18"/>
        <w:szCs w:val="18"/>
      </w:rPr>
    </w:pPr>
    <w:r>
      <w:rPr>
        <w:spacing w:val="-8"/>
        <w:sz w:val="18"/>
        <w:szCs w:val="18"/>
      </w:rPr>
      <w:t>63</w:t>
    </w:r>
  </w:p>
</w:ftr>
</file>

<file path=word/footer7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64</w:t>
    </w:r>
  </w:p>
</w:ftr>
</file>

<file path=word/footer7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65</w:t>
    </w:r>
  </w:p>
</w:ftr>
</file>

<file path=word/footer7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66</w:t>
    </w:r>
  </w:p>
</w:ftr>
</file>

<file path=word/footer7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67</w:t>
    </w:r>
  </w:p>
</w:ftr>
</file>

<file path=word/footer7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68</w:t>
    </w:r>
  </w:p>
</w:ftr>
</file>

<file path=word/footer7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69</w:t>
    </w:r>
  </w:p>
</w:ftr>
</file>

<file path=word/footer7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70</w:t>
    </w:r>
  </w:p>
</w:ftr>
</file>

<file path=word/footer7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71</w:t>
    </w:r>
  </w:p>
</w:ftr>
</file>

<file path=word/footer7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72</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4321"/>
      <w:rPr>
        <w:sz w:val="18"/>
        <w:szCs w:val="18"/>
      </w:rPr>
    </w:pPr>
    <w:r>
      <w:rPr>
        <w:sz w:val="18"/>
        <w:szCs w:val="18"/>
      </w:rPr>
      <w:t>1</w:t>
    </w:r>
  </w:p>
</w:ftr>
</file>

<file path=word/footer8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585"/>
      <w:rPr>
        <w:sz w:val="18"/>
        <w:szCs w:val="18"/>
      </w:rPr>
    </w:pPr>
    <w:r>
      <w:rPr>
        <w:spacing w:val="-8"/>
        <w:sz w:val="18"/>
        <w:szCs w:val="18"/>
      </w:rPr>
      <w:t>73</w:t>
    </w:r>
  </w:p>
</w:ftr>
</file>

<file path=word/footer8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585"/>
      <w:rPr>
        <w:sz w:val="18"/>
        <w:szCs w:val="18"/>
      </w:rPr>
    </w:pPr>
    <w:r>
      <w:rPr>
        <w:spacing w:val="-8"/>
        <w:sz w:val="18"/>
        <w:szCs w:val="18"/>
      </w:rPr>
      <w:t>74</w:t>
    </w:r>
  </w:p>
</w:ftr>
</file>

<file path=word/footer8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7" w:lineRule="auto"/>
      <w:ind w:left="4585"/>
      <w:rPr>
        <w:sz w:val="18"/>
        <w:szCs w:val="18"/>
      </w:rPr>
    </w:pPr>
    <w:r>
      <w:rPr>
        <w:spacing w:val="-8"/>
        <w:sz w:val="18"/>
        <w:szCs w:val="18"/>
      </w:rPr>
      <w:t>75</w:t>
    </w:r>
  </w:p>
</w:ftr>
</file>

<file path=word/footer8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585"/>
      <w:rPr>
        <w:sz w:val="18"/>
        <w:szCs w:val="18"/>
      </w:rPr>
    </w:pPr>
    <w:r>
      <w:rPr>
        <w:spacing w:val="-8"/>
        <w:sz w:val="18"/>
        <w:szCs w:val="18"/>
      </w:rPr>
      <w:t>76</w:t>
    </w:r>
  </w:p>
</w:ftr>
</file>

<file path=word/footer8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7" w:lineRule="auto"/>
      <w:ind w:left="4585"/>
      <w:rPr>
        <w:sz w:val="18"/>
        <w:szCs w:val="18"/>
      </w:rPr>
    </w:pPr>
    <w:r>
      <w:rPr>
        <w:spacing w:val="-8"/>
        <w:sz w:val="18"/>
        <w:szCs w:val="18"/>
      </w:rPr>
      <w:t>77</w:t>
    </w:r>
  </w:p>
</w:ftr>
</file>

<file path=word/footer8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585"/>
      <w:rPr>
        <w:sz w:val="18"/>
        <w:szCs w:val="18"/>
      </w:rPr>
    </w:pPr>
    <w:r>
      <w:rPr>
        <w:spacing w:val="-8"/>
        <w:sz w:val="18"/>
        <w:szCs w:val="18"/>
      </w:rPr>
      <w:t>78</w:t>
    </w:r>
  </w:p>
</w:ftr>
</file>

<file path=word/footer8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585"/>
      <w:rPr>
        <w:sz w:val="18"/>
        <w:szCs w:val="18"/>
      </w:rPr>
    </w:pPr>
    <w:r>
      <w:rPr>
        <w:spacing w:val="-8"/>
        <w:sz w:val="18"/>
        <w:szCs w:val="18"/>
      </w:rPr>
      <w:t>79</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4316"/>
      <w:rPr>
        <w:sz w:val="18"/>
        <w:szCs w:val="18"/>
      </w:rPr>
    </w:pPr>
    <w:r>
      <w:rPr>
        <w:sz w:val="18"/>
        <w:szCs w:val="18"/>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jhhY2U2ZDg2MzI4YmE3NDg0ODRlMDkyZGViNzVlMDAifQ=="/>
  </w:docVars>
  <w:rsids>
    <w:rsidRoot w:val="00000000"/>
    <w:rsid w:val="3CDF6F2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0"/>
      <w:szCs w:val="3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仿宋" w:hAnsi="仿宋" w:eastAsia="仿宋" w:cs="仿宋"/>
      <w:sz w:val="24"/>
      <w:szCs w:val="24"/>
      <w:lang w:val="en-US" w:eastAsia="en-US" w:bidi="ar-SA"/>
    </w:rPr>
  </w:style>
</w:styles>
</file>

<file path=word/_rels/document.xml.rels><?xml version="1.0" encoding="UTF-8" standalone="yes"?>
<Relationships xmlns="http://schemas.openxmlformats.org/package/2006/relationships"><Relationship Id="rId94" Type="http://schemas.openxmlformats.org/officeDocument/2006/relationships/fontTable" Target="fontTable.xml"/><Relationship Id="rId93" Type="http://schemas.openxmlformats.org/officeDocument/2006/relationships/image" Target="media/image2.jpeg"/><Relationship Id="rId92" Type="http://schemas.openxmlformats.org/officeDocument/2006/relationships/image" Target="media/image1.jpeg"/><Relationship Id="rId91" Type="http://schemas.openxmlformats.org/officeDocument/2006/relationships/theme" Target="theme/theme1.xml"/><Relationship Id="rId90" Type="http://schemas.openxmlformats.org/officeDocument/2006/relationships/footer" Target="footer86.xml"/><Relationship Id="rId9" Type="http://schemas.openxmlformats.org/officeDocument/2006/relationships/footer" Target="footer5.xml"/><Relationship Id="rId89" Type="http://schemas.openxmlformats.org/officeDocument/2006/relationships/footer" Target="footer85.xml"/><Relationship Id="rId88" Type="http://schemas.openxmlformats.org/officeDocument/2006/relationships/footer" Target="footer84.xml"/><Relationship Id="rId87" Type="http://schemas.openxmlformats.org/officeDocument/2006/relationships/footer" Target="footer83.xml"/><Relationship Id="rId86" Type="http://schemas.openxmlformats.org/officeDocument/2006/relationships/footer" Target="footer82.xml"/><Relationship Id="rId85" Type="http://schemas.openxmlformats.org/officeDocument/2006/relationships/footer" Target="footer81.xml"/><Relationship Id="rId84" Type="http://schemas.openxmlformats.org/officeDocument/2006/relationships/footer" Target="footer80.xml"/><Relationship Id="rId83" Type="http://schemas.openxmlformats.org/officeDocument/2006/relationships/footer" Target="footer79.xml"/><Relationship Id="rId82" Type="http://schemas.openxmlformats.org/officeDocument/2006/relationships/footer" Target="footer78.xml"/><Relationship Id="rId81" Type="http://schemas.openxmlformats.org/officeDocument/2006/relationships/footer" Target="footer77.xml"/><Relationship Id="rId80" Type="http://schemas.openxmlformats.org/officeDocument/2006/relationships/footer" Target="footer76.xml"/><Relationship Id="rId8" Type="http://schemas.openxmlformats.org/officeDocument/2006/relationships/footer" Target="footer4.xml"/><Relationship Id="rId79" Type="http://schemas.openxmlformats.org/officeDocument/2006/relationships/footer" Target="footer75.xml"/><Relationship Id="rId78" Type="http://schemas.openxmlformats.org/officeDocument/2006/relationships/footer" Target="footer74.xml"/><Relationship Id="rId77" Type="http://schemas.openxmlformats.org/officeDocument/2006/relationships/footer" Target="footer73.xml"/><Relationship Id="rId76" Type="http://schemas.openxmlformats.org/officeDocument/2006/relationships/footer" Target="footer72.xml"/><Relationship Id="rId75" Type="http://schemas.openxmlformats.org/officeDocument/2006/relationships/footer" Target="footer71.xml"/><Relationship Id="rId74" Type="http://schemas.openxmlformats.org/officeDocument/2006/relationships/footer" Target="footer70.xml"/><Relationship Id="rId73" Type="http://schemas.openxmlformats.org/officeDocument/2006/relationships/footer" Target="footer69.xml"/><Relationship Id="rId72" Type="http://schemas.openxmlformats.org/officeDocument/2006/relationships/footer" Target="footer68.xml"/><Relationship Id="rId71" Type="http://schemas.openxmlformats.org/officeDocument/2006/relationships/footer" Target="footer67.xml"/><Relationship Id="rId70" Type="http://schemas.openxmlformats.org/officeDocument/2006/relationships/footer" Target="footer66.xml"/><Relationship Id="rId7" Type="http://schemas.openxmlformats.org/officeDocument/2006/relationships/footer" Target="footer3.xml"/><Relationship Id="rId69" Type="http://schemas.openxmlformats.org/officeDocument/2006/relationships/footer" Target="footer65.xml"/><Relationship Id="rId68" Type="http://schemas.openxmlformats.org/officeDocument/2006/relationships/footer" Target="footer64.xml"/><Relationship Id="rId67" Type="http://schemas.openxmlformats.org/officeDocument/2006/relationships/footer" Target="footer63.xml"/><Relationship Id="rId66" Type="http://schemas.openxmlformats.org/officeDocument/2006/relationships/footer" Target="footer62.xml"/><Relationship Id="rId65" Type="http://schemas.openxmlformats.org/officeDocument/2006/relationships/footer" Target="footer61.xml"/><Relationship Id="rId64" Type="http://schemas.openxmlformats.org/officeDocument/2006/relationships/footer" Target="footer60.xml"/><Relationship Id="rId63" Type="http://schemas.openxmlformats.org/officeDocument/2006/relationships/footer" Target="footer59.xml"/><Relationship Id="rId62" Type="http://schemas.openxmlformats.org/officeDocument/2006/relationships/footer" Target="footer58.xml"/><Relationship Id="rId61" Type="http://schemas.openxmlformats.org/officeDocument/2006/relationships/footer" Target="footer57.xml"/><Relationship Id="rId60" Type="http://schemas.openxmlformats.org/officeDocument/2006/relationships/footer" Target="footer56.xml"/><Relationship Id="rId6" Type="http://schemas.openxmlformats.org/officeDocument/2006/relationships/footer" Target="footer2.xml"/><Relationship Id="rId59" Type="http://schemas.openxmlformats.org/officeDocument/2006/relationships/footer" Target="footer55.xml"/><Relationship Id="rId58" Type="http://schemas.openxmlformats.org/officeDocument/2006/relationships/footer" Target="footer54.xml"/><Relationship Id="rId57" Type="http://schemas.openxmlformats.org/officeDocument/2006/relationships/footer" Target="footer53.xml"/><Relationship Id="rId56" Type="http://schemas.openxmlformats.org/officeDocument/2006/relationships/footer" Target="footer52.xml"/><Relationship Id="rId55" Type="http://schemas.openxmlformats.org/officeDocument/2006/relationships/footer" Target="footer51.xml"/><Relationship Id="rId54" Type="http://schemas.openxmlformats.org/officeDocument/2006/relationships/footer" Target="footer50.xml"/><Relationship Id="rId53" Type="http://schemas.openxmlformats.org/officeDocument/2006/relationships/footer" Target="footer49.xml"/><Relationship Id="rId52" Type="http://schemas.openxmlformats.org/officeDocument/2006/relationships/footer" Target="footer48.xml"/><Relationship Id="rId51" Type="http://schemas.openxmlformats.org/officeDocument/2006/relationships/footer" Target="footer47.xml"/><Relationship Id="rId50" Type="http://schemas.openxmlformats.org/officeDocument/2006/relationships/footer" Target="footer46.xml"/><Relationship Id="rId5" Type="http://schemas.openxmlformats.org/officeDocument/2006/relationships/footer" Target="footer1.xml"/><Relationship Id="rId49" Type="http://schemas.openxmlformats.org/officeDocument/2006/relationships/footer" Target="footer45.xml"/><Relationship Id="rId48" Type="http://schemas.openxmlformats.org/officeDocument/2006/relationships/footer" Target="footer44.xml"/><Relationship Id="rId47" Type="http://schemas.openxmlformats.org/officeDocument/2006/relationships/footer" Target="footer43.xml"/><Relationship Id="rId46" Type="http://schemas.openxmlformats.org/officeDocument/2006/relationships/footer" Target="footer42.xml"/><Relationship Id="rId45" Type="http://schemas.openxmlformats.org/officeDocument/2006/relationships/footer" Target="footer41.xml"/><Relationship Id="rId44" Type="http://schemas.openxmlformats.org/officeDocument/2006/relationships/footer" Target="footer40.xml"/><Relationship Id="rId43" Type="http://schemas.openxmlformats.org/officeDocument/2006/relationships/footer" Target="footer39.xml"/><Relationship Id="rId42" Type="http://schemas.openxmlformats.org/officeDocument/2006/relationships/footer" Target="footer38.xml"/><Relationship Id="rId41" Type="http://schemas.openxmlformats.org/officeDocument/2006/relationships/footer" Target="footer37.xml"/><Relationship Id="rId40" Type="http://schemas.openxmlformats.org/officeDocument/2006/relationships/footer" Target="footer36.xml"/><Relationship Id="rId4" Type="http://schemas.openxmlformats.org/officeDocument/2006/relationships/endnotes" Target="endnotes.xml"/><Relationship Id="rId39" Type="http://schemas.openxmlformats.org/officeDocument/2006/relationships/footer" Target="footer35.xml"/><Relationship Id="rId38" Type="http://schemas.openxmlformats.org/officeDocument/2006/relationships/footer" Target="footer34.xml"/><Relationship Id="rId37" Type="http://schemas.openxmlformats.org/officeDocument/2006/relationships/footer" Target="footer33.xml"/><Relationship Id="rId36" Type="http://schemas.openxmlformats.org/officeDocument/2006/relationships/footer" Target="footer32.xml"/><Relationship Id="rId35" Type="http://schemas.openxmlformats.org/officeDocument/2006/relationships/footer" Target="footer3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Office_12.1.0.16250_F1E327BC-269C-435d-A152-05C5408002CA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2025-09-08T17:10:00Z</dcterms:created>
  <dc:creator>Tracyting</dc:creator>
  <cp:lastModifiedBy>左先生</cp:lastModifiedBy>
  <dcterms:modified xsi:type="dcterms:W3CDTF">2025-09-18T04:32:17Z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2025-09-18T12:30:54Z</vt:filetime>
  </property>
  <property fmtid="{D5CDD505-2E9C-101B-9397-08002B2CF9AE}" pid="4" name="KSOProductBuildVer">
    <vt:lpwstr>2052-12.1.0.16250</vt:lpwstr>
  </property>
  <property fmtid="{D5CDD505-2E9C-101B-9397-08002B2CF9AE}" pid="5" name="ICV">
    <vt:lpwstr>94B95A49CE9B40A69B2838A7B74B7BF7_12</vt:lpwstr>
  </property>
</Properties>
</file>